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F60A8" w14:textId="77777777" w:rsidR="00784189" w:rsidRDefault="00784189"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bookmarkStart w:id="0" w:name="_Hlk134798967"/>
    </w:p>
    <w:p w14:paraId="06398A06" w14:textId="77777777" w:rsidR="00697994" w:rsidRDefault="00697994"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5A404387" w14:textId="25CB393B" w:rsidR="00B964C2" w:rsidRPr="00821708"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r w:rsidRPr="00821708">
        <w:rPr>
          <w:rFonts w:ascii="Segoe UI" w:eastAsia="Segoe UI" w:hAnsi="Segoe UI" w:cs="Segoe UI"/>
          <w:b/>
          <w:bCs/>
          <w:color w:val="0D63B5"/>
          <w:sz w:val="20"/>
          <w:szCs w:val="20"/>
          <w:u w:color="0D63B5"/>
          <w:lang w:val="pt-BR"/>
        </w:rPr>
        <w:t xml:space="preserve">NOTA 1 </w:t>
      </w:r>
      <w:r w:rsidRPr="00821708">
        <w:rPr>
          <w:rFonts w:ascii="Segoe UI" w:eastAsia="Segoe UI" w:hAnsi="Segoe UI" w:cs="Segoe UI"/>
          <w:b/>
          <w:bCs/>
          <w:color w:val="0D63B5"/>
          <w:sz w:val="20"/>
          <w:szCs w:val="20"/>
          <w:u w:color="0D63B5"/>
          <w:lang w:val="pt-PT"/>
        </w:rPr>
        <w:t xml:space="preserve">– </w:t>
      </w:r>
      <w:r w:rsidRPr="00821708">
        <w:rPr>
          <w:rFonts w:ascii="Segoe UI" w:eastAsia="Segoe UI" w:hAnsi="Segoe UI" w:cs="Segoe UI"/>
          <w:b/>
          <w:bCs/>
          <w:color w:val="0D63B5"/>
          <w:sz w:val="20"/>
          <w:szCs w:val="20"/>
          <w:u w:color="0D63B5"/>
        </w:rPr>
        <w:t>CONTEXTO OPERACIONAL</w:t>
      </w:r>
    </w:p>
    <w:p w14:paraId="5A404388" w14:textId="77777777" w:rsidR="00B964C2" w:rsidRPr="00821708" w:rsidRDefault="00B964C2" w:rsidP="002758DC">
      <w:pPr>
        <w:pStyle w:val="Commarcadores"/>
        <w:rPr>
          <w:rFonts w:ascii="Segoe UI" w:eastAsia="Segoe UI" w:hAnsi="Segoe UI" w:cs="Segoe UI"/>
          <w:sz w:val="20"/>
          <w:szCs w:val="20"/>
        </w:rPr>
      </w:pPr>
    </w:p>
    <w:p w14:paraId="5A404389" w14:textId="6BB6D8CB" w:rsidR="00B964C2" w:rsidRPr="00821708" w:rsidRDefault="00C63CE5" w:rsidP="002758DC">
      <w:pPr>
        <w:pStyle w:val="Corpo"/>
        <w:rPr>
          <w:rFonts w:ascii="Segoe UI" w:eastAsia="Segoe UI" w:hAnsi="Segoe UI" w:cs="Segoe UI"/>
          <w:sz w:val="20"/>
          <w:szCs w:val="20"/>
          <w:lang w:val="pt-PT"/>
        </w:rPr>
      </w:pPr>
      <w:r w:rsidRPr="00821708">
        <w:rPr>
          <w:rFonts w:ascii="Segoe UI" w:eastAsia="Segoe UI" w:hAnsi="Segoe UI" w:cs="Segoe UI"/>
          <w:sz w:val="20"/>
          <w:szCs w:val="20"/>
          <w:lang w:val="pt-PT"/>
        </w:rPr>
        <w:t xml:space="preserve">A ELETRONUCLEAR S.A., ("ELETRONUCLEAR" ou "Companhia") é uma companhia de capital fechado, com sua sede fixada na Rua da Candelária, nº </w:t>
      </w:r>
      <w:r w:rsidRPr="00821708">
        <w:rPr>
          <w:rFonts w:ascii="Segoe UI" w:eastAsia="Segoe UI" w:hAnsi="Segoe UI" w:cs="Segoe UI"/>
          <w:sz w:val="20"/>
          <w:szCs w:val="20"/>
        </w:rPr>
        <w:t>65 - 2</w:t>
      </w:r>
      <w:r w:rsidRPr="00821708">
        <w:rPr>
          <w:rFonts w:ascii="Segoe UI" w:eastAsia="Segoe UI" w:hAnsi="Segoe UI" w:cs="Segoe UI"/>
          <w:sz w:val="20"/>
          <w:szCs w:val="20"/>
          <w:lang w:val="pt-PT"/>
        </w:rPr>
        <w:t xml:space="preserve">º </w:t>
      </w:r>
      <w:r w:rsidRPr="00821708">
        <w:rPr>
          <w:rFonts w:ascii="Segoe UI" w:eastAsia="Segoe UI" w:hAnsi="Segoe UI" w:cs="Segoe UI"/>
          <w:sz w:val="20"/>
          <w:szCs w:val="20"/>
        </w:rPr>
        <w:t>ao 14</w:t>
      </w:r>
      <w:r w:rsidRPr="00821708">
        <w:rPr>
          <w:rFonts w:ascii="Segoe UI" w:eastAsia="Segoe UI" w:hAnsi="Segoe UI" w:cs="Segoe UI"/>
          <w:sz w:val="20"/>
          <w:szCs w:val="20"/>
          <w:lang w:val="pt-PT"/>
        </w:rPr>
        <w:t>º andares - Centro - Rio de Janeiro – RJ. A Companhia é uma sociedade de economia mista que passou a ser controlada pela Empresa Brasileira de Participações em Energia Nuclear e Binacional S.A. – ENBPar e teve sua denominação social alterada de Eletrobras Termonuclear S.A. – ELETRONUCLEAR para ELETRONUCLEAR S.A. a partir do 2º trimestre de 2022</w:t>
      </w:r>
      <w:r w:rsidR="00EB01C5" w:rsidRPr="00821708">
        <w:rPr>
          <w:rFonts w:ascii="Segoe UI" w:eastAsia="Segoe UI" w:hAnsi="Segoe UI" w:cs="Segoe UI"/>
          <w:sz w:val="20"/>
          <w:szCs w:val="20"/>
          <w:lang w:val="pt-PT"/>
        </w:rPr>
        <w:t>.</w:t>
      </w:r>
    </w:p>
    <w:p w14:paraId="739DCABF" w14:textId="77777777" w:rsidR="00082593" w:rsidRPr="00821708" w:rsidRDefault="00082593" w:rsidP="002758DC">
      <w:pPr>
        <w:pStyle w:val="Corpo"/>
        <w:rPr>
          <w:rFonts w:ascii="Segoe UI" w:eastAsia="Segoe UI" w:hAnsi="Segoe UI" w:cs="Segoe UI"/>
          <w:sz w:val="20"/>
          <w:szCs w:val="20"/>
          <w:lang w:val="pt-PT"/>
        </w:rPr>
      </w:pPr>
    </w:p>
    <w:p w14:paraId="5A40438B" w14:textId="4E3D2981"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A Companhia tem como atividade principal a construção e operação de usinas nucleares, a geração de energia elétrica delas decorrentes e a realização de serviços de engenharia e correlatos, sendo essas atividades regulamentadas e fiscalizadas pela Agência Nacional de Energia Elétrica - Aneel, vinculada ao Ministério de Minas e Energia - MME. Dentro do escopo desse objeto, a Companhia vem exercendo basicamente as atividades de exploração das Usinas Angra 1 e Angra 2, com potência nominal de 1.990 MW, bem como a construção da terceira unidade nucleoelétrica, denominada Usina Angra 3, cujo está</w:t>
      </w:r>
      <w:r w:rsidRPr="00821708">
        <w:rPr>
          <w:rFonts w:ascii="Segoe UI" w:eastAsia="Segoe UI" w:hAnsi="Segoe UI" w:cs="Segoe UI"/>
          <w:sz w:val="20"/>
          <w:szCs w:val="20"/>
          <w:lang w:val="it-IT"/>
        </w:rPr>
        <w:t>gio est</w:t>
      </w:r>
      <w:r w:rsidRPr="00821708">
        <w:rPr>
          <w:rFonts w:ascii="Segoe UI" w:eastAsia="Segoe UI" w:hAnsi="Segoe UI" w:cs="Segoe UI"/>
          <w:sz w:val="20"/>
          <w:szCs w:val="20"/>
          <w:lang w:val="pt-PT"/>
        </w:rPr>
        <w:t xml:space="preserve">á descrito na nota </w:t>
      </w:r>
      <w:r w:rsidR="00555EB8" w:rsidRPr="00821708">
        <w:rPr>
          <w:rFonts w:ascii="Segoe UI" w:eastAsia="Segoe UI" w:hAnsi="Segoe UI" w:cs="Segoe UI"/>
          <w:sz w:val="20"/>
          <w:szCs w:val="20"/>
          <w:lang w:val="pt-PT"/>
        </w:rPr>
        <w:t>33</w:t>
      </w:r>
      <w:r w:rsidRPr="00821708">
        <w:rPr>
          <w:rFonts w:ascii="Segoe UI" w:eastAsia="Segoe UI" w:hAnsi="Segoe UI" w:cs="Segoe UI"/>
          <w:sz w:val="20"/>
          <w:szCs w:val="20"/>
          <w:lang w:val="pt-PT"/>
        </w:rPr>
        <w:t>.3.5, todas integrantes da Central Nuclear Almirante Á</w:t>
      </w:r>
      <w:r w:rsidRPr="00821708">
        <w:rPr>
          <w:rFonts w:ascii="Segoe UI" w:eastAsia="Segoe UI" w:hAnsi="Segoe UI" w:cs="Segoe UI"/>
          <w:sz w:val="20"/>
          <w:szCs w:val="20"/>
          <w:lang w:val="it-IT"/>
        </w:rPr>
        <w:t>lvaro Alberto - CNAAA</w:t>
      </w:r>
      <w:r w:rsidRPr="00821708">
        <w:rPr>
          <w:rFonts w:ascii="Segoe UI" w:eastAsia="Segoe UI" w:hAnsi="Segoe UI" w:cs="Segoe UI"/>
          <w:sz w:val="20"/>
          <w:szCs w:val="20"/>
        </w:rPr>
        <w:t>.</w:t>
      </w:r>
    </w:p>
    <w:p w14:paraId="5A40438C" w14:textId="77777777" w:rsidR="00B964C2" w:rsidRPr="00821708" w:rsidRDefault="00B964C2" w:rsidP="002758DC">
      <w:pPr>
        <w:pStyle w:val="Corpo"/>
        <w:tabs>
          <w:tab w:val="left" w:pos="426"/>
        </w:tabs>
        <w:rPr>
          <w:rFonts w:ascii="Segoe UI" w:eastAsia="Segoe UI" w:hAnsi="Segoe UI" w:cs="Segoe UI"/>
          <w:sz w:val="20"/>
          <w:szCs w:val="20"/>
        </w:rPr>
      </w:pPr>
    </w:p>
    <w:p w14:paraId="5A40438D" w14:textId="77777777" w:rsidR="00B964C2" w:rsidRPr="00821708" w:rsidRDefault="00B964C2" w:rsidP="002758DC">
      <w:pPr>
        <w:pStyle w:val="Corpo"/>
        <w:rPr>
          <w:rFonts w:ascii="Segoe UI" w:eastAsia="Segoe UI" w:hAnsi="Segoe UI" w:cs="Segoe UI"/>
          <w:color w:val="0D63B5"/>
          <w:sz w:val="20"/>
          <w:szCs w:val="20"/>
          <w:u w:color="0D63B5"/>
        </w:rPr>
      </w:pPr>
      <w:bookmarkStart w:id="1" w:name="OLE_LINK58"/>
    </w:p>
    <w:p w14:paraId="5A40438E" w14:textId="3C6B9BE3" w:rsidR="00B964C2" w:rsidRPr="00821708" w:rsidRDefault="00714978" w:rsidP="00B80035">
      <w:pPr>
        <w:ind w:left="426" w:hanging="426"/>
        <w:rPr>
          <w:rFonts w:ascii="Segoe UI" w:hAnsi="Segoe UI" w:cs="Segoe UI"/>
          <w:color w:val="0070C0"/>
          <w:sz w:val="20"/>
          <w:szCs w:val="20"/>
          <w:lang w:val="pt-BR"/>
        </w:rPr>
      </w:pPr>
      <w:r w:rsidRPr="00821708">
        <w:rPr>
          <w:rFonts w:ascii="Segoe UI" w:hAnsi="Segoe UI" w:cs="Segoe UI"/>
          <w:color w:val="0070C0"/>
          <w:sz w:val="20"/>
          <w:szCs w:val="20"/>
          <w:u w:color="0070C0"/>
          <w:lang w:val="pt-BR"/>
        </w:rPr>
        <w:t>1.1</w:t>
      </w:r>
      <w:r w:rsidRPr="00821708">
        <w:rPr>
          <w:rFonts w:ascii="Segoe UI" w:hAnsi="Segoe UI" w:cs="Segoe UI"/>
          <w:color w:val="0070C0"/>
          <w:sz w:val="20"/>
          <w:szCs w:val="20"/>
          <w:u w:color="0070C0"/>
          <w:lang w:val="pt-BR"/>
        </w:rPr>
        <w:tab/>
      </w:r>
      <w:r w:rsidR="00C63CE5" w:rsidRPr="00821708">
        <w:rPr>
          <w:rFonts w:ascii="Segoe UI" w:hAnsi="Segoe UI" w:cs="Segoe UI"/>
          <w:color w:val="0070C0"/>
          <w:sz w:val="20"/>
          <w:szCs w:val="20"/>
          <w:u w:color="0070C0"/>
          <w:lang w:val="pt-BR"/>
        </w:rPr>
        <w:t>Guerra Rússia x Ucrânia</w:t>
      </w:r>
    </w:p>
    <w:p w14:paraId="5A40438F" w14:textId="77777777" w:rsidR="00B964C2" w:rsidRPr="00821708" w:rsidRDefault="00B964C2" w:rsidP="002758DC">
      <w:pPr>
        <w:pStyle w:val="PargrafodaLista"/>
        <w:ind w:left="720"/>
        <w:rPr>
          <w:rFonts w:ascii="Segoe UI" w:eastAsia="Verdana" w:hAnsi="Segoe UI" w:cs="Segoe UI"/>
          <w:color w:val="0070C0"/>
          <w:sz w:val="20"/>
          <w:szCs w:val="20"/>
          <w:u w:color="0070C0"/>
        </w:rPr>
      </w:pPr>
    </w:p>
    <w:p w14:paraId="5A404390" w14:textId="3EC192D6"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 xml:space="preserve">Em fevereiro de 2022, a Rússia deu início à </w:t>
      </w:r>
      <w:r w:rsidRPr="00821708">
        <w:rPr>
          <w:rFonts w:ascii="Segoe UI" w:eastAsia="Segoe UI" w:hAnsi="Segoe UI" w:cs="Segoe UI"/>
          <w:sz w:val="20"/>
          <w:szCs w:val="20"/>
          <w:lang w:val="it-IT"/>
        </w:rPr>
        <w:t>invas</w:t>
      </w:r>
      <w:r w:rsidRPr="00821708">
        <w:rPr>
          <w:rFonts w:ascii="Segoe UI" w:eastAsia="Segoe UI" w:hAnsi="Segoe UI" w:cs="Segoe UI"/>
          <w:sz w:val="20"/>
          <w:szCs w:val="20"/>
          <w:lang w:val="pt-PT"/>
        </w:rPr>
        <w:t>ão da Ucrânia, iniciando o conflito entre os dois países. Além dos efeitos diretos originados pela luta bélica, a guerra naturalmente afeta a economia da região envolvida, atingindo, portanto, as operações das empresas que lá atuam. Atualmente, a Companhia tem encontrado limitações de mercado para aquisição de um importante insumo ao seu processo de produção de energia nuclear, o radioisó</w:t>
      </w:r>
      <w:r w:rsidRPr="00821708">
        <w:rPr>
          <w:rFonts w:ascii="Segoe UI" w:eastAsia="Segoe UI" w:hAnsi="Segoe UI" w:cs="Segoe UI"/>
          <w:sz w:val="20"/>
          <w:szCs w:val="20"/>
          <w:lang w:val="it-IT"/>
        </w:rPr>
        <w:t>topo hidr</w:t>
      </w:r>
      <w:r w:rsidRPr="00821708">
        <w:rPr>
          <w:rFonts w:ascii="Segoe UI" w:eastAsia="Segoe UI" w:hAnsi="Segoe UI" w:cs="Segoe UI"/>
          <w:sz w:val="20"/>
          <w:szCs w:val="20"/>
          <w:lang w:val="pt-PT"/>
        </w:rPr>
        <w:t>ó</w:t>
      </w:r>
      <w:proofErr w:type="spellStart"/>
      <w:r w:rsidRPr="00821708">
        <w:rPr>
          <w:rFonts w:ascii="Segoe UI" w:eastAsia="Segoe UI" w:hAnsi="Segoe UI" w:cs="Segoe UI"/>
          <w:sz w:val="20"/>
          <w:szCs w:val="20"/>
          <w:lang w:val="es-ES_tradnl"/>
        </w:rPr>
        <w:t>xido</w:t>
      </w:r>
      <w:proofErr w:type="spellEnd"/>
      <w:r w:rsidRPr="00821708">
        <w:rPr>
          <w:rFonts w:ascii="Segoe UI" w:eastAsia="Segoe UI" w:hAnsi="Segoe UI" w:cs="Segoe UI"/>
          <w:sz w:val="20"/>
          <w:szCs w:val="20"/>
          <w:lang w:val="es-ES_tradnl"/>
        </w:rPr>
        <w:t xml:space="preserve"> de l</w:t>
      </w:r>
      <w:r w:rsidRPr="00821708">
        <w:rPr>
          <w:rFonts w:ascii="Segoe UI" w:eastAsia="Segoe UI" w:hAnsi="Segoe UI" w:cs="Segoe UI"/>
          <w:sz w:val="20"/>
          <w:szCs w:val="20"/>
          <w:lang w:val="pt-PT"/>
        </w:rPr>
        <w:t>ítio 7, produto usado na refrigeração da água do circuito primário dos reatores nucleares de potência PWR (do inglê</w:t>
      </w:r>
      <w:r w:rsidRPr="00821708">
        <w:rPr>
          <w:rFonts w:ascii="Segoe UI" w:eastAsia="Segoe UI" w:hAnsi="Segoe UI" w:cs="Segoe UI"/>
          <w:sz w:val="20"/>
          <w:szCs w:val="20"/>
        </w:rPr>
        <w:t xml:space="preserve">s </w:t>
      </w:r>
      <w:r w:rsidRPr="00821708">
        <w:rPr>
          <w:rFonts w:ascii="Segoe UI" w:eastAsia="Segoe UI" w:hAnsi="Segoe UI" w:cs="Segoe UI"/>
          <w:i/>
          <w:iCs/>
          <w:sz w:val="20"/>
          <w:szCs w:val="20"/>
          <w:lang w:val="pt-BR"/>
        </w:rPr>
        <w:t>Pressurized Water Reactor</w:t>
      </w:r>
      <w:r w:rsidRPr="00821708">
        <w:rPr>
          <w:rFonts w:ascii="Segoe UI" w:eastAsia="Segoe UI" w:hAnsi="Segoe UI" w:cs="Segoe UI"/>
          <w:sz w:val="20"/>
          <w:szCs w:val="20"/>
          <w:lang w:val="pt-PT"/>
        </w:rPr>
        <w:t xml:space="preserve">) para manter o pH constante, produto este utilizado nas Usinas Angra </w:t>
      </w:r>
      <w:r w:rsidR="00B84880" w:rsidRPr="00821708">
        <w:rPr>
          <w:rFonts w:ascii="Segoe UI" w:eastAsia="Segoe UI" w:hAnsi="Segoe UI" w:cs="Segoe UI"/>
          <w:sz w:val="20"/>
          <w:szCs w:val="20"/>
          <w:lang w:val="pt-PT"/>
        </w:rPr>
        <w:t>1</w:t>
      </w:r>
      <w:r w:rsidRPr="00821708">
        <w:rPr>
          <w:rFonts w:ascii="Segoe UI" w:eastAsia="Segoe UI" w:hAnsi="Segoe UI" w:cs="Segoe UI"/>
          <w:sz w:val="20"/>
          <w:szCs w:val="20"/>
          <w:lang w:val="pt-PT"/>
        </w:rPr>
        <w:t xml:space="preserve"> e Angra </w:t>
      </w:r>
      <w:r w:rsidR="00B84880" w:rsidRPr="00821708">
        <w:rPr>
          <w:rFonts w:ascii="Segoe UI" w:eastAsia="Segoe UI" w:hAnsi="Segoe UI" w:cs="Segoe UI"/>
          <w:sz w:val="20"/>
          <w:szCs w:val="20"/>
          <w:lang w:val="pt-PT"/>
        </w:rPr>
        <w:t>2</w:t>
      </w:r>
      <w:r w:rsidRPr="00821708">
        <w:rPr>
          <w:rFonts w:ascii="Segoe UI" w:eastAsia="Segoe UI" w:hAnsi="Segoe UI" w:cs="Segoe UI"/>
          <w:sz w:val="20"/>
          <w:szCs w:val="20"/>
          <w:lang w:val="pt-PT"/>
        </w:rPr>
        <w:t>. Recentemente, por meio de processo de licitação internacional, a Companhia obteve uma única oferta de fornecimento deste material por meio da empresa “</w:t>
      </w:r>
      <w:r w:rsidRPr="00821708">
        <w:rPr>
          <w:rFonts w:ascii="Segoe UI" w:eastAsia="Segoe UI" w:hAnsi="Segoe UI" w:cs="Segoe UI"/>
          <w:i/>
          <w:iCs/>
          <w:sz w:val="20"/>
          <w:szCs w:val="20"/>
          <w:lang w:val="pt-PT"/>
        </w:rPr>
        <w:t>Novosibirsk Chemical Concentrates Plant PJSC</w:t>
      </w:r>
      <w:r w:rsidRPr="00821708">
        <w:rPr>
          <w:rFonts w:ascii="Segoe UI" w:eastAsia="Segoe UI" w:hAnsi="Segoe UI" w:cs="Segoe UI"/>
          <w:sz w:val="20"/>
          <w:szCs w:val="20"/>
          <w:lang w:val="pt-PT"/>
        </w:rPr>
        <w:t xml:space="preserve">”, uma empresa localizada na Rússia e subsidiária da empresa </w:t>
      </w:r>
      <w:r w:rsidRPr="00821708">
        <w:rPr>
          <w:rFonts w:ascii="Segoe UI" w:eastAsia="Segoe UI" w:hAnsi="Segoe UI" w:cs="Segoe UI"/>
          <w:i/>
          <w:iCs/>
          <w:sz w:val="20"/>
          <w:szCs w:val="20"/>
          <w:lang w:val="pt-PT"/>
        </w:rPr>
        <w:t>“</w:t>
      </w:r>
      <w:r w:rsidRPr="00821708">
        <w:rPr>
          <w:rFonts w:ascii="Segoe UI" w:eastAsia="Segoe UI" w:hAnsi="Segoe UI" w:cs="Segoe UI"/>
          <w:i/>
          <w:iCs/>
          <w:sz w:val="20"/>
          <w:szCs w:val="20"/>
        </w:rPr>
        <w:t>Rosatom State Atomic Energy Corporation (Rosatom)</w:t>
      </w:r>
      <w:r w:rsidRPr="00821708">
        <w:rPr>
          <w:rFonts w:ascii="Segoe UI" w:eastAsia="Segoe UI" w:hAnsi="Segoe UI" w:cs="Segoe UI"/>
          <w:i/>
          <w:iCs/>
          <w:sz w:val="20"/>
          <w:szCs w:val="20"/>
          <w:lang w:val="pt-PT"/>
        </w:rPr>
        <w:t>”</w:t>
      </w:r>
      <w:r w:rsidRPr="00821708">
        <w:rPr>
          <w:rFonts w:ascii="Segoe UI" w:eastAsia="Segoe UI" w:hAnsi="Segoe UI" w:cs="Segoe UI"/>
          <w:i/>
          <w:iCs/>
          <w:sz w:val="20"/>
          <w:szCs w:val="20"/>
        </w:rPr>
        <w:t xml:space="preserve">, </w:t>
      </w:r>
      <w:r w:rsidRPr="00821708">
        <w:rPr>
          <w:rFonts w:ascii="Segoe UI" w:eastAsia="Segoe UI" w:hAnsi="Segoe UI" w:cs="Segoe UI"/>
          <w:sz w:val="20"/>
          <w:szCs w:val="20"/>
          <w:lang w:val="pt-PT"/>
        </w:rPr>
        <w:t xml:space="preserve">companhia também estabelecida na Rússia. O processo de fornecimento deste insumo se encontra em curso e garantirá o abastecimento deste insumo em quantidades suficientes para a </w:t>
      </w:r>
      <w:r w:rsidRPr="00821708">
        <w:rPr>
          <w:rFonts w:ascii="Segoe UI" w:eastAsia="Segoe UI" w:hAnsi="Segoe UI" w:cs="Segoe UI"/>
          <w:sz w:val="20"/>
          <w:szCs w:val="20"/>
          <w:lang w:val="it-IT"/>
        </w:rPr>
        <w:t>opera</w:t>
      </w:r>
      <w:r w:rsidRPr="00821708">
        <w:rPr>
          <w:rFonts w:ascii="Segoe UI" w:eastAsia="Segoe UI" w:hAnsi="Segoe UI" w:cs="Segoe UI"/>
          <w:sz w:val="20"/>
          <w:szCs w:val="20"/>
          <w:lang w:val="pt-PT"/>
        </w:rPr>
        <w:t>ção de mais 5 (cinco) ciclos das Usinas Angra 1 e Angra 2</w:t>
      </w:r>
      <w:r w:rsidR="000523DF" w:rsidRPr="00821708">
        <w:rPr>
          <w:rFonts w:ascii="Segoe UI" w:eastAsia="Segoe UI" w:hAnsi="Segoe UI" w:cs="Segoe UI"/>
          <w:sz w:val="20"/>
          <w:szCs w:val="20"/>
          <w:lang w:val="pt-PT"/>
        </w:rPr>
        <w:t xml:space="preserve"> (até 2027)</w:t>
      </w:r>
      <w:r w:rsidRPr="00821708">
        <w:rPr>
          <w:rFonts w:ascii="Segoe UI" w:eastAsia="Segoe UI" w:hAnsi="Segoe UI" w:cs="Segoe UI"/>
          <w:sz w:val="20"/>
          <w:szCs w:val="20"/>
          <w:lang w:val="pt-PT"/>
        </w:rPr>
        <w:t xml:space="preserve">. </w:t>
      </w:r>
      <w:r w:rsidR="00402603" w:rsidRPr="00821708">
        <w:rPr>
          <w:rFonts w:ascii="Segoe UI" w:eastAsia="Segoe UI" w:hAnsi="Segoe UI" w:cs="Segoe UI"/>
          <w:sz w:val="20"/>
          <w:szCs w:val="20"/>
          <w:lang w:val="pt-PT"/>
        </w:rPr>
        <w:t>O</w:t>
      </w:r>
      <w:r w:rsidR="00800BB7" w:rsidRPr="00821708">
        <w:rPr>
          <w:rFonts w:ascii="Segoe UI" w:eastAsia="Segoe UI" w:hAnsi="Segoe UI" w:cs="Segoe UI"/>
          <w:sz w:val="20"/>
          <w:szCs w:val="20"/>
          <w:lang w:val="pt-PT"/>
        </w:rPr>
        <w:t xml:space="preserve">s atuais níveis de estoque deste insumo </w:t>
      </w:r>
      <w:r w:rsidR="005D11D4" w:rsidRPr="00821708">
        <w:rPr>
          <w:rFonts w:ascii="Segoe UI" w:eastAsia="Segoe UI" w:hAnsi="Segoe UI" w:cs="Segoe UI"/>
          <w:sz w:val="20"/>
          <w:szCs w:val="20"/>
          <w:lang w:val="pt-PT"/>
        </w:rPr>
        <w:t xml:space="preserve">são suficiente para </w:t>
      </w:r>
      <w:r w:rsidR="003C2763" w:rsidRPr="00821708">
        <w:rPr>
          <w:rFonts w:ascii="Segoe UI" w:eastAsia="Segoe UI" w:hAnsi="Segoe UI" w:cs="Segoe UI"/>
          <w:sz w:val="20"/>
          <w:szCs w:val="20"/>
          <w:lang w:val="pt-PT"/>
        </w:rPr>
        <w:t xml:space="preserve">operar as usinas </w:t>
      </w:r>
      <w:r w:rsidR="00C03370" w:rsidRPr="00821708">
        <w:rPr>
          <w:rFonts w:ascii="Segoe UI" w:eastAsia="Segoe UI" w:hAnsi="Segoe UI" w:cs="Segoe UI"/>
          <w:sz w:val="20"/>
          <w:szCs w:val="20"/>
          <w:lang w:val="pt-PT"/>
        </w:rPr>
        <w:t xml:space="preserve">até </w:t>
      </w:r>
      <w:r w:rsidR="00C03370" w:rsidRPr="00821708">
        <w:rPr>
          <w:rFonts w:ascii="Segoe UI" w:hAnsi="Segoe UI" w:cs="Segoe UI"/>
          <w:sz w:val="20"/>
          <w:szCs w:val="20"/>
          <w:lang w:eastAsia="en-US"/>
        </w:rPr>
        <w:t>a próxima parada para reabastecimento de Angra 1 (prevista para Out/23) e Angra 2 (prevista para Set/23)</w:t>
      </w:r>
      <w:r w:rsidR="000165C5" w:rsidRPr="00821708">
        <w:rPr>
          <w:rFonts w:ascii="Segoe UI" w:eastAsia="Segoe UI" w:hAnsi="Segoe UI" w:cs="Segoe UI"/>
          <w:sz w:val="20"/>
          <w:szCs w:val="20"/>
          <w:lang w:val="pt-PT"/>
        </w:rPr>
        <w:t xml:space="preserve">. </w:t>
      </w:r>
      <w:r w:rsidRPr="00821708">
        <w:rPr>
          <w:rFonts w:ascii="Segoe UI" w:eastAsia="Segoe UI" w:hAnsi="Segoe UI" w:cs="Segoe UI"/>
          <w:sz w:val="20"/>
          <w:szCs w:val="20"/>
          <w:lang w:val="pt-PT"/>
        </w:rPr>
        <w:t>A Companhia está buscando alternativas para mitigar eventuais riscos futuros decorrentes das limitações de fornecimento deste material.</w:t>
      </w:r>
    </w:p>
    <w:p w14:paraId="5A404391" w14:textId="77777777" w:rsidR="00B964C2" w:rsidRPr="00821708" w:rsidRDefault="00B964C2" w:rsidP="002758DC">
      <w:pPr>
        <w:pStyle w:val="Corpo"/>
        <w:rPr>
          <w:rFonts w:ascii="Segoe UI" w:eastAsia="Segoe UI" w:hAnsi="Segoe UI" w:cs="Segoe UI"/>
          <w:sz w:val="20"/>
          <w:szCs w:val="20"/>
          <w:shd w:val="clear" w:color="auto" w:fill="FFFF00"/>
        </w:rPr>
      </w:pPr>
    </w:p>
    <w:p w14:paraId="5A404392"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rPr>
        <w:t>Conforme j</w:t>
      </w:r>
      <w:r w:rsidRPr="00821708">
        <w:rPr>
          <w:rFonts w:ascii="Segoe UI" w:eastAsia="Segoe UI" w:hAnsi="Segoe UI" w:cs="Segoe UI"/>
          <w:sz w:val="20"/>
          <w:szCs w:val="20"/>
          <w:lang w:val="pt-PT"/>
        </w:rPr>
        <w:t xml:space="preserve">á divulgado em comunicado ao mercado pela controladora anterior, Centrais Elétricas Brasileiras S.A. – Eletrobras, em setembro de 2021, a ELETRONUCLEAR e a estatal russa de energia atômica Rosatom celebraram um memorando de entendimento não vinculante para trocar informações sobre novos projetos de usinas nucleares de larga escala. O acordo também inclui intercâmbio de dados sobre pequenos reatores modulares terrestres e flutuantes, ciclo de combustível nuclear, suporte no ciclo de vida de novas usinas, além de extensão da vida útil e desenvolvimento tecnológico relacionado ao setor nuclear. O acordo não abrange nenhum dos projetos atualmente em curso pela ELETRONUCLEAR. </w:t>
      </w:r>
    </w:p>
    <w:p w14:paraId="5A404393" w14:textId="77777777" w:rsidR="00B964C2" w:rsidRDefault="00B964C2" w:rsidP="002758DC">
      <w:pPr>
        <w:pStyle w:val="Corpo"/>
        <w:rPr>
          <w:rFonts w:ascii="Segoe UI" w:eastAsia="Segoe UI" w:hAnsi="Segoe UI" w:cs="Segoe UI"/>
          <w:sz w:val="20"/>
          <w:szCs w:val="20"/>
        </w:rPr>
      </w:pPr>
    </w:p>
    <w:p w14:paraId="5A404394"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O memorando citado é um instrumento meramente de cooperação e troca de informaçõ</w:t>
      </w:r>
      <w:r w:rsidRPr="00821708">
        <w:rPr>
          <w:rFonts w:ascii="Segoe UI" w:eastAsia="Segoe UI" w:hAnsi="Segoe UI" w:cs="Segoe UI"/>
          <w:sz w:val="20"/>
          <w:szCs w:val="20"/>
          <w:lang w:val="fr-FR"/>
        </w:rPr>
        <w:t>es, n</w:t>
      </w:r>
      <w:r w:rsidRPr="00821708">
        <w:rPr>
          <w:rFonts w:ascii="Segoe UI" w:eastAsia="Segoe UI" w:hAnsi="Segoe UI" w:cs="Segoe UI"/>
          <w:sz w:val="20"/>
          <w:szCs w:val="20"/>
          <w:lang w:val="pt-PT"/>
        </w:rPr>
        <w:t>ão implicando em qualquer compromisso contratual ou financeiro para qualquer uma das partes.</w:t>
      </w:r>
    </w:p>
    <w:p w14:paraId="5A404395" w14:textId="3E937F9F" w:rsidR="00B964C2" w:rsidRDefault="00B964C2" w:rsidP="002758DC">
      <w:pPr>
        <w:pStyle w:val="Corpo"/>
        <w:rPr>
          <w:rFonts w:ascii="Segoe UI" w:eastAsia="Segoe UI" w:hAnsi="Segoe UI" w:cs="Segoe UI"/>
          <w:sz w:val="20"/>
          <w:szCs w:val="20"/>
        </w:rPr>
      </w:pPr>
    </w:p>
    <w:p w14:paraId="1834248A" w14:textId="77777777" w:rsidR="00821708" w:rsidRDefault="00821708"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256E5D3A" w14:textId="77777777" w:rsidR="00B61607" w:rsidRPr="00B61607" w:rsidRDefault="00B61607"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628A68F3" w14:textId="77777777" w:rsidR="00B61607" w:rsidRDefault="00B61607"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671788E1" w14:textId="15FB3E1C" w:rsidR="0066099B" w:rsidRPr="00821708" w:rsidRDefault="0066099B"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r w:rsidRPr="00821708">
        <w:rPr>
          <w:rFonts w:ascii="Segoe UI" w:eastAsia="Segoe UI" w:hAnsi="Segoe UI" w:cs="Segoe UI"/>
          <w:b/>
          <w:bCs/>
          <w:color w:val="0D63B5"/>
          <w:sz w:val="20"/>
          <w:szCs w:val="20"/>
          <w:u w:color="0D63B5"/>
          <w:lang w:val="pt-BR"/>
        </w:rPr>
        <w:t xml:space="preserve">NOTA 2 </w:t>
      </w:r>
      <w:r w:rsidRPr="00821708">
        <w:rPr>
          <w:rFonts w:ascii="Segoe UI" w:eastAsia="Segoe UI" w:hAnsi="Segoe UI" w:cs="Segoe UI"/>
          <w:b/>
          <w:bCs/>
          <w:color w:val="0D63B5"/>
          <w:sz w:val="20"/>
          <w:szCs w:val="20"/>
          <w:u w:color="0D63B5"/>
          <w:lang w:val="pt-PT"/>
        </w:rPr>
        <w:t>–</w:t>
      </w:r>
      <w:r w:rsidRPr="00821708">
        <w:rPr>
          <w:rFonts w:ascii="Segoe UI" w:eastAsia="Segoe UI" w:hAnsi="Segoe UI" w:cs="Segoe UI"/>
          <w:b/>
          <w:bCs/>
          <w:color w:val="0D63B5"/>
          <w:sz w:val="20"/>
          <w:szCs w:val="20"/>
          <w:u w:color="0D63B5"/>
        </w:rPr>
        <w:t xml:space="preserve"> DESTAQUES </w:t>
      </w:r>
      <w:r w:rsidR="00B60718" w:rsidRPr="00821708">
        <w:rPr>
          <w:rFonts w:ascii="Segoe UI" w:eastAsia="Segoe UI" w:hAnsi="Segoe UI" w:cs="Segoe UI"/>
          <w:b/>
          <w:bCs/>
          <w:color w:val="0D63B5"/>
          <w:sz w:val="20"/>
          <w:szCs w:val="20"/>
          <w:u w:color="0D63B5"/>
        </w:rPr>
        <w:t xml:space="preserve">DO 1º TRIMESTRE DE </w:t>
      </w:r>
      <w:r w:rsidRPr="00821708">
        <w:rPr>
          <w:rFonts w:ascii="Segoe UI" w:eastAsia="Segoe UI" w:hAnsi="Segoe UI" w:cs="Segoe UI"/>
          <w:b/>
          <w:bCs/>
          <w:color w:val="0D63B5"/>
          <w:sz w:val="20"/>
          <w:szCs w:val="20"/>
          <w:u w:color="0D63B5"/>
        </w:rPr>
        <w:t>202</w:t>
      </w:r>
      <w:r w:rsidR="00B60718" w:rsidRPr="00821708">
        <w:rPr>
          <w:rFonts w:ascii="Segoe UI" w:eastAsia="Segoe UI" w:hAnsi="Segoe UI" w:cs="Segoe UI"/>
          <w:b/>
          <w:bCs/>
          <w:color w:val="0D63B5"/>
          <w:sz w:val="20"/>
          <w:szCs w:val="20"/>
          <w:u w:color="0D63B5"/>
        </w:rPr>
        <w:t>3</w:t>
      </w:r>
    </w:p>
    <w:p w14:paraId="477F0436" w14:textId="77777777" w:rsidR="00821708" w:rsidRPr="00821708" w:rsidRDefault="00821708"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5E49B8C4" w14:textId="77777777" w:rsidR="003666B5" w:rsidRPr="00821708" w:rsidRDefault="003666B5" w:rsidP="003666B5">
      <w:pPr>
        <w:pStyle w:val="PargrafodaLista"/>
        <w:ind w:left="0"/>
        <w:rPr>
          <w:rFonts w:ascii="Segoe UI" w:hAnsi="Segoe UI" w:cs="Segoe UI"/>
          <w:color w:val="0D63B5"/>
          <w:sz w:val="20"/>
          <w:szCs w:val="20"/>
        </w:rPr>
      </w:pPr>
      <w:r w:rsidRPr="00821708">
        <w:rPr>
          <w:rFonts w:ascii="Segoe UI" w:hAnsi="Segoe UI" w:cs="Segoe UI"/>
          <w:color w:val="0D63B5"/>
          <w:sz w:val="20"/>
          <w:szCs w:val="20"/>
        </w:rPr>
        <w:t>2.1 - Angra 1 bate recorde histórico de geração de energia em janeiro</w:t>
      </w:r>
    </w:p>
    <w:p w14:paraId="4D422246" w14:textId="77777777" w:rsidR="003666B5" w:rsidRPr="00821708" w:rsidRDefault="003666B5" w:rsidP="003666B5">
      <w:pPr>
        <w:pStyle w:val="PargrafodaLista"/>
        <w:ind w:left="0"/>
        <w:rPr>
          <w:rFonts w:ascii="Segoe UI" w:hAnsi="Segoe UI" w:cs="Segoe UI"/>
          <w:color w:val="0D63B5"/>
          <w:sz w:val="20"/>
          <w:szCs w:val="20"/>
          <w:lang w:val="pt-BR"/>
        </w:rPr>
      </w:pPr>
    </w:p>
    <w:p w14:paraId="7D29C6EB" w14:textId="77777777" w:rsidR="003666B5" w:rsidRPr="00821708" w:rsidRDefault="003666B5" w:rsidP="003666B5">
      <w:pPr>
        <w:jc w:val="both"/>
        <w:rPr>
          <w:rFonts w:ascii="Segoe UI" w:hAnsi="Segoe UI" w:cs="Segoe UI"/>
          <w:sz w:val="20"/>
          <w:szCs w:val="20"/>
          <w:lang w:val="pt-BR"/>
        </w:rPr>
      </w:pPr>
      <w:r w:rsidRPr="00821708">
        <w:rPr>
          <w:rFonts w:ascii="Segoe UI" w:hAnsi="Segoe UI" w:cs="Segoe UI"/>
          <w:sz w:val="20"/>
          <w:szCs w:val="20"/>
          <w:lang w:val="pt-BR"/>
        </w:rPr>
        <w:t>A usina nuclear Angra 1 iniciou 2023 com a maior geração de energia em um mês de toda a sua história. A unidade produziu em janeiro 485.033,504 megawatts-hora (MWh), superando sua melhor marca, obtida em julho de 2021, de 483.794,225 MWh.</w:t>
      </w:r>
    </w:p>
    <w:p w14:paraId="46C1305D" w14:textId="77777777" w:rsidR="003666B5" w:rsidRPr="00821708" w:rsidRDefault="003666B5" w:rsidP="003666B5">
      <w:pPr>
        <w:ind w:firstLine="709"/>
        <w:jc w:val="both"/>
        <w:rPr>
          <w:rFonts w:ascii="Segoe UI" w:hAnsi="Segoe UI" w:cs="Segoe UI"/>
          <w:sz w:val="20"/>
          <w:szCs w:val="20"/>
          <w:lang w:val="pt-BR"/>
        </w:rPr>
      </w:pPr>
    </w:p>
    <w:p w14:paraId="7C693786" w14:textId="77777777" w:rsidR="003666B5" w:rsidRPr="00821708" w:rsidRDefault="003666B5" w:rsidP="003666B5">
      <w:pPr>
        <w:jc w:val="both"/>
        <w:rPr>
          <w:rFonts w:ascii="Segoe UI" w:hAnsi="Segoe UI" w:cs="Segoe UI"/>
          <w:sz w:val="20"/>
          <w:szCs w:val="20"/>
          <w:lang w:val="pt-BR"/>
        </w:rPr>
      </w:pPr>
      <w:r w:rsidRPr="00821708">
        <w:rPr>
          <w:rFonts w:ascii="Segoe UI" w:hAnsi="Segoe UI" w:cs="Segoe UI"/>
          <w:sz w:val="20"/>
          <w:szCs w:val="20"/>
          <w:lang w:val="pt-BR"/>
        </w:rPr>
        <w:t>Nos últimos anos, a Eletronuclear vem trabalhando para aprimorar o desempenho e a produtividade de Angra 1, como demonstram seus indicadores, que estão entre os melhores do setor nuclear no mundo. A melhoria que a Companhia tem obtido se deve à dedicação dos seus engenheiros e técnicos da área de performance térmica, operação e manutenção. Esse esforço, tanto individual quanto coletivo, elevou a performance de Angra 1 a um nível de excelência ainda maior.</w:t>
      </w:r>
    </w:p>
    <w:p w14:paraId="6B84046A" w14:textId="77777777" w:rsidR="003666B5" w:rsidRPr="00821708" w:rsidRDefault="003666B5" w:rsidP="003666B5">
      <w:pPr>
        <w:jc w:val="both"/>
        <w:rPr>
          <w:rFonts w:ascii="Segoe UI" w:hAnsi="Segoe UI" w:cs="Segoe UI"/>
          <w:sz w:val="20"/>
          <w:szCs w:val="20"/>
          <w:lang w:val="pt-BR"/>
        </w:rPr>
      </w:pPr>
    </w:p>
    <w:p w14:paraId="42AA56B6" w14:textId="77777777" w:rsidR="003666B5" w:rsidRPr="00821708" w:rsidRDefault="003666B5" w:rsidP="003666B5">
      <w:pPr>
        <w:jc w:val="both"/>
        <w:rPr>
          <w:rFonts w:ascii="Segoe UI" w:hAnsi="Segoe UI" w:cs="Segoe UI"/>
          <w:sz w:val="20"/>
          <w:szCs w:val="20"/>
          <w:lang w:val="pt-BR"/>
        </w:rPr>
      </w:pPr>
      <w:r w:rsidRPr="00821708">
        <w:rPr>
          <w:rFonts w:ascii="Segoe UI" w:hAnsi="Segoe UI" w:cs="Segoe UI"/>
          <w:sz w:val="20"/>
          <w:szCs w:val="20"/>
          <w:lang w:val="pt-BR"/>
        </w:rPr>
        <w:t>Este resultado é fruto de diversas pesquisas, inspeções, medições, ajustes e trocas de componentes e equipamentos realizados pela Eletronuclear. Entre esses fatores, destacam-se a limpeza dos 48.000 tubos das caixas dos condensadores do sistema secundário, na parte não nuclear; as melhorias na instrumentação de leitura de vários parâmetros eletromecânicos; e a redução das perdas de vapor, o que otimiza a operação das turbinas; além do uso mais efetivo da água que é empregada na condensação de vapor no ciclo de operação termodinâmico da usina.</w:t>
      </w:r>
    </w:p>
    <w:p w14:paraId="1BCD55DE" w14:textId="77777777" w:rsidR="003666B5" w:rsidRPr="00821708" w:rsidRDefault="003666B5" w:rsidP="003666B5">
      <w:pPr>
        <w:jc w:val="both"/>
        <w:rPr>
          <w:rFonts w:ascii="Segoe UI" w:hAnsi="Segoe UI" w:cs="Segoe UI"/>
          <w:color w:val="1F497D"/>
          <w:sz w:val="20"/>
          <w:szCs w:val="20"/>
          <w:lang w:val="pt-BR"/>
        </w:rPr>
      </w:pPr>
    </w:p>
    <w:p w14:paraId="1BC57405" w14:textId="600E1B4B" w:rsidR="0066099B" w:rsidRPr="00821708" w:rsidRDefault="0066099B" w:rsidP="002758DC">
      <w:pPr>
        <w:pStyle w:val="Corpo"/>
        <w:rPr>
          <w:rFonts w:ascii="Segoe UI" w:eastAsia="Segoe UI" w:hAnsi="Segoe UI" w:cs="Segoe UI"/>
          <w:sz w:val="20"/>
          <w:szCs w:val="20"/>
        </w:rPr>
      </w:pPr>
    </w:p>
    <w:bookmarkEnd w:id="1"/>
    <w:p w14:paraId="5A404397" w14:textId="61B8E641" w:rsidR="00B964C2" w:rsidRPr="00821708"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r w:rsidRPr="00821708">
        <w:rPr>
          <w:rFonts w:ascii="Segoe UI" w:eastAsia="Segoe UI" w:hAnsi="Segoe UI" w:cs="Segoe UI"/>
          <w:b/>
          <w:bCs/>
          <w:color w:val="0D63B5"/>
          <w:sz w:val="20"/>
          <w:szCs w:val="20"/>
          <w:u w:color="0D63B5"/>
          <w:lang w:val="pt-BR"/>
        </w:rPr>
        <w:t xml:space="preserve">NOTA </w:t>
      </w:r>
      <w:r w:rsidR="005C665B" w:rsidRPr="00821708">
        <w:rPr>
          <w:rFonts w:ascii="Segoe UI" w:eastAsia="Segoe UI" w:hAnsi="Segoe UI" w:cs="Segoe UI"/>
          <w:b/>
          <w:bCs/>
          <w:color w:val="0D63B5"/>
          <w:sz w:val="20"/>
          <w:szCs w:val="20"/>
          <w:u w:color="0D63B5"/>
          <w:lang w:val="pt-BR"/>
        </w:rPr>
        <w:t xml:space="preserve">3 </w:t>
      </w:r>
      <w:r w:rsidRPr="00821708">
        <w:rPr>
          <w:rFonts w:ascii="Segoe UI" w:eastAsia="Segoe UI" w:hAnsi="Segoe UI" w:cs="Segoe UI"/>
          <w:b/>
          <w:bCs/>
          <w:color w:val="0D63B5"/>
          <w:sz w:val="20"/>
          <w:szCs w:val="20"/>
          <w:u w:color="0D63B5"/>
          <w:lang w:val="pt-PT"/>
        </w:rPr>
        <w:t>–</w:t>
      </w:r>
      <w:r w:rsidRPr="00821708">
        <w:rPr>
          <w:rFonts w:ascii="Segoe UI" w:eastAsia="Segoe UI" w:hAnsi="Segoe UI" w:cs="Segoe UI"/>
          <w:b/>
          <w:bCs/>
          <w:color w:val="0D63B5"/>
          <w:sz w:val="20"/>
          <w:szCs w:val="20"/>
          <w:u w:color="0D63B5"/>
        </w:rPr>
        <w:t xml:space="preserve"> AUTORIZA</w:t>
      </w:r>
      <w:r w:rsidRPr="00821708">
        <w:rPr>
          <w:rFonts w:ascii="Segoe UI" w:eastAsia="Segoe UI" w:hAnsi="Segoe UI" w:cs="Segoe UI"/>
          <w:b/>
          <w:bCs/>
          <w:color w:val="0D63B5"/>
          <w:sz w:val="20"/>
          <w:szCs w:val="20"/>
          <w:u w:color="0D63B5"/>
          <w:lang w:val="pt-PT"/>
        </w:rPr>
        <w:t>ÇÕ</w:t>
      </w:r>
      <w:r w:rsidRPr="00821708">
        <w:rPr>
          <w:rFonts w:ascii="Segoe UI" w:eastAsia="Segoe UI" w:hAnsi="Segoe UI" w:cs="Segoe UI"/>
          <w:b/>
          <w:bCs/>
          <w:color w:val="0D63B5"/>
          <w:sz w:val="20"/>
          <w:szCs w:val="20"/>
          <w:u w:color="0D63B5"/>
          <w:lang w:val="es-ES_tradnl"/>
        </w:rPr>
        <w:t>ES PARA CONSTRU</w:t>
      </w:r>
      <w:r w:rsidRPr="00821708">
        <w:rPr>
          <w:rFonts w:ascii="Segoe UI" w:eastAsia="Segoe UI" w:hAnsi="Segoe UI" w:cs="Segoe UI"/>
          <w:b/>
          <w:bCs/>
          <w:color w:val="0D63B5"/>
          <w:sz w:val="20"/>
          <w:szCs w:val="20"/>
          <w:u w:color="0D63B5"/>
          <w:lang w:val="pt-PT"/>
        </w:rPr>
        <w:t>ÇÃ</w:t>
      </w:r>
      <w:r w:rsidRPr="00821708">
        <w:rPr>
          <w:rFonts w:ascii="Segoe UI" w:eastAsia="Segoe UI" w:hAnsi="Segoe UI" w:cs="Segoe UI"/>
          <w:b/>
          <w:bCs/>
          <w:color w:val="0D63B5"/>
          <w:sz w:val="20"/>
          <w:szCs w:val="20"/>
          <w:u w:color="0D63B5"/>
        </w:rPr>
        <w:t>O E OPERA</w:t>
      </w:r>
      <w:r w:rsidRPr="00821708">
        <w:rPr>
          <w:rFonts w:ascii="Segoe UI" w:eastAsia="Segoe UI" w:hAnsi="Segoe UI" w:cs="Segoe UI"/>
          <w:b/>
          <w:bCs/>
          <w:color w:val="0D63B5"/>
          <w:sz w:val="20"/>
          <w:szCs w:val="20"/>
          <w:u w:color="0D63B5"/>
          <w:lang w:val="pt-PT"/>
        </w:rPr>
        <w:t>ÇÃ</w:t>
      </w:r>
      <w:r w:rsidRPr="00821708">
        <w:rPr>
          <w:rFonts w:ascii="Segoe UI" w:eastAsia="Segoe UI" w:hAnsi="Segoe UI" w:cs="Segoe UI"/>
          <w:b/>
          <w:bCs/>
          <w:color w:val="0D63B5"/>
          <w:sz w:val="20"/>
          <w:szCs w:val="20"/>
          <w:u w:color="0D63B5"/>
        </w:rPr>
        <w:t>O DAS USINAS</w:t>
      </w:r>
    </w:p>
    <w:p w14:paraId="5A404398" w14:textId="77777777" w:rsidR="00B964C2" w:rsidRPr="00821708" w:rsidRDefault="00B964C2" w:rsidP="002758DC">
      <w:pPr>
        <w:pStyle w:val="Corpo"/>
        <w:rPr>
          <w:rFonts w:ascii="Segoe UI" w:eastAsia="Segoe UI" w:hAnsi="Segoe UI" w:cs="Segoe UI"/>
          <w:sz w:val="20"/>
          <w:szCs w:val="20"/>
        </w:rPr>
      </w:pPr>
    </w:p>
    <w:p w14:paraId="5A404399"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A seguir, detalhes sobre as autorizações para construção e operação das usinas componentes da Central Nuclear:</w:t>
      </w:r>
    </w:p>
    <w:p w14:paraId="5A40439C" w14:textId="2845B2E5" w:rsidR="00B964C2" w:rsidRPr="00821708" w:rsidRDefault="00B964C2" w:rsidP="002758DC">
      <w:pPr>
        <w:pStyle w:val="Corpo"/>
        <w:rPr>
          <w:rFonts w:ascii="Segoe UI" w:eastAsia="Segoe UI" w:hAnsi="Segoe UI" w:cs="Segoe UI"/>
          <w:sz w:val="20"/>
          <w:szCs w:val="20"/>
        </w:rPr>
      </w:pPr>
    </w:p>
    <w:p w14:paraId="45989743" w14:textId="0F6AEF6B" w:rsidR="00D07B65" w:rsidRPr="00821708" w:rsidRDefault="00D07B65" w:rsidP="002758DC">
      <w:pPr>
        <w:pStyle w:val="Corpo"/>
        <w:rPr>
          <w:rFonts w:ascii="Segoe UI" w:eastAsia="Segoe UI" w:hAnsi="Segoe UI" w:cs="Segoe UI"/>
          <w:sz w:val="20"/>
          <w:szCs w:val="20"/>
        </w:rPr>
      </w:pPr>
      <w:r w:rsidRPr="00821708">
        <w:rPr>
          <w:rFonts w:ascii="Segoe UI" w:eastAsia="Segoe UI" w:hAnsi="Segoe UI" w:cs="Segoe UI"/>
          <w:noProof/>
          <w:sz w:val="20"/>
          <w:szCs w:val="20"/>
          <w:lang w:val="pt-BR"/>
        </w:rPr>
        <w:drawing>
          <wp:inline distT="0" distB="0" distL="0" distR="0" wp14:anchorId="146F9E43" wp14:editId="48BC8FCA">
            <wp:extent cx="6649085" cy="1443990"/>
            <wp:effectExtent l="0" t="0" r="0" b="3810"/>
            <wp:docPr id="5" name="Imagem 5"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Texto&#10;&#10;Descrição gerada automaticamente"/>
                    <pic:cNvPicPr/>
                  </pic:nvPicPr>
                  <pic:blipFill>
                    <a:blip r:embed="rId11"/>
                    <a:stretch>
                      <a:fillRect/>
                    </a:stretch>
                  </pic:blipFill>
                  <pic:spPr>
                    <a:xfrm>
                      <a:off x="0" y="0"/>
                      <a:ext cx="6649085" cy="1443990"/>
                    </a:xfrm>
                    <a:prstGeom prst="rect">
                      <a:avLst/>
                    </a:prstGeom>
                  </pic:spPr>
                </pic:pic>
              </a:graphicData>
            </a:graphic>
          </wp:inline>
        </w:drawing>
      </w:r>
    </w:p>
    <w:p w14:paraId="4F770B7D" w14:textId="77777777" w:rsidR="003C6448" w:rsidRPr="00821708" w:rsidRDefault="003C6448" w:rsidP="002758DC">
      <w:pPr>
        <w:pStyle w:val="Corpo"/>
        <w:rPr>
          <w:rFonts w:ascii="Segoe UI" w:eastAsia="Segoe UI" w:hAnsi="Segoe UI" w:cs="Segoe UI"/>
          <w:sz w:val="20"/>
          <w:szCs w:val="20"/>
        </w:rPr>
      </w:pPr>
    </w:p>
    <w:p w14:paraId="5A40439D" w14:textId="02B4C2E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 xml:space="preserve">A energia elétrica gerada pela Companhia </w:t>
      </w:r>
      <w:r w:rsidR="00930EAF" w:rsidRPr="00821708">
        <w:rPr>
          <w:rFonts w:ascii="Segoe UI" w:eastAsia="Segoe UI" w:hAnsi="Segoe UI" w:cs="Segoe UI"/>
          <w:sz w:val="20"/>
          <w:szCs w:val="20"/>
          <w:lang w:val="pt-PT"/>
        </w:rPr>
        <w:t xml:space="preserve">é </w:t>
      </w:r>
      <w:r w:rsidRPr="00821708">
        <w:rPr>
          <w:rFonts w:ascii="Segoe UI" w:eastAsia="Segoe UI" w:hAnsi="Segoe UI" w:cs="Segoe UI"/>
          <w:sz w:val="20"/>
          <w:szCs w:val="20"/>
          <w:lang w:val="pt-PT"/>
        </w:rPr>
        <w:t>rateada entre todas as concessionárias, permissionárias ou autorizadas de serviç</w:t>
      </w:r>
      <w:r w:rsidRPr="00821708">
        <w:rPr>
          <w:rFonts w:ascii="Segoe UI" w:eastAsia="Segoe UI" w:hAnsi="Segoe UI" w:cs="Segoe UI"/>
          <w:sz w:val="20"/>
          <w:szCs w:val="20"/>
        </w:rPr>
        <w:t>o p</w:t>
      </w:r>
      <w:r w:rsidRPr="00821708">
        <w:rPr>
          <w:rFonts w:ascii="Segoe UI" w:eastAsia="Segoe UI" w:hAnsi="Segoe UI" w:cs="Segoe UI"/>
          <w:sz w:val="20"/>
          <w:szCs w:val="20"/>
          <w:lang w:val="pt-PT"/>
        </w:rPr>
        <w:t xml:space="preserve">úblico de distribuição no Sistema Interligado Nacional – SIN, de acordo com a metodologia estabelecida na Resolução Normativa nº 1.009, editada em 22 de março de 2022 pela Aneel, para o cálculo das cotas-partes anuais referentes à energia das centrais de geração Angra 1 e Angra 2 e as condições para a comercialização dessa energia na forma do art.11, da Lei nº </w:t>
      </w:r>
      <w:r w:rsidRPr="00821708">
        <w:rPr>
          <w:rFonts w:ascii="Segoe UI" w:eastAsia="Segoe UI" w:hAnsi="Segoe UI" w:cs="Segoe UI"/>
          <w:sz w:val="20"/>
          <w:szCs w:val="20"/>
        </w:rPr>
        <w:t>12.111/2009.</w:t>
      </w:r>
    </w:p>
    <w:p w14:paraId="5A40439E" w14:textId="77777777" w:rsidR="00B964C2" w:rsidRPr="00821708" w:rsidRDefault="00B964C2" w:rsidP="002758DC">
      <w:pPr>
        <w:pStyle w:val="Corpo"/>
        <w:rPr>
          <w:rFonts w:ascii="Segoe UI" w:eastAsia="Segoe UI" w:hAnsi="Segoe UI" w:cs="Segoe UI"/>
          <w:sz w:val="20"/>
          <w:szCs w:val="20"/>
        </w:rPr>
      </w:pPr>
    </w:p>
    <w:p w14:paraId="5A40439F" w14:textId="77777777" w:rsidR="00B964C2" w:rsidRPr="00821708" w:rsidRDefault="00C63CE5" w:rsidP="002758DC">
      <w:pPr>
        <w:pStyle w:val="Corpo"/>
        <w:tabs>
          <w:tab w:val="left" w:pos="142"/>
        </w:tabs>
        <w:rPr>
          <w:rFonts w:ascii="Segoe UI" w:eastAsia="Segoe UI" w:hAnsi="Segoe UI" w:cs="Segoe UI"/>
          <w:sz w:val="20"/>
          <w:szCs w:val="20"/>
        </w:rPr>
      </w:pPr>
      <w:r w:rsidRPr="00821708">
        <w:rPr>
          <w:rFonts w:ascii="Segoe UI" w:eastAsia="Segoe UI" w:hAnsi="Segoe UI" w:cs="Segoe UI"/>
          <w:sz w:val="20"/>
          <w:szCs w:val="20"/>
          <w:lang w:val="pt-PT"/>
        </w:rPr>
        <w:t>Essas cotas-partes representam o percentual da energia proveniente das usinas, a ser alocado à cada distribuidora, calculado pela razão entre o seu mercado faturado dos consumidores e a soma dos mercados faturados dos consumidores cativos de todas as distribuidoras do Sistema Interligado Nacional - SIN.</w:t>
      </w:r>
    </w:p>
    <w:p w14:paraId="5A4043A0" w14:textId="77777777" w:rsidR="00B964C2" w:rsidRDefault="00B964C2" w:rsidP="002758DC">
      <w:pPr>
        <w:pStyle w:val="Corpo"/>
        <w:tabs>
          <w:tab w:val="left" w:pos="142"/>
        </w:tabs>
        <w:rPr>
          <w:rFonts w:ascii="Segoe UI" w:eastAsia="Segoe UI" w:hAnsi="Segoe UI" w:cs="Segoe UI"/>
          <w:sz w:val="20"/>
          <w:szCs w:val="20"/>
        </w:rPr>
      </w:pPr>
    </w:p>
    <w:p w14:paraId="1122AE76" w14:textId="77777777" w:rsidR="00EF6412" w:rsidRDefault="00EF6412" w:rsidP="002758DC">
      <w:pPr>
        <w:pStyle w:val="Corpo"/>
        <w:tabs>
          <w:tab w:val="left" w:pos="142"/>
        </w:tabs>
        <w:rPr>
          <w:rFonts w:ascii="Segoe UI" w:eastAsia="Segoe UI" w:hAnsi="Segoe UI" w:cs="Segoe UI"/>
          <w:sz w:val="20"/>
          <w:szCs w:val="20"/>
        </w:rPr>
      </w:pPr>
    </w:p>
    <w:p w14:paraId="4671BE00" w14:textId="77777777" w:rsidR="00697994" w:rsidRDefault="00697994" w:rsidP="002758DC">
      <w:pPr>
        <w:pStyle w:val="Corpo"/>
        <w:tabs>
          <w:tab w:val="left" w:pos="142"/>
        </w:tabs>
        <w:rPr>
          <w:rFonts w:ascii="Segoe UI" w:eastAsia="Segoe UI" w:hAnsi="Segoe UI" w:cs="Segoe UI"/>
          <w:sz w:val="20"/>
          <w:szCs w:val="20"/>
        </w:rPr>
      </w:pPr>
    </w:p>
    <w:p w14:paraId="5EE4AC55" w14:textId="77777777" w:rsidR="00697994" w:rsidRPr="00821708" w:rsidRDefault="00697994" w:rsidP="002758DC">
      <w:pPr>
        <w:pStyle w:val="Corpo"/>
        <w:tabs>
          <w:tab w:val="left" w:pos="142"/>
        </w:tabs>
        <w:rPr>
          <w:rFonts w:ascii="Segoe UI" w:eastAsia="Segoe UI" w:hAnsi="Segoe UI" w:cs="Segoe UI"/>
          <w:sz w:val="20"/>
          <w:szCs w:val="20"/>
        </w:rPr>
      </w:pPr>
    </w:p>
    <w:p w14:paraId="5A4043A1" w14:textId="4BC5257C" w:rsidR="00B964C2" w:rsidRDefault="00C63CE5" w:rsidP="002758DC">
      <w:pPr>
        <w:pStyle w:val="Corpo"/>
        <w:tabs>
          <w:tab w:val="left" w:pos="142"/>
        </w:tabs>
        <w:rPr>
          <w:rFonts w:ascii="Segoe UI" w:eastAsia="Segoe UI" w:hAnsi="Segoe UI" w:cs="Segoe UI"/>
          <w:sz w:val="20"/>
          <w:szCs w:val="20"/>
          <w:lang w:val="pt-PT"/>
        </w:rPr>
      </w:pPr>
      <w:bookmarkStart w:id="2" w:name="_Hlk109637149"/>
      <w:r w:rsidRPr="00821708">
        <w:rPr>
          <w:rFonts w:ascii="Segoe UI" w:eastAsia="Segoe UI" w:hAnsi="Segoe UI" w:cs="Segoe UI"/>
          <w:sz w:val="20"/>
          <w:szCs w:val="20"/>
          <w:lang w:val="pt-PT"/>
        </w:rPr>
        <w:t xml:space="preserve">A Aneel estabeleceu as cotas-partes anuais referentes à </w:t>
      </w:r>
      <w:r w:rsidRPr="00821708">
        <w:rPr>
          <w:rFonts w:ascii="Segoe UI" w:eastAsia="Segoe UI" w:hAnsi="Segoe UI" w:cs="Segoe UI"/>
          <w:sz w:val="20"/>
          <w:szCs w:val="20"/>
        </w:rPr>
        <w:t>gera</w:t>
      </w:r>
      <w:r w:rsidRPr="00821708">
        <w:rPr>
          <w:rFonts w:ascii="Segoe UI" w:eastAsia="Segoe UI" w:hAnsi="Segoe UI" w:cs="Segoe UI"/>
          <w:sz w:val="20"/>
          <w:szCs w:val="20"/>
          <w:lang w:val="pt-PT"/>
        </w:rPr>
        <w:t>ção para os anos de 2023 a 2030, bem como os montantes de energia a serem alocado</w:t>
      </w:r>
      <w:r w:rsidRPr="00821708">
        <w:rPr>
          <w:rFonts w:ascii="Segoe UI" w:eastAsia="Segoe UI" w:hAnsi="Segoe UI" w:cs="Segoe UI"/>
          <w:sz w:val="20"/>
          <w:szCs w:val="20"/>
        </w:rPr>
        <w:t xml:space="preserve">s </w:t>
      </w:r>
      <w:r w:rsidRPr="00821708">
        <w:rPr>
          <w:rFonts w:ascii="Segoe UI" w:eastAsia="Segoe UI" w:hAnsi="Segoe UI" w:cs="Segoe UI"/>
          <w:sz w:val="20"/>
          <w:szCs w:val="20"/>
          <w:lang w:val="pt-PT"/>
        </w:rPr>
        <w:t>às distribuidoras do SIN em 202</w:t>
      </w:r>
      <w:r w:rsidR="005F40E3" w:rsidRPr="00821708">
        <w:rPr>
          <w:rFonts w:ascii="Segoe UI" w:eastAsia="Segoe UI" w:hAnsi="Segoe UI" w:cs="Segoe UI"/>
          <w:sz w:val="20"/>
          <w:szCs w:val="20"/>
          <w:lang w:val="pt-PT"/>
        </w:rPr>
        <w:t>3</w:t>
      </w:r>
      <w:r w:rsidRPr="00821708">
        <w:rPr>
          <w:rFonts w:ascii="Segoe UI" w:eastAsia="Segoe UI" w:hAnsi="Segoe UI" w:cs="Segoe UI"/>
          <w:sz w:val="20"/>
          <w:szCs w:val="20"/>
          <w:lang w:val="pt-PT"/>
        </w:rPr>
        <w:t>, através das Resoluçõ</w:t>
      </w:r>
      <w:r w:rsidRPr="00821708">
        <w:rPr>
          <w:rFonts w:ascii="Segoe UI" w:eastAsia="Segoe UI" w:hAnsi="Segoe UI" w:cs="Segoe UI"/>
          <w:sz w:val="20"/>
          <w:szCs w:val="20"/>
        </w:rPr>
        <w:t>es Homologat</w:t>
      </w:r>
      <w:r w:rsidRPr="00821708">
        <w:rPr>
          <w:rFonts w:ascii="Segoe UI" w:eastAsia="Segoe UI" w:hAnsi="Segoe UI" w:cs="Segoe UI"/>
          <w:sz w:val="20"/>
          <w:szCs w:val="20"/>
          <w:lang w:val="pt-PT"/>
        </w:rPr>
        <w:t>órias:</w:t>
      </w:r>
    </w:p>
    <w:p w14:paraId="0FD58FF7" w14:textId="77777777" w:rsidR="00784189" w:rsidRPr="00821708" w:rsidRDefault="00784189" w:rsidP="002758DC">
      <w:pPr>
        <w:pStyle w:val="Corpo"/>
        <w:tabs>
          <w:tab w:val="left" w:pos="142"/>
        </w:tabs>
        <w:rPr>
          <w:rFonts w:ascii="Segoe UI" w:eastAsia="Segoe UI" w:hAnsi="Segoe UI" w:cs="Segoe UI"/>
          <w:sz w:val="20"/>
          <w:szCs w:val="20"/>
        </w:rPr>
      </w:pPr>
    </w:p>
    <w:p w14:paraId="5A4043A3" w14:textId="77777777" w:rsidR="00B964C2" w:rsidRPr="00821708" w:rsidRDefault="00C63CE5" w:rsidP="002758DC">
      <w:pPr>
        <w:pStyle w:val="Corpo"/>
        <w:tabs>
          <w:tab w:val="left" w:pos="142"/>
        </w:tabs>
        <w:rPr>
          <w:rFonts w:ascii="Segoe UI" w:eastAsia="Segoe UI" w:hAnsi="Segoe UI" w:cs="Segoe UI"/>
          <w:sz w:val="20"/>
          <w:szCs w:val="20"/>
        </w:rPr>
      </w:pPr>
      <w:r w:rsidRPr="00821708">
        <w:rPr>
          <w:rFonts w:ascii="Segoe UI" w:eastAsia="Segoe UI" w:hAnsi="Segoe UI" w:cs="Segoe UI"/>
          <w:sz w:val="20"/>
          <w:szCs w:val="20"/>
          <w:lang w:val="pt-PT"/>
        </w:rPr>
        <w:t>- 2.354/2017 de 05 de dezembro de 2017 (cotas-partes de 2023)</w:t>
      </w:r>
    </w:p>
    <w:p w14:paraId="5A4043A4" w14:textId="77777777" w:rsidR="00B964C2" w:rsidRPr="00821708" w:rsidRDefault="00C63CE5" w:rsidP="002758DC">
      <w:pPr>
        <w:pStyle w:val="Corpo"/>
        <w:tabs>
          <w:tab w:val="left" w:pos="142"/>
        </w:tabs>
        <w:rPr>
          <w:rFonts w:ascii="Segoe UI" w:eastAsia="Segoe UI" w:hAnsi="Segoe UI" w:cs="Segoe UI"/>
          <w:sz w:val="20"/>
          <w:szCs w:val="20"/>
        </w:rPr>
      </w:pPr>
      <w:r w:rsidRPr="00821708">
        <w:rPr>
          <w:rFonts w:ascii="Segoe UI" w:eastAsia="Segoe UI" w:hAnsi="Segoe UI" w:cs="Segoe UI"/>
          <w:sz w:val="20"/>
          <w:szCs w:val="20"/>
          <w:lang w:val="pt-PT"/>
        </w:rPr>
        <w:t>- 2.499/2018 de 18 de dezembro de 2018 (cotas-partes de 2024 a 2026)</w:t>
      </w:r>
    </w:p>
    <w:p w14:paraId="5A4043A5" w14:textId="77777777" w:rsidR="00B964C2" w:rsidRPr="00821708" w:rsidRDefault="00C63CE5" w:rsidP="002758DC">
      <w:pPr>
        <w:pStyle w:val="Corpo"/>
        <w:tabs>
          <w:tab w:val="left" w:pos="142"/>
        </w:tabs>
        <w:rPr>
          <w:rFonts w:ascii="Segoe UI" w:eastAsia="Segoe UI" w:hAnsi="Segoe UI" w:cs="Segoe UI"/>
          <w:sz w:val="20"/>
          <w:szCs w:val="20"/>
        </w:rPr>
      </w:pPr>
      <w:r w:rsidRPr="00821708">
        <w:rPr>
          <w:rFonts w:ascii="Segoe UI" w:eastAsia="Segoe UI" w:hAnsi="Segoe UI" w:cs="Segoe UI"/>
          <w:sz w:val="20"/>
          <w:szCs w:val="20"/>
          <w:lang w:val="pt-PT"/>
        </w:rPr>
        <w:t>- 2.643/2019 de 26 de novembro de 2019 (cotas-partes de 2027)</w:t>
      </w:r>
    </w:p>
    <w:p w14:paraId="5A4043A6" w14:textId="77777777" w:rsidR="00B964C2" w:rsidRPr="00821708" w:rsidRDefault="00C63CE5" w:rsidP="002758DC">
      <w:pPr>
        <w:pStyle w:val="Corpo"/>
        <w:tabs>
          <w:tab w:val="left" w:pos="142"/>
        </w:tabs>
        <w:rPr>
          <w:rFonts w:ascii="Segoe UI" w:eastAsia="Segoe UI" w:hAnsi="Segoe UI" w:cs="Segoe UI"/>
          <w:sz w:val="20"/>
          <w:szCs w:val="20"/>
        </w:rPr>
      </w:pPr>
      <w:r w:rsidRPr="00821708">
        <w:rPr>
          <w:rFonts w:ascii="Segoe UI" w:eastAsia="Segoe UI" w:hAnsi="Segoe UI" w:cs="Segoe UI"/>
          <w:sz w:val="20"/>
          <w:szCs w:val="20"/>
          <w:lang w:val="pt-PT"/>
        </w:rPr>
        <w:t>- 2.805/2020 de 24 de novembro de 2020 (cotas-partes de 2028)</w:t>
      </w:r>
    </w:p>
    <w:p w14:paraId="5A4043A7" w14:textId="77777777" w:rsidR="00B964C2" w:rsidRPr="00821708" w:rsidRDefault="00C63CE5" w:rsidP="002758DC">
      <w:pPr>
        <w:pStyle w:val="Corpo"/>
        <w:tabs>
          <w:tab w:val="left" w:pos="142"/>
        </w:tabs>
        <w:rPr>
          <w:rFonts w:ascii="Segoe UI" w:eastAsia="Segoe UI" w:hAnsi="Segoe UI" w:cs="Segoe UI"/>
          <w:sz w:val="20"/>
          <w:szCs w:val="20"/>
        </w:rPr>
      </w:pPr>
      <w:r w:rsidRPr="00821708">
        <w:rPr>
          <w:rFonts w:ascii="Segoe UI" w:eastAsia="Segoe UI" w:hAnsi="Segoe UI" w:cs="Segoe UI"/>
          <w:sz w:val="20"/>
          <w:szCs w:val="20"/>
          <w:lang w:val="pt-PT"/>
        </w:rPr>
        <w:t>- 2.998/2021 de 14 de dezembro de 2021 (cotas-partes de 2029)</w:t>
      </w:r>
    </w:p>
    <w:p w14:paraId="5A4043A8" w14:textId="77777777" w:rsidR="00B964C2" w:rsidRPr="00821708" w:rsidRDefault="00C63CE5" w:rsidP="002758DC">
      <w:pPr>
        <w:pStyle w:val="Corpo"/>
        <w:tabs>
          <w:tab w:val="left" w:pos="142"/>
        </w:tabs>
        <w:rPr>
          <w:rFonts w:ascii="Segoe UI" w:eastAsia="Segoe UI" w:hAnsi="Segoe UI" w:cs="Segoe UI"/>
          <w:sz w:val="20"/>
          <w:szCs w:val="20"/>
        </w:rPr>
      </w:pPr>
      <w:r w:rsidRPr="00821708">
        <w:rPr>
          <w:rFonts w:ascii="Segoe UI" w:eastAsia="Segoe UI" w:hAnsi="Segoe UI" w:cs="Segoe UI"/>
          <w:sz w:val="20"/>
          <w:szCs w:val="20"/>
          <w:lang w:val="pt-PT"/>
        </w:rPr>
        <w:t>- 3.148/2022 de 06 de dezembro de 2022 (cotas-partes de 2030)</w:t>
      </w:r>
    </w:p>
    <w:bookmarkEnd w:id="2"/>
    <w:p w14:paraId="5A4043A9" w14:textId="16F9A5A6" w:rsidR="00B964C2" w:rsidRPr="00821708" w:rsidRDefault="00B964C2" w:rsidP="002758DC">
      <w:pPr>
        <w:pStyle w:val="Corpo"/>
        <w:tabs>
          <w:tab w:val="left" w:pos="142"/>
        </w:tabs>
        <w:rPr>
          <w:rFonts w:ascii="Segoe UI" w:eastAsia="Segoe UI" w:hAnsi="Segoe UI" w:cs="Segoe UI"/>
          <w:sz w:val="20"/>
          <w:szCs w:val="20"/>
        </w:rPr>
      </w:pPr>
    </w:p>
    <w:p w14:paraId="72EFBC25" w14:textId="77777777" w:rsidR="00B61607" w:rsidRDefault="00B61607" w:rsidP="002758DC">
      <w:pPr>
        <w:pStyle w:val="Corpo"/>
        <w:tabs>
          <w:tab w:val="left" w:pos="142"/>
        </w:tabs>
        <w:rPr>
          <w:rFonts w:ascii="Segoe UI" w:eastAsia="Segoe UI" w:hAnsi="Segoe UI" w:cs="Segoe UI"/>
          <w:sz w:val="20"/>
          <w:szCs w:val="20"/>
        </w:rPr>
      </w:pPr>
    </w:p>
    <w:p w14:paraId="7F614DDF" w14:textId="77777777" w:rsidR="00697994" w:rsidRPr="00821708" w:rsidRDefault="00697994" w:rsidP="002758DC">
      <w:pPr>
        <w:pStyle w:val="Corpo"/>
        <w:tabs>
          <w:tab w:val="left" w:pos="142"/>
        </w:tabs>
        <w:rPr>
          <w:rFonts w:ascii="Segoe UI" w:eastAsia="Segoe UI" w:hAnsi="Segoe UI" w:cs="Segoe UI"/>
          <w:sz w:val="20"/>
          <w:szCs w:val="20"/>
        </w:rPr>
      </w:pPr>
    </w:p>
    <w:p w14:paraId="5A4043AD" w14:textId="132D096F" w:rsidR="00B964C2" w:rsidRPr="00821708"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r w:rsidRPr="00821708">
        <w:rPr>
          <w:rFonts w:ascii="Segoe UI" w:eastAsia="Segoe UI" w:hAnsi="Segoe UI" w:cs="Segoe UI"/>
          <w:b/>
          <w:bCs/>
          <w:color w:val="0D63B5"/>
          <w:sz w:val="20"/>
          <w:szCs w:val="20"/>
          <w:u w:color="0D63B5"/>
          <w:lang w:val="pt-BR"/>
        </w:rPr>
        <w:t xml:space="preserve">NOTA </w:t>
      </w:r>
      <w:r w:rsidR="00C35655" w:rsidRPr="00821708">
        <w:rPr>
          <w:rFonts w:ascii="Segoe UI" w:eastAsia="Segoe UI" w:hAnsi="Segoe UI" w:cs="Segoe UI"/>
          <w:b/>
          <w:bCs/>
          <w:color w:val="0D63B5"/>
          <w:sz w:val="20"/>
          <w:szCs w:val="20"/>
          <w:u w:color="0D63B5"/>
          <w:lang w:val="pt-BR"/>
        </w:rPr>
        <w:t>4</w:t>
      </w:r>
      <w:r w:rsidR="00C35655" w:rsidRPr="00821708">
        <w:rPr>
          <w:rFonts w:ascii="Segoe UI" w:eastAsia="Segoe UI" w:hAnsi="Segoe UI" w:cs="Segoe UI"/>
          <w:b/>
          <w:bCs/>
          <w:color w:val="0D63B5"/>
          <w:sz w:val="20"/>
          <w:szCs w:val="20"/>
          <w:u w:color="0D63B5"/>
          <w:lang w:val="pt-PT"/>
        </w:rPr>
        <w:t xml:space="preserve"> </w:t>
      </w:r>
      <w:r w:rsidRPr="00821708">
        <w:rPr>
          <w:rFonts w:ascii="Segoe UI" w:eastAsia="Segoe UI" w:hAnsi="Segoe UI" w:cs="Segoe UI"/>
          <w:b/>
          <w:bCs/>
          <w:color w:val="0D63B5"/>
          <w:sz w:val="20"/>
          <w:szCs w:val="20"/>
          <w:u w:color="0D63B5"/>
          <w:lang w:val="pt-PT"/>
        </w:rPr>
        <w:t xml:space="preserve">– </w:t>
      </w:r>
      <w:r w:rsidRPr="00821708">
        <w:rPr>
          <w:rFonts w:ascii="Segoe UI" w:eastAsia="Segoe UI" w:hAnsi="Segoe UI" w:cs="Segoe UI"/>
          <w:b/>
          <w:bCs/>
          <w:color w:val="0D63B5"/>
          <w:sz w:val="20"/>
          <w:szCs w:val="20"/>
          <w:u w:color="0D63B5"/>
          <w:lang w:val="es-ES_tradnl"/>
        </w:rPr>
        <w:t>BASE DE ELABORA</w:t>
      </w:r>
      <w:r w:rsidRPr="00821708">
        <w:rPr>
          <w:rFonts w:ascii="Segoe UI" w:eastAsia="Segoe UI" w:hAnsi="Segoe UI" w:cs="Segoe UI"/>
          <w:b/>
          <w:bCs/>
          <w:color w:val="0D63B5"/>
          <w:sz w:val="20"/>
          <w:szCs w:val="20"/>
          <w:u w:color="0D63B5"/>
          <w:lang w:val="pt-PT"/>
        </w:rPr>
        <w:t>ÇÃO E APRESENTAÇÃ</w:t>
      </w:r>
      <w:r w:rsidRPr="00821708">
        <w:rPr>
          <w:rFonts w:ascii="Segoe UI" w:eastAsia="Segoe UI" w:hAnsi="Segoe UI" w:cs="Segoe UI"/>
          <w:b/>
          <w:bCs/>
          <w:color w:val="0D63B5"/>
          <w:sz w:val="20"/>
          <w:szCs w:val="20"/>
          <w:u w:color="0D63B5"/>
        </w:rPr>
        <w:t>O DAS DEMONSTRA</w:t>
      </w:r>
      <w:r w:rsidRPr="00821708">
        <w:rPr>
          <w:rFonts w:ascii="Segoe UI" w:eastAsia="Segoe UI" w:hAnsi="Segoe UI" w:cs="Segoe UI"/>
          <w:b/>
          <w:bCs/>
          <w:color w:val="0D63B5"/>
          <w:sz w:val="20"/>
          <w:szCs w:val="20"/>
          <w:u w:color="0D63B5"/>
          <w:lang w:val="pt-PT"/>
        </w:rPr>
        <w:t>ÇÕ</w:t>
      </w:r>
      <w:r w:rsidRPr="00821708">
        <w:rPr>
          <w:rFonts w:ascii="Segoe UI" w:eastAsia="Segoe UI" w:hAnsi="Segoe UI" w:cs="Segoe UI"/>
          <w:b/>
          <w:bCs/>
          <w:color w:val="0D63B5"/>
          <w:sz w:val="20"/>
          <w:szCs w:val="20"/>
          <w:u w:color="0D63B5"/>
          <w:lang w:val="pt-BR"/>
        </w:rPr>
        <w:t xml:space="preserve">ES FINANCEIRAS </w:t>
      </w:r>
      <w:r w:rsidR="00555EB8" w:rsidRPr="00821708">
        <w:rPr>
          <w:rFonts w:ascii="Segoe UI" w:eastAsia="Segoe UI" w:hAnsi="Segoe UI" w:cs="Segoe UI"/>
          <w:b/>
          <w:bCs/>
          <w:color w:val="0D63B5"/>
          <w:sz w:val="20"/>
          <w:szCs w:val="20"/>
          <w:u w:color="0D63B5"/>
          <w:lang w:val="pt-BR"/>
        </w:rPr>
        <w:t>INTERMEDIÁRIAS CONDENSADAS</w:t>
      </w:r>
    </w:p>
    <w:p w14:paraId="5A4043AE" w14:textId="77777777" w:rsidR="00B964C2" w:rsidRPr="00821708" w:rsidRDefault="00B964C2" w:rsidP="002758DC">
      <w:pPr>
        <w:pStyle w:val="PargrafodaLista"/>
        <w:ind w:left="0"/>
        <w:rPr>
          <w:rFonts w:ascii="Segoe UI" w:eastAsia="Segoe UI" w:hAnsi="Segoe UI" w:cs="Segoe UI"/>
          <w:color w:val="0D63B5"/>
          <w:sz w:val="20"/>
          <w:szCs w:val="20"/>
        </w:rPr>
      </w:pPr>
    </w:p>
    <w:p w14:paraId="62E4394B" w14:textId="1385482A" w:rsidR="00331DB2" w:rsidRPr="00821708" w:rsidRDefault="00331DB2" w:rsidP="00331DB2">
      <w:pPr>
        <w:jc w:val="both"/>
        <w:rPr>
          <w:rFonts w:ascii="Segoe UI" w:hAnsi="Segoe UI" w:cs="Segoe UI"/>
          <w:sz w:val="20"/>
          <w:szCs w:val="20"/>
          <w:lang w:val="pt-BR"/>
        </w:rPr>
      </w:pPr>
      <w:r w:rsidRPr="00821708">
        <w:rPr>
          <w:rFonts w:ascii="Segoe UI" w:hAnsi="Segoe UI" w:cs="Segoe UI"/>
          <w:sz w:val="20"/>
          <w:szCs w:val="20"/>
          <w:lang w:val="pt-BR"/>
        </w:rPr>
        <w:t>As demonstrações financeiras intermediárias condensadas foram elaboradas para atualizar os usuários sobre os eventos e transações relevantes ocorridas no período e devem ser analisadas em conjunto com as demonstrações financeiras do exercício findo em 31 de dezembro de 2022. As políticas contábeis, estimativas e julgamentos contábeis e métodos de mensuração são os mesmos que aqueles adotados na elaboração das demonstrações financeiras do exercício findo em 31 de dezembro de 2022.</w:t>
      </w:r>
    </w:p>
    <w:p w14:paraId="5A4043AF" w14:textId="77777777" w:rsidR="00B964C2" w:rsidRDefault="00B964C2" w:rsidP="002758DC">
      <w:pPr>
        <w:pStyle w:val="Corpo"/>
        <w:rPr>
          <w:rFonts w:ascii="Segoe UI" w:eastAsia="Segoe UI" w:hAnsi="Segoe UI" w:cs="Segoe UI"/>
          <w:color w:val="0D63B5"/>
          <w:sz w:val="20"/>
          <w:szCs w:val="20"/>
          <w:u w:color="0D63B5"/>
          <w:lang w:val="pt-BR"/>
        </w:rPr>
      </w:pPr>
    </w:p>
    <w:p w14:paraId="57FB9E2A" w14:textId="77777777" w:rsidR="00EF6412" w:rsidRPr="00821708" w:rsidRDefault="00EF6412" w:rsidP="002758DC">
      <w:pPr>
        <w:pStyle w:val="Corpo"/>
        <w:rPr>
          <w:rFonts w:ascii="Segoe UI" w:eastAsia="Segoe UI" w:hAnsi="Segoe UI" w:cs="Segoe UI"/>
          <w:color w:val="0D63B5"/>
          <w:sz w:val="20"/>
          <w:szCs w:val="20"/>
          <w:u w:color="0D63B5"/>
          <w:lang w:val="pt-BR"/>
        </w:rPr>
      </w:pPr>
    </w:p>
    <w:p w14:paraId="5A4043B0" w14:textId="2BEB38B5" w:rsidR="00B964C2" w:rsidRPr="00821708" w:rsidRDefault="00C35655" w:rsidP="002758DC">
      <w:pPr>
        <w:pStyle w:val="PargrafodaLista"/>
        <w:ind w:left="0"/>
        <w:rPr>
          <w:rFonts w:ascii="Segoe UI" w:eastAsia="Segoe UI" w:hAnsi="Segoe UI" w:cs="Segoe UI"/>
          <w:color w:val="0D63B5"/>
          <w:sz w:val="20"/>
          <w:szCs w:val="20"/>
        </w:rPr>
      </w:pPr>
      <w:r w:rsidRPr="00821708">
        <w:rPr>
          <w:rFonts w:ascii="Segoe UI" w:eastAsia="Segoe UI" w:hAnsi="Segoe UI" w:cs="Segoe UI"/>
          <w:color w:val="0D63B5"/>
          <w:sz w:val="20"/>
          <w:szCs w:val="20"/>
          <w:u w:color="0D63B5"/>
        </w:rPr>
        <w:t>4.1– Declaração de conformidade</w:t>
      </w:r>
    </w:p>
    <w:p w14:paraId="5A4043B1" w14:textId="77777777" w:rsidR="00B964C2" w:rsidRPr="00821708" w:rsidRDefault="00B964C2" w:rsidP="002758DC">
      <w:pPr>
        <w:pStyle w:val="PargrafodaLista"/>
        <w:ind w:left="426"/>
        <w:rPr>
          <w:rFonts w:ascii="Segoe UI" w:eastAsia="Segoe UI" w:hAnsi="Segoe UI" w:cs="Segoe UI"/>
          <w:color w:val="0D63B5"/>
          <w:sz w:val="20"/>
          <w:szCs w:val="20"/>
          <w:u w:color="0D63B5"/>
        </w:rPr>
      </w:pPr>
    </w:p>
    <w:p w14:paraId="2BDA6D4A" w14:textId="4C6B55A6" w:rsidR="00631002" w:rsidRPr="00821708" w:rsidRDefault="00631002" w:rsidP="00631002">
      <w:pPr>
        <w:jc w:val="both"/>
        <w:rPr>
          <w:rFonts w:ascii="Segoe UI" w:hAnsi="Segoe UI" w:cs="Segoe UI"/>
          <w:sz w:val="20"/>
          <w:szCs w:val="20"/>
          <w:lang w:val="pt-BR"/>
        </w:rPr>
      </w:pPr>
      <w:r w:rsidRPr="00821708">
        <w:rPr>
          <w:rFonts w:ascii="Segoe UI" w:hAnsi="Segoe UI" w:cs="Segoe UI"/>
          <w:sz w:val="20"/>
          <w:szCs w:val="20"/>
          <w:lang w:val="pt-BR"/>
        </w:rPr>
        <w:t xml:space="preserve">As demonstrações financeiras intermediárias condensadas da Companhia, relativas ao período de três meses findos em 31 de março de 2023, foram preparadas de acordo com o CPC 21 (R1) Demonstração Intermediária e a IAS 34 </w:t>
      </w:r>
      <w:r w:rsidRPr="00821708">
        <w:rPr>
          <w:rFonts w:ascii="Segoe UI" w:hAnsi="Segoe UI" w:cs="Segoe UI"/>
          <w:i/>
          <w:iCs/>
          <w:sz w:val="20"/>
          <w:szCs w:val="20"/>
          <w:lang w:val="pt-BR"/>
        </w:rPr>
        <w:t>Interim Financial Reporting</w:t>
      </w:r>
      <w:r w:rsidRPr="00821708">
        <w:rPr>
          <w:rFonts w:ascii="Segoe UI" w:hAnsi="Segoe UI" w:cs="Segoe UI"/>
          <w:sz w:val="20"/>
          <w:szCs w:val="20"/>
          <w:lang w:val="pt-BR"/>
        </w:rPr>
        <w:t xml:space="preserve">, emitidas pelo </w:t>
      </w:r>
      <w:r w:rsidRPr="00821708">
        <w:rPr>
          <w:rFonts w:ascii="Segoe UI" w:hAnsi="Segoe UI" w:cs="Segoe UI"/>
          <w:i/>
          <w:iCs/>
          <w:sz w:val="20"/>
          <w:szCs w:val="20"/>
          <w:lang w:val="pt-BR"/>
        </w:rPr>
        <w:t>International Accounting Standards Board</w:t>
      </w:r>
      <w:r w:rsidRPr="00821708">
        <w:rPr>
          <w:rFonts w:ascii="Segoe UI" w:hAnsi="Segoe UI" w:cs="Segoe UI"/>
          <w:sz w:val="20"/>
          <w:szCs w:val="20"/>
          <w:lang w:val="pt-BR"/>
        </w:rPr>
        <w:t xml:space="preserve"> - IASB, aplicáveis à elaboração de demonstrações Financeiras Intermediárias condensadas. As práticas contábeis adotadas no Brasil compreendem os pronunciamentos, interpretações e orientações expedidos pelo Comitê de Pronunciamentos Contábeis - CPC, aprovados pelo Conselho Federal de Contabilidade - CFC e as disposições contidas na legislação societária brasileira.</w:t>
      </w:r>
    </w:p>
    <w:p w14:paraId="759F7723" w14:textId="77777777" w:rsidR="00631002" w:rsidRPr="00821708" w:rsidRDefault="00631002" w:rsidP="00631002">
      <w:pPr>
        <w:jc w:val="both"/>
        <w:rPr>
          <w:rFonts w:ascii="Segoe UI" w:hAnsi="Segoe UI" w:cs="Segoe UI"/>
          <w:sz w:val="20"/>
          <w:szCs w:val="20"/>
          <w:lang w:val="pt-BR"/>
        </w:rPr>
      </w:pPr>
    </w:p>
    <w:p w14:paraId="01AA6FF5" w14:textId="032CB1B2" w:rsidR="00631002" w:rsidRPr="00821708" w:rsidRDefault="00631002" w:rsidP="00631002">
      <w:pPr>
        <w:jc w:val="both"/>
        <w:rPr>
          <w:rFonts w:ascii="Segoe UI" w:hAnsi="Segoe UI" w:cs="Segoe UI"/>
          <w:sz w:val="20"/>
          <w:szCs w:val="20"/>
          <w:lang w:val="pt-BR"/>
        </w:rPr>
      </w:pPr>
      <w:r w:rsidRPr="00821708">
        <w:rPr>
          <w:rFonts w:ascii="Segoe UI" w:hAnsi="Segoe UI" w:cs="Segoe UI"/>
          <w:sz w:val="20"/>
          <w:szCs w:val="20"/>
          <w:lang w:val="pt-BR"/>
        </w:rPr>
        <w:t xml:space="preserve">Foi aprovada pela Diretoria Executiva da Companhia, a emissão das demonstrações financeiras intermediárias condensadas em reunião realizada no dia </w:t>
      </w:r>
      <w:r w:rsidR="001A34D3" w:rsidRPr="00821708">
        <w:rPr>
          <w:rFonts w:ascii="Segoe UI" w:hAnsi="Segoe UI" w:cs="Segoe UI"/>
          <w:sz w:val="20"/>
          <w:szCs w:val="20"/>
          <w:lang w:val="pt-BR"/>
        </w:rPr>
        <w:t>1</w:t>
      </w:r>
      <w:r w:rsidR="000428B6" w:rsidRPr="00821708">
        <w:rPr>
          <w:rFonts w:ascii="Segoe UI" w:hAnsi="Segoe UI" w:cs="Segoe UI"/>
          <w:sz w:val="20"/>
          <w:szCs w:val="20"/>
          <w:lang w:val="pt-BR"/>
        </w:rPr>
        <w:t>5</w:t>
      </w:r>
      <w:r w:rsidRPr="00821708">
        <w:rPr>
          <w:rFonts w:ascii="Segoe UI" w:hAnsi="Segoe UI" w:cs="Segoe UI"/>
          <w:sz w:val="20"/>
          <w:szCs w:val="20"/>
          <w:lang w:val="pt-BR"/>
        </w:rPr>
        <w:t xml:space="preserve"> de maio de 2023. Todas as informações relevantes próprias das demonstrações financeiras intermediárias condensadas, e somente elas, estão sendo evidenciadas, e correspondem àquelas utilizadas pela Administração na sua gestão.</w:t>
      </w:r>
    </w:p>
    <w:p w14:paraId="5655924D" w14:textId="77777777" w:rsidR="00631002" w:rsidRDefault="00631002" w:rsidP="00631002">
      <w:pPr>
        <w:pStyle w:val="Corpo"/>
        <w:rPr>
          <w:rFonts w:ascii="Segoe UI" w:eastAsia="Segoe UI" w:hAnsi="Segoe UI" w:cs="Segoe UI"/>
          <w:sz w:val="20"/>
          <w:szCs w:val="20"/>
          <w:lang w:val="pt-BR"/>
        </w:rPr>
      </w:pPr>
    </w:p>
    <w:p w14:paraId="2C9F11E2" w14:textId="77777777" w:rsidR="00697994" w:rsidRPr="00821708" w:rsidRDefault="00697994" w:rsidP="00631002">
      <w:pPr>
        <w:pStyle w:val="Corpo"/>
        <w:rPr>
          <w:rFonts w:ascii="Segoe UI" w:eastAsia="Segoe UI" w:hAnsi="Segoe UI" w:cs="Segoe UI"/>
          <w:sz w:val="20"/>
          <w:szCs w:val="20"/>
          <w:lang w:val="pt-BR"/>
        </w:rPr>
      </w:pPr>
    </w:p>
    <w:p w14:paraId="5A4043B7" w14:textId="71BE420A" w:rsidR="00B964C2" w:rsidRPr="00821708" w:rsidRDefault="00C35655" w:rsidP="002758DC">
      <w:pPr>
        <w:pStyle w:val="Corpo"/>
        <w:rPr>
          <w:rFonts w:ascii="Segoe UI" w:eastAsia="Segoe UI" w:hAnsi="Segoe UI" w:cs="Segoe UI"/>
          <w:color w:val="0D63B5"/>
          <w:sz w:val="20"/>
          <w:szCs w:val="20"/>
          <w:u w:color="0D63B5"/>
        </w:rPr>
      </w:pPr>
      <w:r w:rsidRPr="00821708">
        <w:rPr>
          <w:rFonts w:ascii="Segoe UI" w:eastAsia="Segoe UI" w:hAnsi="Segoe UI" w:cs="Segoe UI"/>
          <w:color w:val="0D63B5"/>
          <w:sz w:val="20"/>
          <w:szCs w:val="20"/>
          <w:u w:color="0D63B5"/>
        </w:rPr>
        <w:t xml:space="preserve">4.2 </w:t>
      </w:r>
      <w:r w:rsidRPr="00821708">
        <w:rPr>
          <w:rFonts w:ascii="Segoe UI" w:eastAsia="Segoe UI" w:hAnsi="Segoe UI" w:cs="Segoe UI"/>
          <w:color w:val="0D63B5"/>
          <w:sz w:val="20"/>
          <w:szCs w:val="20"/>
          <w:u w:color="0D63B5"/>
          <w:lang w:val="pt-PT"/>
        </w:rPr>
        <w:t>– Base de preparação e mensuraçã</w:t>
      </w:r>
      <w:r w:rsidRPr="00821708">
        <w:rPr>
          <w:rFonts w:ascii="Segoe UI" w:eastAsia="Segoe UI" w:hAnsi="Segoe UI" w:cs="Segoe UI"/>
          <w:color w:val="0D63B5"/>
          <w:sz w:val="20"/>
          <w:szCs w:val="20"/>
          <w:u w:color="0D63B5"/>
        </w:rPr>
        <w:t>o</w:t>
      </w:r>
    </w:p>
    <w:p w14:paraId="5A4043B8" w14:textId="77777777" w:rsidR="00B964C2" w:rsidRPr="00821708" w:rsidRDefault="00B964C2" w:rsidP="002758DC">
      <w:pPr>
        <w:pStyle w:val="Corpo"/>
        <w:rPr>
          <w:rFonts w:ascii="Segoe UI" w:eastAsia="Segoe UI" w:hAnsi="Segoe UI" w:cs="Segoe UI"/>
          <w:sz w:val="20"/>
          <w:szCs w:val="20"/>
        </w:rPr>
      </w:pPr>
    </w:p>
    <w:p w14:paraId="2CC3F1A0" w14:textId="77777777" w:rsidR="00331DB2" w:rsidRPr="00821708" w:rsidRDefault="00331DB2" w:rsidP="00331DB2">
      <w:pPr>
        <w:jc w:val="both"/>
        <w:rPr>
          <w:rFonts w:ascii="Segoe UI" w:hAnsi="Segoe UI" w:cs="Segoe UI"/>
          <w:sz w:val="20"/>
          <w:szCs w:val="20"/>
          <w:lang w:val="pt-BR"/>
        </w:rPr>
      </w:pPr>
      <w:r w:rsidRPr="00821708">
        <w:rPr>
          <w:rFonts w:ascii="Segoe UI" w:hAnsi="Segoe UI" w:cs="Segoe UI"/>
          <w:sz w:val="20"/>
          <w:szCs w:val="20"/>
          <w:lang w:val="pt-BR"/>
        </w:rPr>
        <w:t xml:space="preserve">A preparação das demonstrações financeiras, requer o uso de certas estimativas contábeis críticas e, também, o exercício de julgamento por parte da Administração da Companhia, no processo de aplicação das práticas contábeis. </w:t>
      </w:r>
    </w:p>
    <w:p w14:paraId="74AD46F9" w14:textId="77777777" w:rsidR="007A0642" w:rsidRDefault="007A0642" w:rsidP="002758DC">
      <w:pPr>
        <w:pStyle w:val="Corpo"/>
        <w:rPr>
          <w:rFonts w:ascii="Segoe UI" w:eastAsia="Segoe UI" w:hAnsi="Segoe UI" w:cs="Segoe UI"/>
          <w:sz w:val="20"/>
          <w:szCs w:val="20"/>
        </w:rPr>
      </w:pPr>
    </w:p>
    <w:p w14:paraId="0E01CE8D" w14:textId="77777777" w:rsidR="00697994" w:rsidRDefault="00697994" w:rsidP="002758DC">
      <w:pPr>
        <w:pStyle w:val="Corpo"/>
        <w:rPr>
          <w:rFonts w:ascii="Segoe UI" w:eastAsia="Segoe UI" w:hAnsi="Segoe UI" w:cs="Segoe UI"/>
          <w:sz w:val="20"/>
          <w:szCs w:val="20"/>
        </w:rPr>
      </w:pPr>
    </w:p>
    <w:p w14:paraId="0247E841" w14:textId="77777777" w:rsidR="00697994" w:rsidRDefault="00697994" w:rsidP="002758DC">
      <w:pPr>
        <w:pStyle w:val="Corpo"/>
        <w:rPr>
          <w:rFonts w:ascii="Segoe UI" w:eastAsia="Segoe UI" w:hAnsi="Segoe UI" w:cs="Segoe UI"/>
          <w:sz w:val="20"/>
          <w:szCs w:val="20"/>
        </w:rPr>
      </w:pPr>
    </w:p>
    <w:p w14:paraId="41586668" w14:textId="77777777" w:rsidR="00697994" w:rsidRDefault="00697994" w:rsidP="002758DC">
      <w:pPr>
        <w:pStyle w:val="Corpo"/>
        <w:rPr>
          <w:rFonts w:ascii="Segoe UI" w:eastAsia="Segoe UI" w:hAnsi="Segoe UI" w:cs="Segoe UI"/>
          <w:sz w:val="20"/>
          <w:szCs w:val="20"/>
        </w:rPr>
      </w:pPr>
    </w:p>
    <w:p w14:paraId="5958668B" w14:textId="77777777" w:rsidR="00697994" w:rsidRDefault="00697994" w:rsidP="002758DC">
      <w:pPr>
        <w:pStyle w:val="Corpo"/>
        <w:rPr>
          <w:rFonts w:ascii="Segoe UI" w:eastAsia="Segoe UI" w:hAnsi="Segoe UI" w:cs="Segoe UI"/>
          <w:sz w:val="20"/>
          <w:szCs w:val="20"/>
        </w:rPr>
      </w:pPr>
    </w:p>
    <w:p w14:paraId="7C63E3F1" w14:textId="77777777" w:rsidR="00697994" w:rsidRDefault="00697994" w:rsidP="002758DC">
      <w:pPr>
        <w:pStyle w:val="Corpo"/>
        <w:rPr>
          <w:rFonts w:ascii="Segoe UI" w:eastAsia="Segoe UI" w:hAnsi="Segoe UI" w:cs="Segoe UI"/>
          <w:sz w:val="20"/>
          <w:szCs w:val="20"/>
        </w:rPr>
      </w:pPr>
    </w:p>
    <w:p w14:paraId="0BE646C7" w14:textId="77777777" w:rsidR="00697994" w:rsidRPr="00821708" w:rsidRDefault="00697994" w:rsidP="002758DC">
      <w:pPr>
        <w:pStyle w:val="Corpo"/>
        <w:rPr>
          <w:rFonts w:ascii="Segoe UI" w:eastAsia="Segoe UI" w:hAnsi="Segoe UI" w:cs="Segoe UI"/>
          <w:sz w:val="20"/>
          <w:szCs w:val="20"/>
        </w:rPr>
      </w:pPr>
    </w:p>
    <w:p w14:paraId="5A4043BE" w14:textId="5C80BE22" w:rsidR="00B964C2" w:rsidRPr="00821708" w:rsidRDefault="00C35655" w:rsidP="002758DC">
      <w:pPr>
        <w:pStyle w:val="Corpo"/>
        <w:rPr>
          <w:rFonts w:ascii="Segoe UI" w:eastAsia="Segoe UI" w:hAnsi="Segoe UI" w:cs="Segoe UI"/>
          <w:sz w:val="20"/>
          <w:szCs w:val="20"/>
        </w:rPr>
      </w:pPr>
      <w:r w:rsidRPr="00821708">
        <w:rPr>
          <w:rFonts w:ascii="Segoe UI" w:eastAsia="Segoe UI" w:hAnsi="Segoe UI" w:cs="Segoe UI"/>
          <w:color w:val="0D63B5"/>
          <w:sz w:val="20"/>
          <w:szCs w:val="20"/>
          <w:u w:color="0D63B5"/>
        </w:rPr>
        <w:t xml:space="preserve">4.3 </w:t>
      </w:r>
      <w:r w:rsidRPr="00821708">
        <w:rPr>
          <w:rFonts w:ascii="Segoe UI" w:eastAsia="Segoe UI" w:hAnsi="Segoe UI" w:cs="Segoe UI"/>
          <w:color w:val="0D63B5"/>
          <w:sz w:val="20"/>
          <w:szCs w:val="20"/>
          <w:u w:color="0D63B5"/>
          <w:lang w:val="pt-PT"/>
        </w:rPr>
        <w:t xml:space="preserve">– Moeda funcional e de apresentação das demonstrações financeiras </w:t>
      </w:r>
    </w:p>
    <w:p w14:paraId="5A4043BF" w14:textId="77777777" w:rsidR="00B964C2" w:rsidRPr="00821708" w:rsidRDefault="00B964C2" w:rsidP="002758DC">
      <w:pPr>
        <w:pStyle w:val="Corpo"/>
        <w:rPr>
          <w:rFonts w:ascii="Segoe UI" w:eastAsia="Segoe UI" w:hAnsi="Segoe UI" w:cs="Segoe UI"/>
          <w:sz w:val="20"/>
          <w:szCs w:val="20"/>
        </w:rPr>
      </w:pPr>
    </w:p>
    <w:p w14:paraId="5A4043C0" w14:textId="5596100B"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 xml:space="preserve">Essas demonstrações financeiras </w:t>
      </w:r>
      <w:r w:rsidR="000428B6" w:rsidRPr="00821708">
        <w:rPr>
          <w:rFonts w:ascii="Segoe UI" w:eastAsia="Segoe UI" w:hAnsi="Segoe UI" w:cs="Segoe UI"/>
          <w:sz w:val="20"/>
          <w:szCs w:val="20"/>
          <w:lang w:val="pt-PT"/>
        </w:rPr>
        <w:t xml:space="preserve">intermediárias condensadas </w:t>
      </w:r>
      <w:r w:rsidRPr="00821708">
        <w:rPr>
          <w:rFonts w:ascii="Segoe UI" w:eastAsia="Segoe UI" w:hAnsi="Segoe UI" w:cs="Segoe UI"/>
          <w:sz w:val="20"/>
          <w:szCs w:val="20"/>
          <w:lang w:val="pt-PT"/>
        </w:rPr>
        <w:t xml:space="preserve">são apresentadas em Real, que é a moeda funcional da ELETRONUCLEAR. As demonstrações financeiras </w:t>
      </w:r>
      <w:r w:rsidR="000428B6" w:rsidRPr="00821708">
        <w:rPr>
          <w:rFonts w:ascii="Segoe UI" w:eastAsia="Segoe UI" w:hAnsi="Segoe UI" w:cs="Segoe UI"/>
          <w:sz w:val="20"/>
          <w:szCs w:val="20"/>
          <w:lang w:val="pt-PT"/>
        </w:rPr>
        <w:t xml:space="preserve">intermediárias condensadas </w:t>
      </w:r>
      <w:r w:rsidRPr="00821708">
        <w:rPr>
          <w:rFonts w:ascii="Segoe UI" w:eastAsia="Segoe UI" w:hAnsi="Segoe UI" w:cs="Segoe UI"/>
          <w:sz w:val="20"/>
          <w:szCs w:val="20"/>
          <w:lang w:val="pt-PT"/>
        </w:rPr>
        <w:t>são apresentadas em milhares de reais arredondados para o número mais próximo, exceto quando indicado de outra forma.</w:t>
      </w:r>
    </w:p>
    <w:p w14:paraId="3223457E" w14:textId="77777777" w:rsidR="009F3693" w:rsidRDefault="009F3693" w:rsidP="002758DC">
      <w:pPr>
        <w:pStyle w:val="Corpo"/>
        <w:rPr>
          <w:rFonts w:ascii="Segoe UI" w:eastAsia="Segoe UI" w:hAnsi="Segoe UI" w:cs="Segoe UI"/>
          <w:color w:val="0D63B5"/>
          <w:sz w:val="20"/>
          <w:szCs w:val="20"/>
          <w:u w:color="0D63B5"/>
        </w:rPr>
      </w:pPr>
    </w:p>
    <w:p w14:paraId="559F88B1" w14:textId="77777777" w:rsidR="00EF6412" w:rsidRPr="00821708" w:rsidRDefault="00EF6412" w:rsidP="002758DC">
      <w:pPr>
        <w:pStyle w:val="Corpo"/>
        <w:rPr>
          <w:rFonts w:ascii="Segoe UI" w:eastAsia="Segoe UI" w:hAnsi="Segoe UI" w:cs="Segoe UI"/>
          <w:color w:val="0D63B5"/>
          <w:sz w:val="20"/>
          <w:szCs w:val="20"/>
          <w:u w:color="0D63B5"/>
        </w:rPr>
      </w:pPr>
    </w:p>
    <w:p w14:paraId="5A4043C7" w14:textId="26875DB9" w:rsidR="00B964C2" w:rsidRPr="00821708" w:rsidRDefault="00C35655" w:rsidP="002758DC">
      <w:pPr>
        <w:pStyle w:val="Corpo"/>
        <w:rPr>
          <w:rFonts w:ascii="Segoe UI" w:eastAsia="Segoe UI" w:hAnsi="Segoe UI" w:cs="Segoe UI"/>
          <w:color w:val="0D63B5"/>
          <w:sz w:val="20"/>
          <w:szCs w:val="20"/>
          <w:u w:color="0D63B5"/>
        </w:rPr>
      </w:pPr>
      <w:r w:rsidRPr="00821708">
        <w:rPr>
          <w:rFonts w:ascii="Segoe UI" w:eastAsia="Segoe UI" w:hAnsi="Segoe UI" w:cs="Segoe UI"/>
          <w:color w:val="0D63B5"/>
          <w:sz w:val="20"/>
          <w:szCs w:val="20"/>
          <w:u w:color="0D63B5"/>
        </w:rPr>
        <w:t>4.4</w:t>
      </w:r>
      <w:r w:rsidRPr="00821708">
        <w:rPr>
          <w:rFonts w:ascii="Segoe UI" w:eastAsia="Segoe UI" w:hAnsi="Segoe UI" w:cs="Segoe UI"/>
          <w:color w:val="0D63B5"/>
          <w:sz w:val="20"/>
          <w:szCs w:val="20"/>
          <w:u w:color="0D63B5"/>
          <w:lang w:val="pt-PT"/>
        </w:rPr>
        <w:t xml:space="preserve"> – </w:t>
      </w:r>
      <w:r w:rsidRPr="00821708">
        <w:rPr>
          <w:rFonts w:ascii="Segoe UI" w:eastAsia="Segoe UI" w:hAnsi="Segoe UI" w:cs="Segoe UI"/>
          <w:color w:val="0D63B5"/>
          <w:sz w:val="20"/>
          <w:szCs w:val="20"/>
          <w:u w:color="0D63B5"/>
        </w:rPr>
        <w:t>Ado</w:t>
      </w:r>
      <w:r w:rsidRPr="00821708">
        <w:rPr>
          <w:rFonts w:ascii="Segoe UI" w:eastAsia="Segoe UI" w:hAnsi="Segoe UI" w:cs="Segoe UI"/>
          <w:color w:val="0D63B5"/>
          <w:sz w:val="20"/>
          <w:szCs w:val="20"/>
          <w:u w:color="0D63B5"/>
          <w:lang w:val="pt-PT"/>
        </w:rPr>
        <w:t>ção de novas normas e interpretaçõ</w:t>
      </w:r>
      <w:r w:rsidRPr="00821708">
        <w:rPr>
          <w:rFonts w:ascii="Segoe UI" w:eastAsia="Segoe UI" w:hAnsi="Segoe UI" w:cs="Segoe UI"/>
          <w:color w:val="0D63B5"/>
          <w:sz w:val="20"/>
          <w:szCs w:val="20"/>
          <w:u w:color="0D63B5"/>
        </w:rPr>
        <w:t>es</w:t>
      </w:r>
    </w:p>
    <w:p w14:paraId="5A4043C8" w14:textId="77777777" w:rsidR="00B964C2" w:rsidRPr="00821708" w:rsidRDefault="00B964C2" w:rsidP="002758DC">
      <w:pPr>
        <w:pStyle w:val="Corpo"/>
        <w:rPr>
          <w:rFonts w:ascii="Segoe UI" w:eastAsia="Segoe UI" w:hAnsi="Segoe UI" w:cs="Segoe UI"/>
          <w:sz w:val="20"/>
          <w:szCs w:val="20"/>
        </w:rPr>
      </w:pPr>
    </w:p>
    <w:p w14:paraId="2A9ED0DC" w14:textId="05A5CF8A" w:rsidR="00C9345C" w:rsidRDefault="005048DA" w:rsidP="005048DA">
      <w:pPr>
        <w:pStyle w:val="Corpo"/>
        <w:rPr>
          <w:rFonts w:ascii="Segoe UI" w:hAnsi="Segoe UI" w:cs="Segoe UI"/>
          <w:sz w:val="20"/>
          <w:szCs w:val="20"/>
        </w:rPr>
      </w:pPr>
      <w:r w:rsidRPr="00821708">
        <w:rPr>
          <w:rFonts w:ascii="Segoe UI" w:hAnsi="Segoe UI" w:cs="Segoe UI"/>
          <w:sz w:val="20"/>
          <w:szCs w:val="20"/>
        </w:rPr>
        <w:t>As normas alteradas e interpretações efetivas para o exercício iniciado em 1º de janeiro de 2023, não impactaram essas demonstrações fianceiras intermediárias condensadas. Uma série de outras revisões de normas e interpretações estão em andamento pelo IASB e a Companhia as avaliará oportunamente.</w:t>
      </w:r>
    </w:p>
    <w:p w14:paraId="4B4113A1" w14:textId="77777777" w:rsidR="00EF6412" w:rsidRDefault="00EF6412" w:rsidP="005048DA">
      <w:pPr>
        <w:pStyle w:val="Corpo"/>
        <w:rPr>
          <w:rFonts w:ascii="Segoe UI" w:eastAsia="Segoe UI" w:hAnsi="Segoe UI" w:cs="Segoe UI"/>
          <w:sz w:val="20"/>
          <w:szCs w:val="20"/>
          <w:lang w:val="pt-PT"/>
        </w:rPr>
      </w:pPr>
    </w:p>
    <w:p w14:paraId="5E486D8E" w14:textId="77777777" w:rsidR="00697994" w:rsidRPr="00821708" w:rsidRDefault="00697994" w:rsidP="005048DA">
      <w:pPr>
        <w:pStyle w:val="Corpo"/>
        <w:rPr>
          <w:rFonts w:ascii="Segoe UI" w:eastAsia="Segoe UI" w:hAnsi="Segoe UI" w:cs="Segoe UI"/>
          <w:sz w:val="20"/>
          <w:szCs w:val="20"/>
          <w:lang w:val="pt-PT"/>
        </w:rPr>
      </w:pPr>
    </w:p>
    <w:p w14:paraId="78C990AC" w14:textId="77777777" w:rsidR="005048DA" w:rsidRPr="00821708" w:rsidRDefault="005048DA" w:rsidP="005048DA">
      <w:pPr>
        <w:pStyle w:val="Corpo"/>
        <w:rPr>
          <w:rFonts w:ascii="Segoe UI" w:eastAsia="Segoe UI" w:hAnsi="Segoe UI" w:cs="Segoe UI"/>
          <w:color w:val="0D63B5"/>
          <w:sz w:val="20"/>
          <w:szCs w:val="20"/>
          <w:u w:color="0D63B5"/>
        </w:rPr>
      </w:pPr>
    </w:p>
    <w:p w14:paraId="5A404417" w14:textId="504DC295" w:rsidR="00B964C2" w:rsidRPr="00821708" w:rsidRDefault="00C63CE5" w:rsidP="002758DC">
      <w:pPr>
        <w:pStyle w:val="Ttulo1"/>
        <w:spacing w:before="0"/>
        <w:jc w:val="left"/>
        <w:rPr>
          <w:rFonts w:ascii="Segoe UI" w:eastAsia="Segoe UI" w:hAnsi="Segoe UI" w:cs="Segoe UI"/>
          <w:color w:val="0D63B5"/>
          <w:u w:val="none" w:color="0D63B5"/>
        </w:rPr>
      </w:pPr>
      <w:r w:rsidRPr="00821708">
        <w:rPr>
          <w:rFonts w:ascii="Segoe UI" w:eastAsia="Segoe UI" w:hAnsi="Segoe UI" w:cs="Segoe UI"/>
          <w:color w:val="0D63B5"/>
          <w:u w:val="none" w:color="0D63B5"/>
        </w:rPr>
        <w:t xml:space="preserve">NOTA </w:t>
      </w:r>
      <w:r w:rsidR="005E3683" w:rsidRPr="00821708">
        <w:rPr>
          <w:rFonts w:ascii="Segoe UI" w:eastAsia="Segoe UI" w:hAnsi="Segoe UI" w:cs="Segoe UI"/>
          <w:color w:val="0D63B5"/>
          <w:u w:val="none" w:color="0D63B5"/>
        </w:rPr>
        <w:t>5</w:t>
      </w:r>
      <w:r w:rsidRPr="00821708">
        <w:rPr>
          <w:rFonts w:ascii="Segoe UI" w:eastAsia="Segoe UI" w:hAnsi="Segoe UI" w:cs="Segoe UI"/>
          <w:color w:val="0D63B5"/>
          <w:u w:val="none" w:color="0D63B5"/>
        </w:rPr>
        <w:t xml:space="preserve"> – CAIXA, EQUIVALENTES DE CAIXA</w:t>
      </w:r>
    </w:p>
    <w:p w14:paraId="298AB5C1" w14:textId="77777777" w:rsidR="00844721" w:rsidRDefault="00844721"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highlight w:val="yellow"/>
          <w:u w:color="0D63B5"/>
        </w:rPr>
      </w:pPr>
      <w:bookmarkStart w:id="3" w:name="_Hlk94619832"/>
    </w:p>
    <w:p w14:paraId="6CD68209" w14:textId="77777777" w:rsidR="00784189" w:rsidRPr="00821708" w:rsidRDefault="00784189"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highlight w:val="yellow"/>
          <w:u w:color="0D63B5"/>
        </w:rPr>
      </w:pPr>
    </w:p>
    <w:p w14:paraId="5A40441B" w14:textId="29F0D397" w:rsidR="00B964C2" w:rsidRPr="00821708" w:rsidRDefault="00844721" w:rsidP="00417D66">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highlight w:val="yellow"/>
          <w:u w:color="0D63B5"/>
        </w:rPr>
      </w:pPr>
      <w:r w:rsidRPr="00821708">
        <w:rPr>
          <w:rFonts w:ascii="Segoe UI" w:hAnsi="Segoe UI" w:cs="Segoe UI"/>
          <w:noProof/>
          <w:sz w:val="20"/>
          <w:szCs w:val="20"/>
          <w:lang w:val="pt-BR"/>
        </w:rPr>
        <w:drawing>
          <wp:inline distT="0" distB="0" distL="0" distR="0" wp14:anchorId="3BC0AE68" wp14:editId="69EFA744">
            <wp:extent cx="4115374" cy="619211"/>
            <wp:effectExtent l="0" t="0" r="0" b="9525"/>
            <wp:docPr id="28" name="Imagem 28" descr="Uma imagem contendo 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descr="Uma imagem contendo Interface gráfica do usuário&#10;&#10;Descrição gerada automaticamente"/>
                    <pic:cNvPicPr/>
                  </pic:nvPicPr>
                  <pic:blipFill>
                    <a:blip r:embed="rId12"/>
                    <a:stretch>
                      <a:fillRect/>
                    </a:stretch>
                  </pic:blipFill>
                  <pic:spPr>
                    <a:xfrm>
                      <a:off x="0" y="0"/>
                      <a:ext cx="4115374" cy="619211"/>
                    </a:xfrm>
                    <a:prstGeom prst="rect">
                      <a:avLst/>
                    </a:prstGeom>
                  </pic:spPr>
                </pic:pic>
              </a:graphicData>
            </a:graphic>
          </wp:inline>
        </w:drawing>
      </w:r>
    </w:p>
    <w:bookmarkEnd w:id="3"/>
    <w:p w14:paraId="5A40441C" w14:textId="13445EC4" w:rsidR="00B964C2" w:rsidRPr="00821708"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highlight w:val="yellow"/>
          <w:u w:color="0D63B5"/>
        </w:rPr>
      </w:pPr>
    </w:p>
    <w:p w14:paraId="6C8831B3" w14:textId="0C24ED68" w:rsidR="005D0953" w:rsidRDefault="005D0953"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highlight w:val="yellow"/>
          <w:u w:color="0D63B5"/>
        </w:rPr>
      </w:pPr>
    </w:p>
    <w:p w14:paraId="5A80509A" w14:textId="77777777" w:rsidR="00697994" w:rsidRPr="00821708" w:rsidRDefault="00697994"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highlight w:val="yellow"/>
          <w:u w:color="0D63B5"/>
        </w:rPr>
      </w:pPr>
    </w:p>
    <w:p w14:paraId="5A40441D" w14:textId="621150B9" w:rsidR="00B964C2" w:rsidRPr="00821708"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bookmarkStart w:id="4" w:name="_Hlk109116002"/>
      <w:r w:rsidRPr="00821708">
        <w:rPr>
          <w:rFonts w:ascii="Segoe UI" w:eastAsia="Segoe UI" w:hAnsi="Segoe UI" w:cs="Segoe UI"/>
          <w:b/>
          <w:bCs/>
          <w:color w:val="0D63B5"/>
          <w:sz w:val="20"/>
          <w:szCs w:val="20"/>
          <w:u w:color="0D63B5"/>
          <w:lang w:val="pt-BR"/>
        </w:rPr>
        <w:t xml:space="preserve">NOTA </w:t>
      </w:r>
      <w:r w:rsidR="005E3683" w:rsidRPr="00821708">
        <w:rPr>
          <w:rFonts w:ascii="Segoe UI" w:eastAsia="Segoe UI" w:hAnsi="Segoe UI" w:cs="Segoe UI"/>
          <w:b/>
          <w:bCs/>
          <w:color w:val="0D63B5"/>
          <w:sz w:val="20"/>
          <w:szCs w:val="20"/>
          <w:u w:color="0D63B5"/>
          <w:lang w:val="pt-BR"/>
        </w:rPr>
        <w:t>6</w:t>
      </w:r>
      <w:r w:rsidR="007C79C2" w:rsidRPr="00821708">
        <w:rPr>
          <w:rFonts w:ascii="Segoe UI" w:eastAsia="Segoe UI" w:hAnsi="Segoe UI" w:cs="Segoe UI"/>
          <w:b/>
          <w:bCs/>
          <w:color w:val="0D63B5"/>
          <w:sz w:val="20"/>
          <w:szCs w:val="20"/>
          <w:u w:color="0D63B5"/>
          <w:lang w:val="pt-PT"/>
        </w:rPr>
        <w:t xml:space="preserve"> </w:t>
      </w:r>
      <w:r w:rsidRPr="00821708">
        <w:rPr>
          <w:rFonts w:ascii="Segoe UI" w:eastAsia="Segoe UI" w:hAnsi="Segoe UI" w:cs="Segoe UI"/>
          <w:b/>
          <w:bCs/>
          <w:color w:val="0D63B5"/>
          <w:sz w:val="20"/>
          <w:szCs w:val="20"/>
          <w:u w:color="0D63B5"/>
          <w:lang w:val="pt-PT"/>
        </w:rPr>
        <w:t xml:space="preserve">– </w:t>
      </w:r>
      <w:r w:rsidRPr="00821708">
        <w:rPr>
          <w:rFonts w:ascii="Segoe UI" w:eastAsia="Segoe UI" w:hAnsi="Segoe UI" w:cs="Segoe UI"/>
          <w:b/>
          <w:bCs/>
          <w:color w:val="0D63B5"/>
          <w:sz w:val="20"/>
          <w:szCs w:val="20"/>
          <w:u w:color="0D63B5"/>
        </w:rPr>
        <w:t>T</w:t>
      </w:r>
      <w:r w:rsidRPr="00821708">
        <w:rPr>
          <w:rFonts w:ascii="Segoe UI" w:eastAsia="Segoe UI" w:hAnsi="Segoe UI" w:cs="Segoe UI"/>
          <w:b/>
          <w:bCs/>
          <w:color w:val="0D63B5"/>
          <w:sz w:val="20"/>
          <w:szCs w:val="20"/>
          <w:u w:color="0D63B5"/>
          <w:lang w:val="pt-PT"/>
        </w:rPr>
        <w:t>Í</w:t>
      </w:r>
      <w:r w:rsidRPr="00821708">
        <w:rPr>
          <w:rFonts w:ascii="Segoe UI" w:eastAsia="Segoe UI" w:hAnsi="Segoe UI" w:cs="Segoe UI"/>
          <w:b/>
          <w:bCs/>
          <w:color w:val="0D63B5"/>
          <w:sz w:val="20"/>
          <w:szCs w:val="20"/>
          <w:u w:color="0D63B5"/>
          <w:lang w:val="pt-BR"/>
        </w:rPr>
        <w:t>TULOS E VALORES MOBILI</w:t>
      </w:r>
      <w:r w:rsidRPr="00821708">
        <w:rPr>
          <w:rFonts w:ascii="Segoe UI" w:eastAsia="Segoe UI" w:hAnsi="Segoe UI" w:cs="Segoe UI"/>
          <w:b/>
          <w:bCs/>
          <w:color w:val="0D63B5"/>
          <w:sz w:val="20"/>
          <w:szCs w:val="20"/>
          <w:u w:color="0D63B5"/>
          <w:lang w:val="pt-PT"/>
        </w:rPr>
        <w:t>Á</w:t>
      </w:r>
      <w:r w:rsidRPr="00821708">
        <w:rPr>
          <w:rFonts w:ascii="Segoe UI" w:eastAsia="Segoe UI" w:hAnsi="Segoe UI" w:cs="Segoe UI"/>
          <w:b/>
          <w:bCs/>
          <w:color w:val="0D63B5"/>
          <w:sz w:val="20"/>
          <w:szCs w:val="20"/>
          <w:u w:color="0D63B5"/>
          <w:lang w:val="it-IT"/>
        </w:rPr>
        <w:t>RIOS - CIRCULANTE</w:t>
      </w:r>
    </w:p>
    <w:p w14:paraId="5A40441E" w14:textId="77777777" w:rsidR="00B964C2" w:rsidRPr="00821708" w:rsidRDefault="00B964C2" w:rsidP="002758DC">
      <w:pPr>
        <w:pStyle w:val="Corpo"/>
        <w:rPr>
          <w:rFonts w:ascii="Segoe UI" w:eastAsia="Segoe UI" w:hAnsi="Segoe UI" w:cs="Segoe UI"/>
          <w:sz w:val="20"/>
          <w:szCs w:val="20"/>
        </w:rPr>
      </w:pPr>
    </w:p>
    <w:p w14:paraId="5A40441F"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O detalhamento dos títulos e valores mobiliários, nos fundos nos quais a Companhia aplica seus recursos, se dá como se segue:</w:t>
      </w:r>
    </w:p>
    <w:p w14:paraId="01E55D01" w14:textId="0F009E72" w:rsidR="00072210" w:rsidRPr="00821708" w:rsidRDefault="00C63CE5" w:rsidP="00784189">
      <w:pPr>
        <w:pStyle w:val="Corpo"/>
        <w:jc w:val="center"/>
        <w:rPr>
          <w:rFonts w:ascii="Segoe UI" w:eastAsia="Segoe UI" w:hAnsi="Segoe UI" w:cs="Segoe UI"/>
          <w:sz w:val="20"/>
          <w:szCs w:val="20"/>
          <w:highlight w:val="yellow"/>
        </w:rPr>
      </w:pPr>
      <w:r w:rsidRPr="00821708">
        <w:rPr>
          <w:rFonts w:ascii="Segoe UI" w:hAnsi="Segoe UI" w:cs="Segoe UI"/>
          <w:sz w:val="20"/>
          <w:szCs w:val="20"/>
          <w:highlight w:val="yellow"/>
        </w:rPr>
        <w:t xml:space="preserve"> </w:t>
      </w:r>
    </w:p>
    <w:p w14:paraId="0E69FC0C" w14:textId="4B1AA00D" w:rsidR="00072210" w:rsidRPr="00821708" w:rsidRDefault="00016A95" w:rsidP="002758DC">
      <w:pPr>
        <w:pStyle w:val="Corpo"/>
        <w:jc w:val="center"/>
        <w:rPr>
          <w:rFonts w:ascii="Segoe UI" w:eastAsia="Segoe UI" w:hAnsi="Segoe UI" w:cs="Segoe UI"/>
          <w:sz w:val="20"/>
          <w:szCs w:val="20"/>
          <w:highlight w:val="yellow"/>
        </w:rPr>
      </w:pPr>
      <w:r w:rsidRPr="00821708">
        <w:rPr>
          <w:rFonts w:ascii="Segoe UI" w:hAnsi="Segoe UI" w:cs="Segoe UI"/>
          <w:noProof/>
          <w:sz w:val="20"/>
          <w:szCs w:val="20"/>
          <w:lang w:val="pt-BR"/>
        </w:rPr>
        <w:drawing>
          <wp:inline distT="0" distB="0" distL="0" distR="0" wp14:anchorId="75805109" wp14:editId="56B1CBCA">
            <wp:extent cx="5249008" cy="1962424"/>
            <wp:effectExtent l="0" t="0" r="8890" b="0"/>
            <wp:docPr id="29" name="Imagem 29" descr="Interface gráfica do usu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descr="Interface gráfica do usuário&#10;&#10;Descrição gerada automaticamente com confiança média"/>
                    <pic:cNvPicPr/>
                  </pic:nvPicPr>
                  <pic:blipFill>
                    <a:blip r:embed="rId13"/>
                    <a:stretch>
                      <a:fillRect/>
                    </a:stretch>
                  </pic:blipFill>
                  <pic:spPr>
                    <a:xfrm>
                      <a:off x="0" y="0"/>
                      <a:ext cx="5249008" cy="1962424"/>
                    </a:xfrm>
                    <a:prstGeom prst="rect">
                      <a:avLst/>
                    </a:prstGeom>
                  </pic:spPr>
                </pic:pic>
              </a:graphicData>
            </a:graphic>
          </wp:inline>
        </w:drawing>
      </w:r>
    </w:p>
    <w:p w14:paraId="5A404422" w14:textId="6062E0A4" w:rsidR="00B964C2" w:rsidRPr="00821708" w:rsidRDefault="00B964C2" w:rsidP="002758DC">
      <w:pPr>
        <w:pStyle w:val="Corpo"/>
        <w:rPr>
          <w:rFonts w:ascii="Segoe UI" w:eastAsia="Segoe UI" w:hAnsi="Segoe UI" w:cs="Segoe UI"/>
          <w:sz w:val="20"/>
          <w:szCs w:val="20"/>
          <w:highlight w:val="yellow"/>
        </w:rPr>
      </w:pPr>
    </w:p>
    <w:p w14:paraId="196A0FEC" w14:textId="282D984B" w:rsidR="002C5294" w:rsidRPr="00821708" w:rsidRDefault="00297440"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No 1º trimestre de 2023</w:t>
      </w:r>
      <w:r w:rsidR="00C63CE5" w:rsidRPr="00821708">
        <w:rPr>
          <w:rFonts w:ascii="Segoe UI" w:eastAsia="Segoe UI" w:hAnsi="Segoe UI" w:cs="Segoe UI"/>
          <w:sz w:val="20"/>
          <w:szCs w:val="20"/>
          <w:lang w:val="pt-PT"/>
        </w:rPr>
        <w:t xml:space="preserve">, houve aplicação em títulos e valores mobiliários de curto prazo no valor de </w:t>
      </w:r>
      <w:r w:rsidR="00C63CE5" w:rsidRPr="00821708">
        <w:rPr>
          <w:rFonts w:ascii="Segoe UI" w:eastAsia="Segoe UI" w:hAnsi="Segoe UI" w:cs="Segoe UI"/>
          <w:sz w:val="20"/>
          <w:szCs w:val="20"/>
          <w:lang w:val="pt-BR"/>
        </w:rPr>
        <w:t xml:space="preserve">R$ </w:t>
      </w:r>
      <w:r w:rsidR="00507AA7" w:rsidRPr="00821708">
        <w:rPr>
          <w:rFonts w:ascii="Segoe UI" w:eastAsia="Segoe UI" w:hAnsi="Segoe UI" w:cs="Segoe UI"/>
          <w:sz w:val="20"/>
          <w:szCs w:val="20"/>
          <w:lang w:val="pt-BR"/>
        </w:rPr>
        <w:t>300.000</w:t>
      </w:r>
      <w:r w:rsidR="00C63CE5" w:rsidRPr="00821708">
        <w:rPr>
          <w:rFonts w:ascii="Segoe UI" w:eastAsia="Segoe UI" w:hAnsi="Segoe UI" w:cs="Segoe UI"/>
          <w:sz w:val="20"/>
          <w:szCs w:val="20"/>
          <w:lang w:val="pt-PT"/>
        </w:rPr>
        <w:t xml:space="preserve"> rendimento bruto de R$ </w:t>
      </w:r>
      <w:r w:rsidR="00507AA7" w:rsidRPr="00821708">
        <w:rPr>
          <w:rFonts w:ascii="Segoe UI" w:eastAsia="Segoe UI" w:hAnsi="Segoe UI" w:cs="Segoe UI"/>
          <w:sz w:val="20"/>
          <w:szCs w:val="20"/>
          <w:lang w:val="pt-PT"/>
        </w:rPr>
        <w:t>79.274</w:t>
      </w:r>
      <w:r w:rsidR="00516E41" w:rsidRPr="00821708">
        <w:rPr>
          <w:rFonts w:ascii="Segoe UI" w:eastAsia="Segoe UI" w:hAnsi="Segoe UI" w:cs="Segoe UI"/>
          <w:sz w:val="20"/>
          <w:szCs w:val="20"/>
          <w:lang w:val="pt-PT"/>
        </w:rPr>
        <w:t xml:space="preserve"> </w:t>
      </w:r>
      <w:r w:rsidR="00C63CE5" w:rsidRPr="00821708">
        <w:rPr>
          <w:rFonts w:ascii="Segoe UI" w:eastAsia="Segoe UI" w:hAnsi="Segoe UI" w:cs="Segoe UI"/>
          <w:sz w:val="20"/>
          <w:szCs w:val="20"/>
          <w:lang w:val="pt-PT"/>
        </w:rPr>
        <w:t xml:space="preserve"> e resgate de recursos, incluso IRRF e pagamento de IOF, no montante de R$ </w:t>
      </w:r>
      <w:r w:rsidR="00507AA7" w:rsidRPr="00821708">
        <w:rPr>
          <w:rFonts w:ascii="Segoe UI" w:eastAsia="Segoe UI" w:hAnsi="Segoe UI" w:cs="Segoe UI"/>
          <w:sz w:val="20"/>
          <w:szCs w:val="20"/>
          <w:lang w:val="pt-PT"/>
        </w:rPr>
        <w:t>929.407</w:t>
      </w:r>
      <w:r w:rsidR="00C63CE5" w:rsidRPr="00821708">
        <w:rPr>
          <w:rFonts w:ascii="Segoe UI" w:eastAsia="Segoe UI" w:hAnsi="Segoe UI" w:cs="Segoe UI"/>
          <w:sz w:val="20"/>
          <w:szCs w:val="20"/>
        </w:rPr>
        <w:t xml:space="preserve">. </w:t>
      </w:r>
    </w:p>
    <w:p w14:paraId="10475ED8" w14:textId="77777777" w:rsidR="002C5294" w:rsidRPr="00821708" w:rsidRDefault="002C5294" w:rsidP="002758DC">
      <w:pPr>
        <w:pStyle w:val="Corpo"/>
        <w:rPr>
          <w:rFonts w:ascii="Segoe UI" w:eastAsia="Segoe UI" w:hAnsi="Segoe UI" w:cs="Segoe UI"/>
          <w:sz w:val="20"/>
          <w:szCs w:val="20"/>
        </w:rPr>
      </w:pPr>
    </w:p>
    <w:p w14:paraId="5A404429" w14:textId="77777777" w:rsidR="00B964C2" w:rsidRDefault="00B964C2" w:rsidP="002758DC">
      <w:pPr>
        <w:pStyle w:val="Corpo"/>
        <w:rPr>
          <w:rFonts w:ascii="Segoe UI" w:eastAsia="Segoe UI" w:hAnsi="Segoe UI" w:cs="Segoe UI"/>
          <w:sz w:val="20"/>
          <w:szCs w:val="20"/>
        </w:rPr>
      </w:pPr>
    </w:p>
    <w:p w14:paraId="4AC10550" w14:textId="77777777" w:rsidR="00697994" w:rsidRDefault="00697994" w:rsidP="002758DC">
      <w:pPr>
        <w:pStyle w:val="Corpo"/>
        <w:rPr>
          <w:rFonts w:ascii="Segoe UI" w:eastAsia="Segoe UI" w:hAnsi="Segoe UI" w:cs="Segoe UI"/>
          <w:sz w:val="20"/>
          <w:szCs w:val="20"/>
        </w:rPr>
      </w:pPr>
    </w:p>
    <w:p w14:paraId="392C5D32" w14:textId="77777777" w:rsidR="00697994" w:rsidRDefault="00697994" w:rsidP="002758DC">
      <w:pPr>
        <w:pStyle w:val="Corpo"/>
        <w:rPr>
          <w:rFonts w:ascii="Segoe UI" w:eastAsia="Segoe UI" w:hAnsi="Segoe UI" w:cs="Segoe UI"/>
          <w:sz w:val="20"/>
          <w:szCs w:val="20"/>
        </w:rPr>
      </w:pPr>
    </w:p>
    <w:p w14:paraId="7DC297BF" w14:textId="77777777" w:rsidR="00697994" w:rsidRPr="00821708" w:rsidRDefault="00697994" w:rsidP="002758DC">
      <w:pPr>
        <w:pStyle w:val="Corpo"/>
        <w:rPr>
          <w:rFonts w:ascii="Segoe UI" w:eastAsia="Segoe UI" w:hAnsi="Segoe UI" w:cs="Segoe UI"/>
          <w:sz w:val="20"/>
          <w:szCs w:val="20"/>
        </w:rPr>
      </w:pPr>
    </w:p>
    <w:p w14:paraId="0B700D2D" w14:textId="77C423D4" w:rsidR="00587FFE" w:rsidRPr="00821708" w:rsidRDefault="00587FFE" w:rsidP="002758DC">
      <w:pPr>
        <w:pStyle w:val="Corpo"/>
        <w:widowControl w:val="0"/>
        <w:jc w:val="left"/>
        <w:rPr>
          <w:rFonts w:ascii="Segoe UI" w:eastAsia="Segoe UI" w:hAnsi="Segoe UI" w:cs="Segoe UI"/>
          <w:color w:val="0D63B5"/>
          <w:sz w:val="20"/>
          <w:szCs w:val="20"/>
          <w:u w:color="0D63B5"/>
        </w:rPr>
      </w:pPr>
      <w:r w:rsidRPr="00821708">
        <w:rPr>
          <w:rFonts w:ascii="Segoe UI" w:eastAsia="Segoe UI" w:hAnsi="Segoe UI" w:cs="Segoe UI"/>
          <w:b/>
          <w:bCs/>
          <w:color w:val="0D63B5"/>
          <w:sz w:val="20"/>
          <w:szCs w:val="20"/>
          <w:u w:color="0D63B5"/>
          <w:lang w:val="pt-PT"/>
        </w:rPr>
        <w:t xml:space="preserve">NOTA </w:t>
      </w:r>
      <w:r w:rsidR="005E3683" w:rsidRPr="00821708">
        <w:rPr>
          <w:rFonts w:ascii="Segoe UI" w:eastAsia="Segoe UI" w:hAnsi="Segoe UI" w:cs="Segoe UI"/>
          <w:b/>
          <w:bCs/>
          <w:color w:val="0D63B5"/>
          <w:sz w:val="20"/>
          <w:szCs w:val="20"/>
          <w:u w:color="0D63B5"/>
          <w:lang w:val="pt-PT"/>
        </w:rPr>
        <w:t>7</w:t>
      </w:r>
      <w:r w:rsidRPr="00821708">
        <w:rPr>
          <w:rFonts w:ascii="Segoe UI" w:eastAsia="Segoe UI" w:hAnsi="Segoe UI" w:cs="Segoe UI"/>
          <w:b/>
          <w:bCs/>
          <w:color w:val="0D63B5"/>
          <w:sz w:val="20"/>
          <w:szCs w:val="20"/>
          <w:u w:color="0D63B5"/>
          <w:lang w:val="pt-PT"/>
        </w:rPr>
        <w:t xml:space="preserve"> – TÍTULOS E VALORES MOBILIÁRIOS – NÃO CIRCULANTE – FUNDO PARA</w:t>
      </w:r>
      <w:r w:rsidRPr="00821708">
        <w:rPr>
          <w:rFonts w:ascii="Segoe UI" w:eastAsia="Segoe UI" w:hAnsi="Segoe UI" w:cs="Segoe UI"/>
          <w:color w:val="0D63B5"/>
          <w:sz w:val="20"/>
          <w:szCs w:val="20"/>
          <w:u w:color="0D63B5"/>
        </w:rPr>
        <w:t xml:space="preserve"> </w:t>
      </w:r>
      <w:r w:rsidRPr="00821708">
        <w:rPr>
          <w:rFonts w:ascii="Segoe UI" w:eastAsia="Segoe UI" w:hAnsi="Segoe UI" w:cs="Segoe UI"/>
          <w:b/>
          <w:bCs/>
          <w:color w:val="0D63B5"/>
          <w:sz w:val="20"/>
          <w:szCs w:val="20"/>
          <w:u w:color="0D63B5"/>
          <w:lang w:val="pt-PT"/>
        </w:rPr>
        <w:t>DESCOMISSIONAMENTO</w:t>
      </w:r>
      <w:r w:rsidRPr="00821708">
        <w:rPr>
          <w:rFonts w:ascii="Segoe UI" w:eastAsia="Segoe UI" w:hAnsi="Segoe UI" w:cs="Segoe UI"/>
          <w:color w:val="0D63B5"/>
          <w:sz w:val="20"/>
          <w:szCs w:val="20"/>
          <w:u w:color="0D63B5"/>
        </w:rPr>
        <w:t xml:space="preserve"> </w:t>
      </w:r>
      <w:r w:rsidRPr="00821708">
        <w:rPr>
          <w:rFonts w:ascii="Segoe UI" w:eastAsia="Segoe UI" w:hAnsi="Segoe UI" w:cs="Segoe UI"/>
          <w:sz w:val="20"/>
          <w:szCs w:val="20"/>
        </w:rPr>
        <w:t xml:space="preserve"> </w:t>
      </w:r>
    </w:p>
    <w:p w14:paraId="64B63E9A" w14:textId="77777777" w:rsidR="00587FFE" w:rsidRPr="00821708" w:rsidRDefault="00587FFE" w:rsidP="002758DC">
      <w:pPr>
        <w:pStyle w:val="Corpodetexto"/>
        <w:rPr>
          <w:rFonts w:ascii="Segoe UI" w:eastAsia="Segoe UI" w:hAnsi="Segoe UI" w:cs="Segoe UI"/>
        </w:rPr>
      </w:pPr>
    </w:p>
    <w:p w14:paraId="3E8C902F" w14:textId="32006D87" w:rsidR="00587FFE" w:rsidRPr="00821708" w:rsidRDefault="00587FFE" w:rsidP="002758DC">
      <w:pPr>
        <w:pStyle w:val="Corpodetexto"/>
        <w:rPr>
          <w:rFonts w:ascii="Segoe UI" w:eastAsia="Segoe UI" w:hAnsi="Segoe UI" w:cs="Segoe UI"/>
        </w:rPr>
      </w:pPr>
      <w:r w:rsidRPr="00821708">
        <w:rPr>
          <w:rFonts w:ascii="Segoe UI" w:eastAsia="Segoe UI" w:hAnsi="Segoe UI" w:cs="Segoe UI"/>
        </w:rPr>
        <w:t xml:space="preserve">O descomissionamento de usinas nucleares constitui-se de um conjunto de medidas tomadas para retirar de serviço, com segurança, uma instalação nuclear, reduzindo a radioatividade residual a níveis que permitam liberar o local para uso restrito ou irrestrito. Para permitir a inclusão dos custos a serem incorridos com o descomissionamento das Usinas Angra 1 e 2, foi constituído contabilmente uma obrigação para desmobilização de ativos, com base em estudos técnicos elaborados pela Companhia, conforme nota </w:t>
      </w:r>
      <w:r w:rsidR="00294F1D" w:rsidRPr="00821708">
        <w:rPr>
          <w:rFonts w:ascii="Segoe UI" w:eastAsia="Segoe UI" w:hAnsi="Segoe UI" w:cs="Segoe UI"/>
        </w:rPr>
        <w:t>2</w:t>
      </w:r>
      <w:r w:rsidR="00AA252A" w:rsidRPr="00821708">
        <w:rPr>
          <w:rFonts w:ascii="Segoe UI" w:eastAsia="Segoe UI" w:hAnsi="Segoe UI" w:cs="Segoe UI"/>
        </w:rPr>
        <w:t>5</w:t>
      </w:r>
      <w:r w:rsidRPr="00821708">
        <w:rPr>
          <w:rFonts w:ascii="Segoe UI" w:eastAsia="Segoe UI" w:hAnsi="Segoe UI" w:cs="Segoe UI"/>
        </w:rPr>
        <w:t>.</w:t>
      </w:r>
    </w:p>
    <w:p w14:paraId="318426AE" w14:textId="77777777" w:rsidR="00587FFE" w:rsidRDefault="00587FFE" w:rsidP="002758DC">
      <w:pPr>
        <w:pStyle w:val="Corpodetexto"/>
        <w:rPr>
          <w:rFonts w:ascii="Segoe UI" w:eastAsia="Segoe UI" w:hAnsi="Segoe UI" w:cs="Segoe UI"/>
        </w:rPr>
      </w:pPr>
    </w:p>
    <w:p w14:paraId="35CC9F41" w14:textId="77EC3567" w:rsidR="00587FFE" w:rsidRPr="00821708" w:rsidRDefault="00587FFE" w:rsidP="002758DC">
      <w:pPr>
        <w:pStyle w:val="Corpodetexto"/>
        <w:rPr>
          <w:rFonts w:ascii="Segoe UI" w:eastAsia="Segoe UI" w:hAnsi="Segoe UI" w:cs="Segoe UI"/>
        </w:rPr>
      </w:pPr>
      <w:r w:rsidRPr="00821708">
        <w:rPr>
          <w:rFonts w:ascii="Segoe UI" w:eastAsia="Segoe UI" w:hAnsi="Segoe UI" w:cs="Segoe UI"/>
        </w:rPr>
        <w:t>De acordo com a determinação do Conselho Nacional de Política Energética – CNPE, por meio da Resolução CNPE nº 08 de 17 de setembro de 2002</w:t>
      </w:r>
      <w:r w:rsidRPr="00821708">
        <w:rPr>
          <w:rFonts w:ascii="Segoe UI" w:eastAsia="Segoe UI" w:hAnsi="Segoe UI" w:cs="Segoe UI"/>
          <w:color w:val="0070C0"/>
          <w:u w:color="0070C0"/>
        </w:rPr>
        <w:t xml:space="preserve">, </w:t>
      </w:r>
      <w:r w:rsidRPr="00821708">
        <w:rPr>
          <w:rFonts w:ascii="Segoe UI" w:eastAsia="Segoe UI" w:hAnsi="Segoe UI" w:cs="Segoe UI"/>
        </w:rPr>
        <w:t xml:space="preserve">a responsabilidade pelas atividades de instituir e viabilizar o fundo, para fazer face ao efetivo descomissionamento das Usinas </w:t>
      </w:r>
      <w:r w:rsidR="00B84880" w:rsidRPr="00821708">
        <w:rPr>
          <w:rFonts w:ascii="Segoe UI" w:eastAsia="Segoe UI" w:hAnsi="Segoe UI" w:cs="Segoe UI"/>
        </w:rPr>
        <w:t>N</w:t>
      </w:r>
      <w:r w:rsidRPr="00821708">
        <w:rPr>
          <w:rFonts w:ascii="Segoe UI" w:eastAsia="Segoe UI" w:hAnsi="Segoe UI" w:cs="Segoe UI"/>
        </w:rPr>
        <w:t>ucleares Angra 1 e 2, ao final da vida útil econômica das referidas usinas, foi atribuída à Eletrobras. Desta forma, a titularidade deste fundo ficou a cargo da Eletrobras, com uso restrito para futuro custeio das atividades de descomissionamento.</w:t>
      </w:r>
    </w:p>
    <w:p w14:paraId="06064361" w14:textId="77777777" w:rsidR="00587FFE" w:rsidRPr="00821708" w:rsidRDefault="00587FFE" w:rsidP="002758DC">
      <w:pPr>
        <w:pStyle w:val="Corpodetexto"/>
        <w:rPr>
          <w:rFonts w:ascii="Segoe UI" w:eastAsia="Segoe UI" w:hAnsi="Segoe UI" w:cs="Segoe UI"/>
        </w:rPr>
      </w:pPr>
    </w:p>
    <w:p w14:paraId="39538DA5" w14:textId="77777777" w:rsidR="00587FFE" w:rsidRPr="00821708" w:rsidRDefault="00587FFE" w:rsidP="002758DC">
      <w:pPr>
        <w:pStyle w:val="Corpo"/>
        <w:tabs>
          <w:tab w:val="center" w:pos="4419"/>
          <w:tab w:val="right" w:pos="8838"/>
        </w:tabs>
        <w:spacing w:line="264" w:lineRule="auto"/>
        <w:rPr>
          <w:rFonts w:ascii="Segoe UI" w:eastAsia="Segoe UI" w:hAnsi="Segoe UI" w:cs="Segoe UI"/>
          <w:sz w:val="20"/>
          <w:szCs w:val="20"/>
        </w:rPr>
      </w:pPr>
      <w:r w:rsidRPr="00821708">
        <w:rPr>
          <w:rFonts w:ascii="Segoe UI" w:eastAsia="Segoe UI" w:hAnsi="Segoe UI" w:cs="Segoe UI"/>
          <w:sz w:val="20"/>
          <w:szCs w:val="20"/>
          <w:lang w:val="pt-PT"/>
        </w:rPr>
        <w:t xml:space="preserve">Em 15 de janeiro de 2008, a Eletrobras fixou as diretrizes para implementação do fundo financeiro, informando a conta corrente para os depósitos, as datas de recolhimentos, bem como os valores das quotas mensais a serem recolhidas no exercício de 2008. </w:t>
      </w:r>
    </w:p>
    <w:p w14:paraId="556DCFA0" w14:textId="77777777" w:rsidR="00587FFE" w:rsidRPr="00821708" w:rsidRDefault="00587FFE" w:rsidP="002758DC">
      <w:pPr>
        <w:pStyle w:val="Corpodetexto"/>
        <w:rPr>
          <w:rFonts w:ascii="Segoe UI" w:eastAsia="Segoe UI" w:hAnsi="Segoe UI" w:cs="Segoe UI"/>
        </w:rPr>
      </w:pPr>
    </w:p>
    <w:p w14:paraId="70C32169" w14:textId="77777777" w:rsidR="00587FFE" w:rsidRPr="00821708" w:rsidRDefault="00587FFE" w:rsidP="002758DC">
      <w:pPr>
        <w:pStyle w:val="Corpo"/>
        <w:tabs>
          <w:tab w:val="center" w:pos="4419"/>
          <w:tab w:val="right" w:pos="8838"/>
        </w:tabs>
        <w:spacing w:line="264" w:lineRule="auto"/>
        <w:rPr>
          <w:rFonts w:ascii="Segoe UI" w:eastAsia="Segoe UI" w:hAnsi="Segoe UI" w:cs="Segoe UI"/>
          <w:sz w:val="20"/>
          <w:szCs w:val="20"/>
        </w:rPr>
      </w:pPr>
      <w:r w:rsidRPr="00821708">
        <w:rPr>
          <w:rFonts w:ascii="Segoe UI" w:eastAsia="Segoe UI" w:hAnsi="Segoe UI" w:cs="Segoe UI"/>
          <w:sz w:val="20"/>
          <w:szCs w:val="20"/>
          <w:lang w:val="pt-PT"/>
        </w:rPr>
        <w:t xml:space="preserve">Assim sendo, a ELETRONUCLEAR, em 20 de fevereiro de 2008, iniciou o processo de pagamento à Eletrobras para o devido recolhimento ao fundo financeiro para o descomissionamento. </w:t>
      </w:r>
    </w:p>
    <w:p w14:paraId="08E5B5C1" w14:textId="77777777" w:rsidR="00587FFE" w:rsidRPr="00821708" w:rsidRDefault="00587FFE" w:rsidP="002758DC">
      <w:pPr>
        <w:pStyle w:val="Corpo"/>
        <w:tabs>
          <w:tab w:val="center" w:pos="4419"/>
          <w:tab w:val="right" w:pos="8838"/>
        </w:tabs>
        <w:spacing w:line="264" w:lineRule="auto"/>
        <w:rPr>
          <w:rFonts w:ascii="Segoe UI" w:eastAsia="Segoe UI" w:hAnsi="Segoe UI" w:cs="Segoe UI"/>
          <w:sz w:val="20"/>
          <w:szCs w:val="20"/>
        </w:rPr>
      </w:pPr>
    </w:p>
    <w:p w14:paraId="6F7A6349" w14:textId="77777777" w:rsidR="00587FFE" w:rsidRPr="00821708" w:rsidRDefault="00587FFE" w:rsidP="002758DC">
      <w:pPr>
        <w:pStyle w:val="Corpo"/>
        <w:tabs>
          <w:tab w:val="center" w:pos="4419"/>
          <w:tab w:val="right" w:pos="8838"/>
        </w:tabs>
        <w:spacing w:line="264" w:lineRule="auto"/>
        <w:rPr>
          <w:rFonts w:ascii="Segoe UI" w:eastAsia="Segoe UI" w:hAnsi="Segoe UI" w:cs="Segoe UI"/>
          <w:sz w:val="20"/>
          <w:szCs w:val="20"/>
        </w:rPr>
      </w:pPr>
      <w:r w:rsidRPr="00821708">
        <w:rPr>
          <w:rFonts w:ascii="Segoe UI" w:eastAsia="Segoe UI" w:hAnsi="Segoe UI" w:cs="Segoe UI"/>
          <w:sz w:val="20"/>
          <w:szCs w:val="20"/>
          <w:lang w:val="pt-PT"/>
        </w:rPr>
        <w:t>Em 19 de outubro de 2021, foi publicada pelo Conselho do Programa de Parceiras de Investimentos (CPPI) a Resoluçã</w:t>
      </w:r>
      <w:r w:rsidRPr="00821708">
        <w:rPr>
          <w:rFonts w:ascii="Segoe UI" w:eastAsia="Segoe UI" w:hAnsi="Segoe UI" w:cs="Segoe UI"/>
          <w:sz w:val="20"/>
          <w:szCs w:val="20"/>
        </w:rPr>
        <w:t>o n</w:t>
      </w:r>
      <w:r w:rsidRPr="00821708">
        <w:rPr>
          <w:rFonts w:ascii="Segoe UI" w:eastAsia="Segoe UI" w:hAnsi="Segoe UI" w:cs="Segoe UI"/>
          <w:sz w:val="20"/>
          <w:szCs w:val="20"/>
          <w:lang w:val="pt-PT"/>
        </w:rPr>
        <w:t>º 203 por meio da qual, no âmbito das condições para a desestatização da Eletrobras, foi determinada, em seu inciso XVI do artigo 11, a transferência de titularidade das cotas do fundo de descomissionamento para a ELETRONUCLEAR.</w:t>
      </w:r>
    </w:p>
    <w:p w14:paraId="453FCDDF" w14:textId="77777777" w:rsidR="00587FFE" w:rsidRPr="00821708" w:rsidRDefault="00587FFE" w:rsidP="002758DC">
      <w:pPr>
        <w:pStyle w:val="Corpo"/>
        <w:tabs>
          <w:tab w:val="center" w:pos="4419"/>
          <w:tab w:val="right" w:pos="8838"/>
        </w:tabs>
        <w:spacing w:line="264" w:lineRule="auto"/>
        <w:rPr>
          <w:rFonts w:ascii="Segoe UI" w:eastAsia="Segoe UI" w:hAnsi="Segoe UI" w:cs="Segoe UI"/>
          <w:sz w:val="20"/>
          <w:szCs w:val="20"/>
        </w:rPr>
      </w:pPr>
    </w:p>
    <w:p w14:paraId="3BC9C2A6" w14:textId="1435E222" w:rsidR="00587FFE" w:rsidRPr="00821708" w:rsidRDefault="00587FFE" w:rsidP="002758DC">
      <w:pPr>
        <w:pStyle w:val="Corpo"/>
        <w:tabs>
          <w:tab w:val="center" w:pos="4419"/>
          <w:tab w:val="right" w:pos="8838"/>
        </w:tabs>
        <w:spacing w:line="264" w:lineRule="auto"/>
        <w:rPr>
          <w:rFonts w:ascii="Segoe UI" w:eastAsia="Segoe UI" w:hAnsi="Segoe UI" w:cs="Segoe UI"/>
          <w:sz w:val="20"/>
          <w:szCs w:val="20"/>
        </w:rPr>
      </w:pPr>
      <w:r w:rsidRPr="00821708">
        <w:rPr>
          <w:rFonts w:ascii="Segoe UI" w:eastAsia="Segoe UI" w:hAnsi="Segoe UI" w:cs="Segoe UI"/>
          <w:sz w:val="20"/>
          <w:szCs w:val="20"/>
          <w:lang w:val="pt-PT"/>
        </w:rPr>
        <w:t>Com base na Resolução CPPI nº 203 e nas Normas</w:t>
      </w:r>
      <w:r w:rsidR="005E1FD3" w:rsidRPr="00821708">
        <w:rPr>
          <w:rFonts w:ascii="Segoe UI" w:eastAsia="Segoe UI" w:hAnsi="Segoe UI" w:cs="Segoe UI"/>
          <w:sz w:val="20"/>
          <w:szCs w:val="20"/>
          <w:lang w:val="pt-PT"/>
        </w:rPr>
        <w:t xml:space="preserve"> do </w:t>
      </w:r>
      <w:r w:rsidR="005E1FD3" w:rsidRPr="00821708">
        <w:rPr>
          <w:rFonts w:ascii="Segoe UI" w:hAnsi="Segoe UI" w:cs="Segoe UI"/>
          <w:sz w:val="20"/>
          <w:szCs w:val="20"/>
          <w:lang w:val="pt-PT"/>
        </w:rPr>
        <w:t>Conselho Nacional de Política Energética</w:t>
      </w:r>
      <w:r w:rsidRPr="00821708">
        <w:rPr>
          <w:rFonts w:ascii="Segoe UI" w:eastAsia="Segoe UI" w:hAnsi="Segoe UI" w:cs="Segoe UI"/>
          <w:sz w:val="20"/>
          <w:szCs w:val="20"/>
          <w:lang w:val="pt-PT"/>
        </w:rPr>
        <w:t xml:space="preserve"> </w:t>
      </w:r>
      <w:r w:rsidR="005E1FD3" w:rsidRPr="00821708">
        <w:rPr>
          <w:rFonts w:ascii="Segoe UI" w:eastAsia="Segoe UI" w:hAnsi="Segoe UI" w:cs="Segoe UI"/>
          <w:sz w:val="20"/>
          <w:szCs w:val="20"/>
          <w:lang w:val="pt-PT"/>
        </w:rPr>
        <w:t xml:space="preserve">– </w:t>
      </w:r>
      <w:r w:rsidRPr="00821708">
        <w:rPr>
          <w:rFonts w:ascii="Segoe UI" w:eastAsia="Segoe UI" w:hAnsi="Segoe UI" w:cs="Segoe UI"/>
          <w:sz w:val="20"/>
          <w:szCs w:val="20"/>
          <w:lang w:val="pt-PT"/>
        </w:rPr>
        <w:t>CNEN</w:t>
      </w:r>
      <w:r w:rsidR="005E1FD3" w:rsidRPr="00821708">
        <w:rPr>
          <w:rFonts w:ascii="Segoe UI" w:eastAsia="Segoe UI" w:hAnsi="Segoe UI" w:cs="Segoe UI"/>
          <w:sz w:val="20"/>
          <w:szCs w:val="20"/>
          <w:lang w:val="pt-PT"/>
        </w:rPr>
        <w:t xml:space="preserve"> nºs</w:t>
      </w:r>
      <w:r w:rsidRPr="00821708">
        <w:rPr>
          <w:rFonts w:ascii="Segoe UI" w:eastAsia="Segoe UI" w:hAnsi="Segoe UI" w:cs="Segoe UI"/>
          <w:sz w:val="20"/>
          <w:szCs w:val="20"/>
          <w:lang w:val="pt-PT"/>
        </w:rPr>
        <w:t xml:space="preserve"> 9.01 e 9.02  que tratam da desmobilização de usinas nucleares e da gestão dos recursos financeiras destinados ao descomissionamento, respectivamente, a Assessoria Especial de Gestão Estratégica - AEGE da Secretaria Executiva - SE do  Ministério de Minas e Energia -MME se manifestou no sentido de que já existe arcabouço legal e normativo suficiente para justificar a transferência de titularidade, sem a necessidade de promulgação de novos atos ou alteração de atos já existentes.</w:t>
      </w:r>
    </w:p>
    <w:p w14:paraId="463D1D97" w14:textId="77777777" w:rsidR="00587FFE" w:rsidRPr="00821708" w:rsidRDefault="00587FFE" w:rsidP="002758DC">
      <w:pPr>
        <w:pStyle w:val="Corpo"/>
        <w:tabs>
          <w:tab w:val="center" w:pos="4419"/>
          <w:tab w:val="right" w:pos="8838"/>
        </w:tabs>
        <w:spacing w:line="264" w:lineRule="auto"/>
        <w:rPr>
          <w:rFonts w:ascii="Segoe UI" w:eastAsia="Segoe UI" w:hAnsi="Segoe UI" w:cs="Segoe UI"/>
          <w:sz w:val="20"/>
          <w:szCs w:val="20"/>
        </w:rPr>
      </w:pPr>
    </w:p>
    <w:p w14:paraId="31A5080B" w14:textId="77777777" w:rsidR="00587FFE" w:rsidRPr="00821708" w:rsidRDefault="00587FFE" w:rsidP="002758DC">
      <w:pPr>
        <w:pStyle w:val="Corpo"/>
        <w:tabs>
          <w:tab w:val="center" w:pos="4419"/>
          <w:tab w:val="right" w:pos="8838"/>
        </w:tabs>
        <w:spacing w:line="264" w:lineRule="auto"/>
        <w:rPr>
          <w:rFonts w:ascii="Segoe UI" w:eastAsia="Segoe UI" w:hAnsi="Segoe UI" w:cs="Segoe UI"/>
          <w:sz w:val="20"/>
          <w:szCs w:val="20"/>
        </w:rPr>
      </w:pPr>
      <w:r w:rsidRPr="00821708">
        <w:rPr>
          <w:rFonts w:ascii="Segoe UI" w:eastAsia="Segoe UI" w:hAnsi="Segoe UI" w:cs="Segoe UI"/>
          <w:sz w:val="20"/>
          <w:szCs w:val="20"/>
          <w:lang w:val="pt-PT"/>
        </w:rPr>
        <w:t>Desta forma, em junho de 2022 foi operacionalizada a transferência de titularidade do fundo de descomissionamento da Eletrobras para a ELETRONUCLEAR, assumindo esta última todas as atribuições necessárias para o acompanhamento deste fundo,</w:t>
      </w:r>
      <w:r w:rsidRPr="00821708">
        <w:rPr>
          <w:rFonts w:ascii="Segoe UI" w:eastAsia="Segoe UI" w:hAnsi="Segoe UI" w:cs="Segoe UI"/>
          <w:sz w:val="20"/>
          <w:szCs w:val="20"/>
        </w:rPr>
        <w:t xml:space="preserve"> n</w:t>
      </w:r>
      <w:r w:rsidRPr="00821708">
        <w:rPr>
          <w:rFonts w:ascii="Segoe UI" w:eastAsia="Segoe UI" w:hAnsi="Segoe UI" w:cs="Segoe UI"/>
          <w:sz w:val="20"/>
          <w:szCs w:val="20"/>
          <w:lang w:val="pt-PT"/>
        </w:rPr>
        <w:t>ão havendo mais a participação da Eletrobras no processo como ocorrido até a efetiva transferência. A aplicação no fundo de descomissionamento da cota referente ao mês de junho de 2022 já foi realizado totalmente no âmbito operacional interno da ELETRONUCLEAR.</w:t>
      </w:r>
    </w:p>
    <w:p w14:paraId="23324DD6" w14:textId="77777777" w:rsidR="00587FFE" w:rsidRPr="00821708" w:rsidRDefault="00587FFE" w:rsidP="002758DC">
      <w:pPr>
        <w:pStyle w:val="Corpo"/>
        <w:tabs>
          <w:tab w:val="center" w:pos="4419"/>
          <w:tab w:val="right" w:pos="8838"/>
        </w:tabs>
        <w:spacing w:line="264" w:lineRule="auto"/>
        <w:rPr>
          <w:rFonts w:ascii="Segoe UI" w:eastAsia="Segoe UI" w:hAnsi="Segoe UI" w:cs="Segoe UI"/>
          <w:sz w:val="20"/>
          <w:szCs w:val="20"/>
        </w:rPr>
      </w:pPr>
    </w:p>
    <w:p w14:paraId="5BE0DB4A" w14:textId="77777777" w:rsidR="00587FFE" w:rsidRPr="00821708" w:rsidRDefault="00587FFE" w:rsidP="002758DC">
      <w:pPr>
        <w:pStyle w:val="Corpodetexto"/>
        <w:rPr>
          <w:rFonts w:ascii="Segoe UI" w:eastAsia="Segoe UI" w:hAnsi="Segoe UI" w:cs="Segoe UI"/>
        </w:rPr>
      </w:pPr>
      <w:r w:rsidRPr="00821708">
        <w:rPr>
          <w:rFonts w:ascii="Segoe UI" w:eastAsia="Segoe UI" w:hAnsi="Segoe UI" w:cs="Segoe UI"/>
        </w:rPr>
        <w:t xml:space="preserve">Anualmente, o montante a ser recolhido ao fundo financeiro para o descomissionamento das Usinas Angra 1 e Angra 2, é definido com base no cálculo realizado pela Aneel, referente à rubrica “Fundo de Descomissionamento” na Parcela A, incluída na receita fixa anual, calculada e publicada por meio de Resolução Homologatória para as mencionadas usinas. </w:t>
      </w:r>
    </w:p>
    <w:p w14:paraId="5C4989D6" w14:textId="77777777" w:rsidR="00587FFE" w:rsidRDefault="00587FFE" w:rsidP="002758DC">
      <w:pPr>
        <w:pStyle w:val="Corpodetexto"/>
        <w:rPr>
          <w:rFonts w:ascii="Segoe UI" w:eastAsia="Segoe UI" w:hAnsi="Segoe UI" w:cs="Segoe UI"/>
        </w:rPr>
      </w:pPr>
    </w:p>
    <w:p w14:paraId="3889F44F" w14:textId="77777777" w:rsidR="00697994" w:rsidRDefault="00697994" w:rsidP="002758DC">
      <w:pPr>
        <w:pStyle w:val="Corpodetexto"/>
        <w:rPr>
          <w:rFonts w:ascii="Segoe UI" w:eastAsia="Segoe UI" w:hAnsi="Segoe UI" w:cs="Segoe UI"/>
        </w:rPr>
      </w:pPr>
    </w:p>
    <w:p w14:paraId="64947BFD" w14:textId="77777777" w:rsidR="00697994" w:rsidRPr="00821708" w:rsidRDefault="00697994" w:rsidP="002758DC">
      <w:pPr>
        <w:pStyle w:val="Corpodetexto"/>
        <w:rPr>
          <w:rFonts w:ascii="Segoe UI" w:eastAsia="Segoe UI" w:hAnsi="Segoe UI" w:cs="Segoe UI"/>
        </w:rPr>
      </w:pPr>
    </w:p>
    <w:p w14:paraId="0C39BC6C" w14:textId="540F9A7D" w:rsidR="00587FFE" w:rsidRPr="00821708" w:rsidRDefault="00587FFE" w:rsidP="002758DC">
      <w:pPr>
        <w:pStyle w:val="Corpodetexto"/>
        <w:rPr>
          <w:rFonts w:ascii="Segoe UI" w:eastAsia="Segoe UI" w:hAnsi="Segoe UI" w:cs="Segoe UI"/>
        </w:rPr>
      </w:pPr>
      <w:r w:rsidRPr="00821708">
        <w:rPr>
          <w:rFonts w:ascii="Segoe UI" w:eastAsia="Segoe UI" w:hAnsi="Segoe UI" w:cs="Segoe UI"/>
        </w:rPr>
        <w:t xml:space="preserve">O mencionado fundo é mantido com o Banco do Brasil, através de um fundo de investimento extramercado de longo prazo, exclusivo para acumular os recursos destinados a custear as atividades de descomissionamento das Usinas Angra 1 e 2, classificado como títulos e valores mobiliários no ativo não circulante. </w:t>
      </w:r>
    </w:p>
    <w:p w14:paraId="532FBED7" w14:textId="77777777" w:rsidR="00EF6412" w:rsidRDefault="00EF6412" w:rsidP="002758DC">
      <w:pPr>
        <w:pStyle w:val="Corpodetexto"/>
        <w:rPr>
          <w:rFonts w:ascii="Segoe UI" w:eastAsia="Segoe UI" w:hAnsi="Segoe UI" w:cs="Segoe UI"/>
        </w:rPr>
      </w:pPr>
    </w:p>
    <w:p w14:paraId="7C26389A" w14:textId="77777777" w:rsidR="00EF6412" w:rsidRDefault="00EF6412" w:rsidP="002758DC">
      <w:pPr>
        <w:pStyle w:val="Corpodetexto"/>
        <w:rPr>
          <w:rFonts w:ascii="Segoe UI" w:eastAsia="Segoe UI" w:hAnsi="Segoe UI" w:cs="Segoe UI"/>
        </w:rPr>
      </w:pPr>
    </w:p>
    <w:p w14:paraId="3E1E8D96" w14:textId="677D7649" w:rsidR="00587FFE" w:rsidRPr="00821708" w:rsidRDefault="00587FFE" w:rsidP="002758DC">
      <w:pPr>
        <w:pStyle w:val="Corpodetexto"/>
        <w:rPr>
          <w:rFonts w:ascii="Segoe UI" w:eastAsia="Segoe UI" w:hAnsi="Segoe UI" w:cs="Segoe UI"/>
        </w:rPr>
      </w:pPr>
      <w:r w:rsidRPr="00821708">
        <w:rPr>
          <w:rFonts w:ascii="Segoe UI" w:eastAsia="Segoe UI" w:hAnsi="Segoe UI" w:cs="Segoe UI"/>
        </w:rPr>
        <w:t>A seguir, demonstramos o detalhamento de carteira do mencionado fundo:</w:t>
      </w:r>
    </w:p>
    <w:p w14:paraId="352A968C" w14:textId="77777777" w:rsidR="00587FFE" w:rsidRPr="00821708" w:rsidRDefault="00587FFE" w:rsidP="002758DC">
      <w:pPr>
        <w:pStyle w:val="Corpodetexto"/>
        <w:rPr>
          <w:rFonts w:ascii="Segoe UI" w:eastAsia="Segoe UI" w:hAnsi="Segoe UI" w:cs="Segoe UI"/>
        </w:rPr>
      </w:pPr>
    </w:p>
    <w:p w14:paraId="62601C60" w14:textId="3E351791" w:rsidR="00697994" w:rsidRPr="00821708" w:rsidRDefault="00212BCA" w:rsidP="002758DC">
      <w:pPr>
        <w:pStyle w:val="Corpodetexto"/>
        <w:tabs>
          <w:tab w:val="center" w:pos="5238"/>
          <w:tab w:val="left" w:pos="9294"/>
        </w:tabs>
        <w:ind w:left="360"/>
        <w:jc w:val="center"/>
        <w:rPr>
          <w:rFonts w:ascii="Segoe UI" w:eastAsia="Segoe UI" w:hAnsi="Segoe UI" w:cs="Segoe UI"/>
        </w:rPr>
      </w:pPr>
      <w:r w:rsidRPr="00821708">
        <w:rPr>
          <w:rFonts w:ascii="Segoe UI" w:hAnsi="Segoe UI" w:cs="Segoe UI"/>
          <w:noProof/>
        </w:rPr>
        <w:t xml:space="preserve"> </w:t>
      </w:r>
    </w:p>
    <w:p w14:paraId="2293B6B0" w14:textId="4C76678A" w:rsidR="00072210" w:rsidRDefault="00D23DF6" w:rsidP="002758DC">
      <w:pPr>
        <w:pStyle w:val="Corpodetexto"/>
        <w:tabs>
          <w:tab w:val="center" w:pos="5238"/>
          <w:tab w:val="left" w:pos="9294"/>
        </w:tabs>
        <w:ind w:left="360"/>
        <w:jc w:val="center"/>
        <w:rPr>
          <w:rFonts w:ascii="Segoe UI" w:eastAsia="Segoe UI" w:hAnsi="Segoe UI" w:cs="Segoe UI"/>
        </w:rPr>
      </w:pPr>
      <w:r w:rsidRPr="00D23DF6">
        <w:rPr>
          <w:noProof/>
          <w:lang w:val="pt-BR"/>
        </w:rPr>
        <w:drawing>
          <wp:inline distT="0" distB="0" distL="0" distR="0" wp14:anchorId="3DED71F9" wp14:editId="4C935D7D">
            <wp:extent cx="4438650" cy="1152525"/>
            <wp:effectExtent l="0" t="0" r="0" b="9525"/>
            <wp:docPr id="67524914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8650" cy="1152525"/>
                    </a:xfrm>
                    <a:prstGeom prst="rect">
                      <a:avLst/>
                    </a:prstGeom>
                    <a:noFill/>
                    <a:ln>
                      <a:noFill/>
                    </a:ln>
                  </pic:spPr>
                </pic:pic>
              </a:graphicData>
            </a:graphic>
          </wp:inline>
        </w:drawing>
      </w:r>
    </w:p>
    <w:p w14:paraId="4ACE3293" w14:textId="77777777" w:rsidR="00D23DF6" w:rsidRPr="00821708" w:rsidRDefault="00D23DF6" w:rsidP="002758DC">
      <w:pPr>
        <w:pStyle w:val="Corpodetexto"/>
        <w:tabs>
          <w:tab w:val="center" w:pos="5238"/>
          <w:tab w:val="left" w:pos="9294"/>
        </w:tabs>
        <w:ind w:left="360"/>
        <w:jc w:val="center"/>
        <w:rPr>
          <w:rFonts w:ascii="Segoe UI" w:eastAsia="Segoe UI" w:hAnsi="Segoe UI" w:cs="Segoe UI"/>
        </w:rPr>
      </w:pPr>
    </w:p>
    <w:p w14:paraId="2BA223C4" w14:textId="7DC3F4D1" w:rsidR="00A7025D" w:rsidRPr="00821708" w:rsidRDefault="00A7025D" w:rsidP="00A7025D">
      <w:pPr>
        <w:pStyle w:val="Corpodetexto"/>
        <w:rPr>
          <w:rFonts w:ascii="Segoe UI" w:hAnsi="Segoe UI" w:cs="Segoe UI"/>
          <w:lang w:val="pt-BR"/>
        </w:rPr>
      </w:pPr>
      <w:r w:rsidRPr="00821708">
        <w:rPr>
          <w:rFonts w:ascii="Segoe UI" w:hAnsi="Segoe UI" w:cs="Segoe UI"/>
          <w:lang w:val="pt-BR"/>
        </w:rPr>
        <w:t>No 1º trimestre de 2023, o fundo para descomissionamento apresentou ganho financeiro líquido de R$ 65.0</w:t>
      </w:r>
      <w:r w:rsidR="00841566" w:rsidRPr="00821708">
        <w:rPr>
          <w:rFonts w:ascii="Segoe UI" w:hAnsi="Segoe UI" w:cs="Segoe UI"/>
          <w:lang w:val="pt-BR"/>
        </w:rPr>
        <w:t>80</w:t>
      </w:r>
      <w:r w:rsidRPr="00821708">
        <w:rPr>
          <w:rFonts w:ascii="Segoe UI" w:hAnsi="Segoe UI" w:cs="Segoe UI"/>
          <w:lang w:val="pt-BR"/>
        </w:rPr>
        <w:t xml:space="preserve"> (R$ </w:t>
      </w:r>
      <w:r w:rsidR="00B000ED" w:rsidRPr="00821708">
        <w:rPr>
          <w:rFonts w:ascii="Segoe UI" w:hAnsi="Segoe UI" w:cs="Segoe UI"/>
          <w:lang w:val="pt-BR"/>
        </w:rPr>
        <w:t>50.276</w:t>
      </w:r>
      <w:r w:rsidRPr="00821708">
        <w:rPr>
          <w:rFonts w:ascii="Segoe UI" w:hAnsi="Segoe UI" w:cs="Segoe UI"/>
          <w:lang w:val="pt-BR"/>
        </w:rPr>
        <w:t xml:space="preserve"> de </w:t>
      </w:r>
      <w:r w:rsidR="00B000ED" w:rsidRPr="00821708">
        <w:rPr>
          <w:rFonts w:ascii="Segoe UI" w:hAnsi="Segoe UI" w:cs="Segoe UI"/>
          <w:lang w:val="pt-BR"/>
        </w:rPr>
        <w:t xml:space="preserve">perda </w:t>
      </w:r>
      <w:r w:rsidRPr="00821708">
        <w:rPr>
          <w:rFonts w:ascii="Segoe UI" w:hAnsi="Segoe UI" w:cs="Segoe UI"/>
          <w:lang w:val="pt-BR"/>
        </w:rPr>
        <w:t>financeira no 1º trimestre de 202</w:t>
      </w:r>
      <w:r w:rsidR="00B000ED" w:rsidRPr="00821708">
        <w:rPr>
          <w:rFonts w:ascii="Segoe UI" w:hAnsi="Segoe UI" w:cs="Segoe UI"/>
          <w:lang w:val="pt-BR"/>
        </w:rPr>
        <w:t>2</w:t>
      </w:r>
      <w:r w:rsidRPr="00821708">
        <w:rPr>
          <w:rFonts w:ascii="Segoe UI" w:hAnsi="Segoe UI" w:cs="Segoe UI"/>
          <w:lang w:val="pt-BR"/>
        </w:rPr>
        <w:t>).</w:t>
      </w:r>
    </w:p>
    <w:p w14:paraId="72FB89B2" w14:textId="77777777" w:rsidR="00784189" w:rsidRPr="00821708" w:rsidRDefault="00784189" w:rsidP="00A7025D">
      <w:pPr>
        <w:pStyle w:val="Corpodetexto"/>
        <w:rPr>
          <w:rFonts w:ascii="Segoe UI" w:hAnsi="Segoe UI" w:cs="Segoe UI"/>
          <w:lang w:val="pt-BR"/>
        </w:rPr>
      </w:pPr>
    </w:p>
    <w:p w14:paraId="4C5C7D14" w14:textId="382460BB" w:rsidR="00A7025D" w:rsidRDefault="00A7025D" w:rsidP="00A7025D">
      <w:pPr>
        <w:pStyle w:val="Corpodetexto"/>
        <w:rPr>
          <w:rFonts w:ascii="Segoe UI" w:hAnsi="Segoe UI" w:cs="Segoe UI"/>
          <w:lang w:val="pt-BR"/>
        </w:rPr>
      </w:pPr>
      <w:r w:rsidRPr="00821708">
        <w:rPr>
          <w:rFonts w:ascii="Segoe UI" w:hAnsi="Segoe UI" w:cs="Segoe UI"/>
          <w:lang w:val="pt-BR"/>
        </w:rPr>
        <w:t>Em 2023, foram aplicados R$ 104.571 no fundo de descomissionamento (R$ 101.545 referentes aos recolhimentos mensais e R$ 3.026 referentes aos recolhimentos adicionais).</w:t>
      </w:r>
    </w:p>
    <w:p w14:paraId="56E0BA46" w14:textId="77777777" w:rsidR="00EF6412" w:rsidRPr="00821708" w:rsidRDefault="00EF6412" w:rsidP="00A7025D">
      <w:pPr>
        <w:pStyle w:val="Corpodetexto"/>
        <w:rPr>
          <w:rFonts w:ascii="Segoe UI" w:hAnsi="Segoe UI" w:cs="Segoe UI"/>
          <w:lang w:val="pt-BR"/>
        </w:rPr>
      </w:pPr>
    </w:p>
    <w:p w14:paraId="404BEEB5" w14:textId="77777777" w:rsidR="00697994" w:rsidRDefault="00697994" w:rsidP="00A7025D">
      <w:pPr>
        <w:tabs>
          <w:tab w:val="center" w:pos="4419"/>
          <w:tab w:val="right" w:pos="8838"/>
        </w:tabs>
        <w:spacing w:line="264" w:lineRule="auto"/>
        <w:rPr>
          <w:rFonts w:ascii="Segoe UI" w:hAnsi="Segoe UI" w:cs="Segoe UI"/>
          <w:sz w:val="20"/>
          <w:szCs w:val="20"/>
          <w:lang w:val="pt-BR"/>
        </w:rPr>
      </w:pPr>
    </w:p>
    <w:p w14:paraId="08F34149" w14:textId="35E57F28" w:rsidR="00A7025D" w:rsidRDefault="00A7025D" w:rsidP="00A7025D">
      <w:pPr>
        <w:tabs>
          <w:tab w:val="center" w:pos="4419"/>
          <w:tab w:val="right" w:pos="8838"/>
        </w:tabs>
        <w:spacing w:line="264" w:lineRule="auto"/>
        <w:rPr>
          <w:rFonts w:ascii="Segoe UI" w:hAnsi="Segoe UI" w:cs="Segoe UI"/>
          <w:sz w:val="20"/>
          <w:szCs w:val="20"/>
          <w:lang w:val="pt-BR"/>
        </w:rPr>
      </w:pPr>
      <w:r w:rsidRPr="00821708">
        <w:rPr>
          <w:rFonts w:ascii="Segoe UI" w:hAnsi="Segoe UI" w:cs="Segoe UI"/>
          <w:sz w:val="20"/>
          <w:szCs w:val="20"/>
          <w:lang w:val="pt-BR"/>
        </w:rPr>
        <w:t>Abaixo, apresentamos o quadro da composição do fundo para descomissionamento:</w:t>
      </w:r>
    </w:p>
    <w:p w14:paraId="3649973D" w14:textId="77777777" w:rsidR="00EF6412" w:rsidRPr="00821708" w:rsidRDefault="00EF6412" w:rsidP="00A7025D">
      <w:pPr>
        <w:tabs>
          <w:tab w:val="center" w:pos="4419"/>
          <w:tab w:val="right" w:pos="8838"/>
        </w:tabs>
        <w:spacing w:line="264" w:lineRule="auto"/>
        <w:rPr>
          <w:rFonts w:ascii="Segoe UI" w:hAnsi="Segoe UI" w:cs="Segoe UI"/>
          <w:sz w:val="20"/>
          <w:szCs w:val="20"/>
          <w:lang w:val="pt-BR"/>
        </w:rPr>
      </w:pPr>
    </w:p>
    <w:p w14:paraId="4E303D07" w14:textId="15808173" w:rsidR="00A7025D" w:rsidRPr="00821708" w:rsidRDefault="00011F4A" w:rsidP="0008384D">
      <w:pPr>
        <w:pStyle w:val="Corpodetexto"/>
        <w:rPr>
          <w:rFonts w:ascii="Segoe UI" w:eastAsia="Segoe UI" w:hAnsi="Segoe UI" w:cs="Segoe UI"/>
        </w:rPr>
      </w:pPr>
      <w:r w:rsidRPr="00821708">
        <w:rPr>
          <w:rFonts w:ascii="Segoe UI" w:eastAsia="Segoe UI" w:hAnsi="Segoe UI" w:cs="Segoe UI"/>
          <w:noProof/>
          <w:lang w:val="pt-BR"/>
        </w:rPr>
        <w:drawing>
          <wp:inline distT="0" distB="0" distL="0" distR="0" wp14:anchorId="7DF2DE02" wp14:editId="7589031B">
            <wp:extent cx="6649085" cy="2332355"/>
            <wp:effectExtent l="0" t="0" r="0" b="0"/>
            <wp:docPr id="33" name="Imagem 33" descr="Tabel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33" descr="Tabela&#10;&#10;Descrição gerada automaticamente com confiança baixa"/>
                    <pic:cNvPicPr/>
                  </pic:nvPicPr>
                  <pic:blipFill>
                    <a:blip r:embed="rId15"/>
                    <a:stretch>
                      <a:fillRect/>
                    </a:stretch>
                  </pic:blipFill>
                  <pic:spPr>
                    <a:xfrm>
                      <a:off x="0" y="0"/>
                      <a:ext cx="6649085" cy="2332355"/>
                    </a:xfrm>
                    <a:prstGeom prst="rect">
                      <a:avLst/>
                    </a:prstGeom>
                  </pic:spPr>
                </pic:pic>
              </a:graphicData>
            </a:graphic>
          </wp:inline>
        </w:drawing>
      </w:r>
    </w:p>
    <w:p w14:paraId="6FD811A8" w14:textId="34866174" w:rsidR="00587FFE" w:rsidRPr="00821708" w:rsidRDefault="00587FFE" w:rsidP="00FF0362">
      <w:pPr>
        <w:pStyle w:val="Corpo"/>
        <w:tabs>
          <w:tab w:val="center" w:pos="4419"/>
          <w:tab w:val="right" w:pos="8838"/>
        </w:tabs>
        <w:spacing w:line="264" w:lineRule="auto"/>
        <w:ind w:left="360"/>
        <w:jc w:val="left"/>
        <w:rPr>
          <w:rFonts w:ascii="Segoe UI" w:eastAsia="Segoe UI" w:hAnsi="Segoe UI" w:cs="Segoe UI"/>
          <w:sz w:val="20"/>
          <w:szCs w:val="20"/>
        </w:rPr>
      </w:pPr>
    </w:p>
    <w:bookmarkEnd w:id="4"/>
    <w:p w14:paraId="67AD774A" w14:textId="77777777" w:rsidR="00B762E2" w:rsidRDefault="00B762E2" w:rsidP="002758DC">
      <w:pPr>
        <w:pStyle w:val="Corpo"/>
        <w:rPr>
          <w:rFonts w:ascii="Segoe UI" w:eastAsia="Segoe UI" w:hAnsi="Segoe UI" w:cs="Segoe UI"/>
          <w:sz w:val="20"/>
          <w:szCs w:val="20"/>
        </w:rPr>
      </w:pPr>
    </w:p>
    <w:p w14:paraId="04A0621C" w14:textId="77777777" w:rsidR="00697994" w:rsidRDefault="00697994" w:rsidP="002758DC">
      <w:pPr>
        <w:pStyle w:val="Corpo"/>
        <w:rPr>
          <w:rFonts w:ascii="Segoe UI" w:eastAsia="Segoe UI" w:hAnsi="Segoe UI" w:cs="Segoe UI"/>
          <w:sz w:val="20"/>
          <w:szCs w:val="20"/>
        </w:rPr>
      </w:pPr>
    </w:p>
    <w:p w14:paraId="1B0F2F29" w14:textId="77777777" w:rsidR="00697994" w:rsidRDefault="00697994" w:rsidP="002758DC">
      <w:pPr>
        <w:pStyle w:val="Corpo"/>
        <w:rPr>
          <w:rFonts w:ascii="Segoe UI" w:eastAsia="Segoe UI" w:hAnsi="Segoe UI" w:cs="Segoe UI"/>
          <w:sz w:val="20"/>
          <w:szCs w:val="20"/>
        </w:rPr>
      </w:pPr>
    </w:p>
    <w:p w14:paraId="78BDCC79" w14:textId="77777777" w:rsidR="00697994" w:rsidRDefault="00697994" w:rsidP="002758DC">
      <w:pPr>
        <w:pStyle w:val="Corpo"/>
        <w:rPr>
          <w:rFonts w:ascii="Segoe UI" w:eastAsia="Segoe UI" w:hAnsi="Segoe UI" w:cs="Segoe UI"/>
          <w:sz w:val="20"/>
          <w:szCs w:val="20"/>
        </w:rPr>
      </w:pPr>
    </w:p>
    <w:p w14:paraId="105EE438" w14:textId="77777777" w:rsidR="00697994" w:rsidRDefault="00697994" w:rsidP="002758DC">
      <w:pPr>
        <w:pStyle w:val="Corpo"/>
        <w:rPr>
          <w:rFonts w:ascii="Segoe UI" w:eastAsia="Segoe UI" w:hAnsi="Segoe UI" w:cs="Segoe UI"/>
          <w:sz w:val="20"/>
          <w:szCs w:val="20"/>
        </w:rPr>
      </w:pPr>
    </w:p>
    <w:p w14:paraId="27C13A3A" w14:textId="77777777" w:rsidR="00697994" w:rsidRDefault="00697994" w:rsidP="002758DC">
      <w:pPr>
        <w:pStyle w:val="Corpo"/>
        <w:rPr>
          <w:rFonts w:ascii="Segoe UI" w:eastAsia="Segoe UI" w:hAnsi="Segoe UI" w:cs="Segoe UI"/>
          <w:sz w:val="20"/>
          <w:szCs w:val="20"/>
        </w:rPr>
      </w:pPr>
    </w:p>
    <w:p w14:paraId="63764306" w14:textId="77777777" w:rsidR="00697994" w:rsidRDefault="00697994" w:rsidP="002758DC">
      <w:pPr>
        <w:pStyle w:val="Corpo"/>
        <w:rPr>
          <w:rFonts w:ascii="Segoe UI" w:eastAsia="Segoe UI" w:hAnsi="Segoe UI" w:cs="Segoe UI"/>
          <w:sz w:val="20"/>
          <w:szCs w:val="20"/>
        </w:rPr>
      </w:pPr>
    </w:p>
    <w:p w14:paraId="3F33655A" w14:textId="77777777" w:rsidR="00697994" w:rsidRDefault="00697994" w:rsidP="002758DC">
      <w:pPr>
        <w:pStyle w:val="Corpo"/>
        <w:rPr>
          <w:rFonts w:ascii="Segoe UI" w:eastAsia="Segoe UI" w:hAnsi="Segoe UI" w:cs="Segoe UI"/>
          <w:sz w:val="20"/>
          <w:szCs w:val="20"/>
        </w:rPr>
      </w:pPr>
    </w:p>
    <w:p w14:paraId="047725F2" w14:textId="77777777" w:rsidR="00697994" w:rsidRPr="00821708" w:rsidRDefault="00697994" w:rsidP="002758DC">
      <w:pPr>
        <w:pStyle w:val="Corpo"/>
        <w:rPr>
          <w:rFonts w:ascii="Segoe UI" w:eastAsia="Segoe UI" w:hAnsi="Segoe UI" w:cs="Segoe UI"/>
          <w:sz w:val="20"/>
          <w:szCs w:val="20"/>
        </w:rPr>
      </w:pPr>
    </w:p>
    <w:p w14:paraId="5A40442E" w14:textId="11B575F5" w:rsidR="00B964C2" w:rsidRPr="00821708" w:rsidRDefault="00C63CE5" w:rsidP="002758DC">
      <w:pPr>
        <w:pStyle w:val="Ttulo1"/>
        <w:spacing w:before="0"/>
        <w:jc w:val="left"/>
        <w:rPr>
          <w:rFonts w:ascii="Segoe UI" w:eastAsia="Segoe UI" w:hAnsi="Segoe UI" w:cs="Segoe UI"/>
          <w:color w:val="0D63B5"/>
          <w:u w:val="none" w:color="0D63B5"/>
        </w:rPr>
      </w:pPr>
      <w:bookmarkStart w:id="5" w:name="_Hlk132844504"/>
      <w:r w:rsidRPr="00821708">
        <w:rPr>
          <w:rFonts w:ascii="Segoe UI" w:eastAsia="Segoe UI" w:hAnsi="Segoe UI" w:cs="Segoe UI"/>
          <w:color w:val="0D63B5"/>
          <w:u w:val="none" w:color="0D63B5"/>
        </w:rPr>
        <w:t xml:space="preserve">NOTA </w:t>
      </w:r>
      <w:r w:rsidR="005E3683" w:rsidRPr="00821708">
        <w:rPr>
          <w:rFonts w:ascii="Segoe UI" w:eastAsia="Segoe UI" w:hAnsi="Segoe UI" w:cs="Segoe UI"/>
          <w:color w:val="0D63B5"/>
          <w:u w:val="none" w:color="0D63B5"/>
        </w:rPr>
        <w:t>8</w:t>
      </w:r>
      <w:r w:rsidR="00587FFE" w:rsidRPr="00821708">
        <w:rPr>
          <w:rFonts w:ascii="Segoe UI" w:eastAsia="Segoe UI" w:hAnsi="Segoe UI" w:cs="Segoe UI"/>
          <w:color w:val="0D63B5"/>
          <w:u w:val="none" w:color="0D63B5"/>
        </w:rPr>
        <w:t xml:space="preserve"> </w:t>
      </w:r>
      <w:r w:rsidRPr="00821708">
        <w:rPr>
          <w:rFonts w:ascii="Segoe UI" w:eastAsia="Segoe UI" w:hAnsi="Segoe UI" w:cs="Segoe UI"/>
          <w:color w:val="0D63B5"/>
          <w:u w:val="none" w:color="0D63B5"/>
        </w:rPr>
        <w:t xml:space="preserve">– CLIENTES </w:t>
      </w:r>
    </w:p>
    <w:p w14:paraId="4F3036C5" w14:textId="54F754B8" w:rsidR="00A6361E" w:rsidRPr="00821708" w:rsidRDefault="00A6361E" w:rsidP="002758DC">
      <w:pPr>
        <w:pStyle w:val="Ttulo1"/>
        <w:spacing w:before="0"/>
        <w:jc w:val="left"/>
        <w:rPr>
          <w:rFonts w:ascii="Segoe UI" w:eastAsia="Segoe UI" w:hAnsi="Segoe UI" w:cs="Segoe UI"/>
          <w:color w:val="0D63B5"/>
          <w:u w:val="none" w:color="0D63B5"/>
        </w:rPr>
      </w:pPr>
    </w:p>
    <w:p w14:paraId="4275DEDF" w14:textId="05AFF980" w:rsidR="00A8251F" w:rsidRPr="00821708" w:rsidRDefault="00A8251F" w:rsidP="002758DC">
      <w:pPr>
        <w:pStyle w:val="PargrafodaLista"/>
        <w:spacing w:line="264" w:lineRule="auto"/>
        <w:ind w:left="284"/>
        <w:rPr>
          <w:rFonts w:ascii="Segoe UI" w:eastAsia="Segoe UI" w:hAnsi="Segoe UI" w:cs="Segoe UI"/>
          <w:sz w:val="20"/>
          <w:szCs w:val="20"/>
        </w:rPr>
      </w:pPr>
      <w:r w:rsidRPr="00821708">
        <w:rPr>
          <w:rFonts w:ascii="Segoe UI" w:eastAsia="Segoe UI" w:hAnsi="Segoe UI" w:cs="Segoe UI"/>
          <w:sz w:val="20"/>
          <w:szCs w:val="20"/>
        </w:rPr>
        <w:t>O faturamento da Companhia é realizado, mensalmente, com base na Resolução Normativa nº</w:t>
      </w:r>
      <w:r w:rsidRPr="00821708">
        <w:rPr>
          <w:rFonts w:ascii="Segoe UI" w:eastAsia="Segoe UI" w:hAnsi="Segoe UI" w:cs="Segoe UI"/>
          <w:color w:val="FF0000"/>
          <w:sz w:val="20"/>
          <w:szCs w:val="20"/>
          <w:u w:color="FF0000"/>
        </w:rPr>
        <w:t xml:space="preserve"> </w:t>
      </w:r>
      <w:r w:rsidRPr="00821708">
        <w:rPr>
          <w:rFonts w:ascii="Segoe UI" w:eastAsia="Segoe UI" w:hAnsi="Segoe UI" w:cs="Segoe UI"/>
          <w:sz w:val="20"/>
          <w:szCs w:val="20"/>
        </w:rPr>
        <w:t>1.009, editada em 22 de março de 2022, pela Aneel, para todas as concessionárias, permissionárias ou autorizadas de serviço público de distribuição no Sistema Interligado Nacional – SIN. Em</w:t>
      </w:r>
      <w:r w:rsidR="002A7DBB" w:rsidRPr="00821708">
        <w:rPr>
          <w:rFonts w:ascii="Segoe UI" w:eastAsia="Segoe UI" w:hAnsi="Segoe UI" w:cs="Segoe UI"/>
          <w:sz w:val="20"/>
          <w:szCs w:val="20"/>
        </w:rPr>
        <w:t xml:space="preserve"> 31 de março</w:t>
      </w:r>
      <w:r w:rsidRPr="00821708">
        <w:rPr>
          <w:rFonts w:ascii="Segoe UI" w:eastAsia="Segoe UI" w:hAnsi="Segoe UI" w:cs="Segoe UI"/>
          <w:sz w:val="20"/>
          <w:szCs w:val="20"/>
        </w:rPr>
        <w:t xml:space="preserve"> 202</w:t>
      </w:r>
      <w:r w:rsidR="002A7DBB" w:rsidRPr="00821708">
        <w:rPr>
          <w:rFonts w:ascii="Segoe UI" w:eastAsia="Segoe UI" w:hAnsi="Segoe UI" w:cs="Segoe UI"/>
          <w:sz w:val="20"/>
          <w:szCs w:val="20"/>
        </w:rPr>
        <w:t>3</w:t>
      </w:r>
      <w:r w:rsidRPr="00821708">
        <w:rPr>
          <w:rFonts w:ascii="Segoe UI" w:eastAsia="Segoe UI" w:hAnsi="Segoe UI" w:cs="Segoe UI"/>
          <w:sz w:val="20"/>
          <w:szCs w:val="20"/>
        </w:rPr>
        <w:t xml:space="preserve"> não há saldo de inadimplência das distribuidoras.</w:t>
      </w:r>
    </w:p>
    <w:p w14:paraId="3EF3DC64" w14:textId="77777777" w:rsidR="00A8251F" w:rsidRDefault="00A8251F" w:rsidP="002758DC">
      <w:pPr>
        <w:pStyle w:val="PargrafodaLista"/>
        <w:rPr>
          <w:rFonts w:ascii="Segoe UI" w:eastAsia="Segoe UI" w:hAnsi="Segoe UI" w:cs="Segoe UI"/>
          <w:sz w:val="20"/>
          <w:szCs w:val="20"/>
        </w:rPr>
      </w:pPr>
    </w:p>
    <w:p w14:paraId="2C5AB7D4" w14:textId="77777777" w:rsidR="00A8251F" w:rsidRPr="00821708" w:rsidRDefault="00A8251F" w:rsidP="002758DC">
      <w:pPr>
        <w:pStyle w:val="PargrafodaLista"/>
        <w:spacing w:line="264" w:lineRule="auto"/>
        <w:ind w:left="284"/>
        <w:rPr>
          <w:rFonts w:ascii="Segoe UI" w:eastAsia="Segoe UI" w:hAnsi="Segoe UI" w:cs="Segoe UI"/>
          <w:sz w:val="20"/>
          <w:szCs w:val="20"/>
        </w:rPr>
      </w:pPr>
      <w:r w:rsidRPr="00821708">
        <w:rPr>
          <w:rFonts w:ascii="Segoe UI" w:eastAsia="Segoe UI" w:hAnsi="Segoe UI" w:cs="Segoe UI"/>
          <w:sz w:val="20"/>
          <w:szCs w:val="20"/>
        </w:rPr>
        <w:t>A ANEEL, por meio do Despacho nº 3.155, de 13 de outubro de 2021, autorizou que o ONS desconsiderasse as indisponibilidades ou restrições operativas identificadas, em 2021, nos ativos de geração, comprovadamente associadas, única e exclusivamente, à pandemia de Covid-19. Assim, não houve registro de obrigação de ressarcimento em 2021, e a Companhia aguarda a oficialização por parte da CCEE para efetuar as cobranças às distribuidoras de energia interligadas ao SIN.</w:t>
      </w:r>
    </w:p>
    <w:p w14:paraId="0A3127DF" w14:textId="6077F477" w:rsidR="0055501C" w:rsidRDefault="0055501C" w:rsidP="0055501C">
      <w:pPr>
        <w:pStyle w:val="PargrafodaLista"/>
        <w:spacing w:line="264" w:lineRule="auto"/>
        <w:ind w:left="284"/>
        <w:jc w:val="center"/>
        <w:rPr>
          <w:rFonts w:ascii="Segoe UI" w:eastAsia="Segoe UI" w:hAnsi="Segoe UI" w:cs="Segoe UI"/>
          <w:sz w:val="20"/>
          <w:szCs w:val="20"/>
        </w:rPr>
      </w:pPr>
    </w:p>
    <w:p w14:paraId="5AA6550E" w14:textId="77777777" w:rsidR="00697994" w:rsidRPr="00821708" w:rsidRDefault="00697994" w:rsidP="0055501C">
      <w:pPr>
        <w:pStyle w:val="PargrafodaLista"/>
        <w:spacing w:line="264" w:lineRule="auto"/>
        <w:ind w:left="284"/>
        <w:jc w:val="center"/>
        <w:rPr>
          <w:rFonts w:ascii="Segoe UI" w:eastAsia="Segoe UI" w:hAnsi="Segoe UI" w:cs="Segoe UI"/>
          <w:sz w:val="20"/>
          <w:szCs w:val="20"/>
        </w:rPr>
      </w:pPr>
    </w:p>
    <w:p w14:paraId="77CA4677" w14:textId="54390BB8" w:rsidR="00685FBD" w:rsidRPr="00821708" w:rsidRDefault="00685FBD" w:rsidP="0055501C">
      <w:pPr>
        <w:pStyle w:val="PargrafodaLista"/>
        <w:spacing w:line="264" w:lineRule="auto"/>
        <w:ind w:left="284"/>
        <w:jc w:val="center"/>
        <w:rPr>
          <w:rFonts w:ascii="Segoe UI" w:eastAsia="Segoe UI" w:hAnsi="Segoe UI" w:cs="Segoe UI"/>
          <w:sz w:val="20"/>
          <w:szCs w:val="20"/>
        </w:rPr>
      </w:pPr>
      <w:r w:rsidRPr="00821708">
        <w:rPr>
          <w:rFonts w:ascii="Segoe UI" w:eastAsia="Segoe UI" w:hAnsi="Segoe UI" w:cs="Segoe UI"/>
          <w:noProof/>
          <w:sz w:val="20"/>
          <w:szCs w:val="20"/>
          <w:lang w:val="pt-BR"/>
        </w:rPr>
        <w:drawing>
          <wp:inline distT="0" distB="0" distL="0" distR="0" wp14:anchorId="2B8369D0" wp14:editId="169D9959">
            <wp:extent cx="6649085" cy="1318895"/>
            <wp:effectExtent l="0" t="0" r="0" b="0"/>
            <wp:docPr id="169386394" name="Imagem 1" descr="Interface gráfica do usu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6394" name="Imagem 1" descr="Interface gráfica do usuário&#10;&#10;Descrição gerada automaticamente com confiança média"/>
                    <pic:cNvPicPr/>
                  </pic:nvPicPr>
                  <pic:blipFill>
                    <a:blip r:embed="rId16"/>
                    <a:stretch>
                      <a:fillRect/>
                    </a:stretch>
                  </pic:blipFill>
                  <pic:spPr>
                    <a:xfrm>
                      <a:off x="0" y="0"/>
                      <a:ext cx="6649085" cy="1318895"/>
                    </a:xfrm>
                    <a:prstGeom prst="rect">
                      <a:avLst/>
                    </a:prstGeom>
                  </pic:spPr>
                </pic:pic>
              </a:graphicData>
            </a:graphic>
          </wp:inline>
        </w:drawing>
      </w:r>
    </w:p>
    <w:p w14:paraId="42C17BC8" w14:textId="77777777" w:rsidR="00B762E2" w:rsidRDefault="00B762E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bookmarkStart w:id="6" w:name="_Hlk101260859"/>
    </w:p>
    <w:p w14:paraId="0C3A38E5" w14:textId="77777777" w:rsidR="00697994" w:rsidRDefault="00697994"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0ED4629F" w14:textId="77777777" w:rsidR="00784189" w:rsidRDefault="00784189"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5A40443A" w14:textId="1A93F988" w:rsidR="00B964C2"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bookmarkStart w:id="7" w:name="_Hlk132844240"/>
      <w:bookmarkEnd w:id="5"/>
      <w:r w:rsidRPr="00821708">
        <w:rPr>
          <w:rFonts w:ascii="Segoe UI" w:eastAsia="Segoe UI" w:hAnsi="Segoe UI" w:cs="Segoe UI"/>
          <w:b/>
          <w:bCs/>
          <w:color w:val="0D63B5"/>
          <w:sz w:val="20"/>
          <w:szCs w:val="20"/>
          <w:u w:color="0D63B5"/>
          <w:lang w:val="en-US"/>
        </w:rPr>
        <w:t xml:space="preserve">NOTA </w:t>
      </w:r>
      <w:r w:rsidR="005E3683" w:rsidRPr="00821708">
        <w:rPr>
          <w:rFonts w:ascii="Segoe UI" w:eastAsia="Segoe UI" w:hAnsi="Segoe UI" w:cs="Segoe UI"/>
          <w:b/>
          <w:bCs/>
          <w:color w:val="0D63B5"/>
          <w:sz w:val="20"/>
          <w:szCs w:val="20"/>
          <w:u w:color="0D63B5"/>
          <w:lang w:val="en-US"/>
        </w:rPr>
        <w:t>9</w:t>
      </w:r>
      <w:r w:rsidR="00587FFE" w:rsidRPr="00821708">
        <w:rPr>
          <w:rFonts w:ascii="Segoe UI" w:eastAsia="Segoe UI" w:hAnsi="Segoe UI" w:cs="Segoe UI"/>
          <w:b/>
          <w:bCs/>
          <w:color w:val="0D63B5"/>
          <w:sz w:val="20"/>
          <w:szCs w:val="20"/>
          <w:u w:color="0D63B5"/>
          <w:lang w:val="pt-PT"/>
        </w:rPr>
        <w:t xml:space="preserve"> </w:t>
      </w:r>
      <w:r w:rsidRPr="00821708">
        <w:rPr>
          <w:rFonts w:ascii="Segoe UI" w:eastAsia="Segoe UI" w:hAnsi="Segoe UI" w:cs="Segoe UI"/>
          <w:b/>
          <w:bCs/>
          <w:color w:val="0D63B5"/>
          <w:sz w:val="20"/>
          <w:szCs w:val="20"/>
          <w:u w:color="0D63B5"/>
          <w:lang w:val="pt-PT"/>
        </w:rPr>
        <w:t xml:space="preserve">– </w:t>
      </w:r>
      <w:r w:rsidRPr="00821708">
        <w:rPr>
          <w:rFonts w:ascii="Segoe UI" w:eastAsia="Segoe UI" w:hAnsi="Segoe UI" w:cs="Segoe UI"/>
          <w:b/>
          <w:bCs/>
          <w:color w:val="0D63B5"/>
          <w:sz w:val="20"/>
          <w:szCs w:val="20"/>
          <w:u w:color="0D63B5"/>
        </w:rPr>
        <w:t xml:space="preserve">TRIBUTOS A COMPENSAR </w:t>
      </w:r>
    </w:p>
    <w:p w14:paraId="5187ED50" w14:textId="77777777" w:rsidR="00697994" w:rsidRDefault="00697994"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28BC0BF2" w14:textId="77777777" w:rsidR="00534E18" w:rsidRPr="00821708" w:rsidRDefault="00534E18" w:rsidP="002758DC">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u w:color="0D63B5"/>
        </w:rPr>
      </w:pPr>
    </w:p>
    <w:p w14:paraId="23A1F54F" w14:textId="693701D5" w:rsidR="00534E18" w:rsidRPr="00821708" w:rsidRDefault="00250584" w:rsidP="002758DC">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u w:color="0D63B5"/>
        </w:rPr>
      </w:pPr>
      <w:r w:rsidRPr="00821708">
        <w:rPr>
          <w:rFonts w:ascii="Segoe UI" w:eastAsia="Segoe UI" w:hAnsi="Segoe UI" w:cs="Segoe UI"/>
          <w:b/>
          <w:bCs/>
          <w:noProof/>
          <w:color w:val="0D63B5"/>
          <w:sz w:val="20"/>
          <w:szCs w:val="20"/>
          <w:u w:color="0D63B5"/>
          <w:lang w:val="pt-BR"/>
        </w:rPr>
        <w:drawing>
          <wp:inline distT="0" distB="0" distL="0" distR="0" wp14:anchorId="7E4E2F07" wp14:editId="186F19E7">
            <wp:extent cx="5125165" cy="819264"/>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25165" cy="819264"/>
                    </a:xfrm>
                    <a:prstGeom prst="rect">
                      <a:avLst/>
                    </a:prstGeom>
                  </pic:spPr>
                </pic:pic>
              </a:graphicData>
            </a:graphic>
          </wp:inline>
        </w:drawing>
      </w:r>
    </w:p>
    <w:p w14:paraId="7759D181" w14:textId="63409236" w:rsidR="00342B03" w:rsidRPr="00821708" w:rsidRDefault="00342B03" w:rsidP="002758DC">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u w:color="0D63B5"/>
        </w:rPr>
      </w:pPr>
    </w:p>
    <w:p w14:paraId="3440D46F" w14:textId="0AB1D8C0" w:rsidR="00691511" w:rsidRPr="00821708" w:rsidRDefault="00DF3160" w:rsidP="00B762E2">
      <w:pPr>
        <w:pStyle w:val="PargrafodaLista"/>
        <w:numPr>
          <w:ilvl w:val="0"/>
          <w:numId w:val="38"/>
        </w:numPr>
        <w:rPr>
          <w:rFonts w:ascii="Segoe UI" w:hAnsi="Segoe UI" w:cs="Segoe UI"/>
          <w:sz w:val="20"/>
          <w:szCs w:val="20"/>
          <w:lang w:val="pt-BR"/>
        </w:rPr>
      </w:pPr>
      <w:r w:rsidRPr="00821708">
        <w:rPr>
          <w:rFonts w:ascii="Segoe UI" w:eastAsia="Segoe UI" w:hAnsi="Segoe UI" w:cs="Segoe UI"/>
          <w:sz w:val="20"/>
          <w:szCs w:val="20"/>
        </w:rPr>
        <w:t>Crédito decorrente de valores recolhidos de</w:t>
      </w:r>
      <w:r w:rsidR="00691511" w:rsidRPr="00821708">
        <w:rPr>
          <w:rFonts w:ascii="Segoe UI" w:hAnsi="Segoe UI" w:cs="Segoe UI"/>
          <w:sz w:val="20"/>
          <w:szCs w:val="20"/>
          <w:lang w:val="pt-BR"/>
        </w:rPr>
        <w:t xml:space="preserve"> PIS/Cofins</w:t>
      </w:r>
      <w:r w:rsidRPr="00821708">
        <w:rPr>
          <w:rFonts w:ascii="Segoe UI" w:hAnsi="Segoe UI" w:cs="Segoe UI"/>
          <w:sz w:val="20"/>
          <w:szCs w:val="20"/>
          <w:lang w:val="pt-BR"/>
        </w:rPr>
        <w:t xml:space="preserve"> a maior</w:t>
      </w:r>
      <w:r w:rsidR="00691511" w:rsidRPr="00821708">
        <w:rPr>
          <w:rFonts w:ascii="Segoe UI" w:hAnsi="Segoe UI" w:cs="Segoe UI"/>
          <w:sz w:val="20"/>
          <w:szCs w:val="20"/>
          <w:lang w:val="pt-BR"/>
        </w:rPr>
        <w:t xml:space="preserve"> incidente sobre a receita de fornecimento de energia, visto que a apuração final da quantidade de energia disponibilizada no SIN foi inferior ao determinado via resolução homologatória ANEEL. </w:t>
      </w:r>
    </w:p>
    <w:p w14:paraId="6E63EE17" w14:textId="77777777" w:rsidR="00B762E2" w:rsidRPr="00821708" w:rsidRDefault="00B762E2" w:rsidP="00B762E2">
      <w:pPr>
        <w:rPr>
          <w:rFonts w:ascii="Segoe UI" w:hAnsi="Segoe UI" w:cs="Segoe UI"/>
          <w:sz w:val="20"/>
          <w:szCs w:val="20"/>
          <w:lang w:val="pt-BR"/>
        </w:rPr>
      </w:pPr>
    </w:p>
    <w:p w14:paraId="7F9D301A" w14:textId="77777777" w:rsidR="00B762E2" w:rsidRDefault="00B762E2" w:rsidP="00B762E2">
      <w:pPr>
        <w:rPr>
          <w:rFonts w:ascii="Segoe UI" w:hAnsi="Segoe UI" w:cs="Segoe UI"/>
          <w:sz w:val="20"/>
          <w:szCs w:val="20"/>
          <w:lang w:val="pt-BR"/>
        </w:rPr>
      </w:pPr>
    </w:p>
    <w:p w14:paraId="52F90A9B" w14:textId="77777777" w:rsidR="00697994" w:rsidRDefault="00697994" w:rsidP="00B762E2">
      <w:pPr>
        <w:rPr>
          <w:rFonts w:ascii="Segoe UI" w:hAnsi="Segoe UI" w:cs="Segoe UI"/>
          <w:sz w:val="20"/>
          <w:szCs w:val="20"/>
          <w:lang w:val="pt-BR"/>
        </w:rPr>
      </w:pPr>
    </w:p>
    <w:p w14:paraId="4DCAF68A" w14:textId="77777777" w:rsidR="00697994" w:rsidRDefault="00697994" w:rsidP="00B762E2">
      <w:pPr>
        <w:rPr>
          <w:rFonts w:ascii="Segoe UI" w:hAnsi="Segoe UI" w:cs="Segoe UI"/>
          <w:sz w:val="20"/>
          <w:szCs w:val="20"/>
          <w:lang w:val="pt-BR"/>
        </w:rPr>
      </w:pPr>
    </w:p>
    <w:p w14:paraId="68407DA9" w14:textId="77777777" w:rsidR="00697994" w:rsidRDefault="00697994" w:rsidP="00B762E2">
      <w:pPr>
        <w:rPr>
          <w:rFonts w:ascii="Segoe UI" w:hAnsi="Segoe UI" w:cs="Segoe UI"/>
          <w:sz w:val="20"/>
          <w:szCs w:val="20"/>
          <w:lang w:val="pt-BR"/>
        </w:rPr>
      </w:pPr>
    </w:p>
    <w:p w14:paraId="5D73431F" w14:textId="77777777" w:rsidR="00697994" w:rsidRDefault="00697994" w:rsidP="00B762E2">
      <w:pPr>
        <w:rPr>
          <w:rFonts w:ascii="Segoe UI" w:hAnsi="Segoe UI" w:cs="Segoe UI"/>
          <w:sz w:val="20"/>
          <w:szCs w:val="20"/>
          <w:lang w:val="pt-BR"/>
        </w:rPr>
      </w:pPr>
    </w:p>
    <w:p w14:paraId="00811AFF" w14:textId="77777777" w:rsidR="00697994" w:rsidRDefault="00697994" w:rsidP="00B762E2">
      <w:pPr>
        <w:rPr>
          <w:rFonts w:ascii="Segoe UI" w:hAnsi="Segoe UI" w:cs="Segoe UI"/>
          <w:sz w:val="20"/>
          <w:szCs w:val="20"/>
          <w:lang w:val="pt-BR"/>
        </w:rPr>
      </w:pPr>
    </w:p>
    <w:p w14:paraId="28850312" w14:textId="77777777" w:rsidR="00697994" w:rsidRDefault="00697994" w:rsidP="00B762E2">
      <w:pPr>
        <w:rPr>
          <w:rFonts w:ascii="Segoe UI" w:hAnsi="Segoe UI" w:cs="Segoe UI"/>
          <w:sz w:val="20"/>
          <w:szCs w:val="20"/>
          <w:lang w:val="pt-BR"/>
        </w:rPr>
      </w:pPr>
    </w:p>
    <w:p w14:paraId="53B192E5" w14:textId="77777777" w:rsidR="00697994" w:rsidRPr="00821708" w:rsidRDefault="00697994" w:rsidP="00B762E2">
      <w:pPr>
        <w:rPr>
          <w:rFonts w:ascii="Segoe UI" w:hAnsi="Segoe UI" w:cs="Segoe UI"/>
          <w:sz w:val="20"/>
          <w:szCs w:val="20"/>
          <w:lang w:val="pt-BR"/>
        </w:rPr>
      </w:pPr>
    </w:p>
    <w:p w14:paraId="5A40444D" w14:textId="7FB8872A" w:rsidR="00B964C2" w:rsidRPr="00821708"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r w:rsidRPr="00821708">
        <w:rPr>
          <w:rFonts w:ascii="Segoe UI" w:eastAsia="Segoe UI" w:hAnsi="Segoe UI" w:cs="Segoe UI"/>
          <w:b/>
          <w:bCs/>
          <w:color w:val="0D63B5"/>
          <w:sz w:val="20"/>
          <w:szCs w:val="20"/>
          <w:u w:color="0D63B5"/>
          <w:lang w:val="pt-BR"/>
        </w:rPr>
        <w:t xml:space="preserve">NOTA </w:t>
      </w:r>
      <w:r w:rsidR="00587FFE" w:rsidRPr="00821708">
        <w:rPr>
          <w:rFonts w:ascii="Segoe UI" w:eastAsia="Segoe UI" w:hAnsi="Segoe UI" w:cs="Segoe UI"/>
          <w:b/>
          <w:bCs/>
          <w:color w:val="0D63B5"/>
          <w:sz w:val="20"/>
          <w:szCs w:val="20"/>
          <w:u w:color="0D63B5"/>
          <w:lang w:val="pt-BR"/>
        </w:rPr>
        <w:t>1</w:t>
      </w:r>
      <w:r w:rsidR="005E3683" w:rsidRPr="00821708">
        <w:rPr>
          <w:rFonts w:ascii="Segoe UI" w:eastAsia="Segoe UI" w:hAnsi="Segoe UI" w:cs="Segoe UI"/>
          <w:b/>
          <w:bCs/>
          <w:color w:val="0D63B5"/>
          <w:sz w:val="20"/>
          <w:szCs w:val="20"/>
          <w:u w:color="0D63B5"/>
          <w:lang w:val="pt-BR"/>
        </w:rPr>
        <w:t>0</w:t>
      </w:r>
      <w:r w:rsidR="00B66130" w:rsidRPr="00821708">
        <w:rPr>
          <w:rFonts w:ascii="Segoe UI" w:eastAsia="Segoe UI" w:hAnsi="Segoe UI" w:cs="Segoe UI"/>
          <w:b/>
          <w:bCs/>
          <w:color w:val="0D63B5"/>
          <w:sz w:val="20"/>
          <w:szCs w:val="20"/>
          <w:u w:color="0D63B5"/>
          <w:lang w:val="pt-PT"/>
        </w:rPr>
        <w:t xml:space="preserve"> </w:t>
      </w:r>
      <w:r w:rsidRPr="00821708">
        <w:rPr>
          <w:rFonts w:ascii="Segoe UI" w:eastAsia="Segoe UI" w:hAnsi="Segoe UI" w:cs="Segoe UI"/>
          <w:b/>
          <w:bCs/>
          <w:color w:val="0D63B5"/>
          <w:sz w:val="20"/>
          <w:szCs w:val="20"/>
          <w:u w:color="0D63B5"/>
          <w:lang w:val="pt-PT"/>
        </w:rPr>
        <w:t xml:space="preserve">– </w:t>
      </w:r>
      <w:r w:rsidRPr="00821708">
        <w:rPr>
          <w:rFonts w:ascii="Segoe UI" w:eastAsia="Segoe UI" w:hAnsi="Segoe UI" w:cs="Segoe UI"/>
          <w:b/>
          <w:bCs/>
          <w:color w:val="0D63B5"/>
          <w:sz w:val="20"/>
          <w:szCs w:val="20"/>
          <w:u w:color="0D63B5"/>
          <w:lang w:val="es-ES_tradnl"/>
        </w:rPr>
        <w:t>IMPOSTO DE RENDA E CONTRIBUI</w:t>
      </w:r>
      <w:r w:rsidRPr="00821708">
        <w:rPr>
          <w:rFonts w:ascii="Segoe UI" w:eastAsia="Segoe UI" w:hAnsi="Segoe UI" w:cs="Segoe UI"/>
          <w:b/>
          <w:bCs/>
          <w:color w:val="0D63B5"/>
          <w:sz w:val="20"/>
          <w:szCs w:val="20"/>
          <w:u w:color="0D63B5"/>
          <w:lang w:val="pt-PT"/>
        </w:rPr>
        <w:t>ÇÃ</w:t>
      </w:r>
      <w:r w:rsidRPr="00821708">
        <w:rPr>
          <w:rFonts w:ascii="Segoe UI" w:eastAsia="Segoe UI" w:hAnsi="Segoe UI" w:cs="Segoe UI"/>
          <w:b/>
          <w:bCs/>
          <w:color w:val="0D63B5"/>
          <w:sz w:val="20"/>
          <w:szCs w:val="20"/>
          <w:u w:color="0D63B5"/>
          <w:lang w:val="es-ES_tradnl"/>
        </w:rPr>
        <w:t xml:space="preserve">O SOCIAL - ATIVO </w:t>
      </w:r>
    </w:p>
    <w:p w14:paraId="5A40444E" w14:textId="77777777" w:rsidR="00B964C2" w:rsidRPr="00821708" w:rsidRDefault="00B964C2" w:rsidP="002758DC">
      <w:pPr>
        <w:pStyle w:val="Corpodetexto"/>
        <w:rPr>
          <w:rFonts w:ascii="Segoe UI" w:eastAsia="Segoe UI" w:hAnsi="Segoe UI" w:cs="Segoe UI"/>
          <w:color w:val="0D63B5"/>
          <w:u w:color="0D63B5"/>
          <w:lang w:val="de-DE"/>
        </w:rPr>
      </w:pPr>
    </w:p>
    <w:p w14:paraId="5A40444F" w14:textId="769888C5" w:rsidR="00B964C2" w:rsidRPr="00821708" w:rsidRDefault="005E3683" w:rsidP="002758DC">
      <w:pPr>
        <w:pStyle w:val="Corpodetexto"/>
        <w:rPr>
          <w:rFonts w:ascii="Segoe UI" w:eastAsia="Segoe UI" w:hAnsi="Segoe UI" w:cs="Segoe UI"/>
          <w:color w:val="0D63B5"/>
          <w:u w:color="0D63B5"/>
        </w:rPr>
      </w:pPr>
      <w:r w:rsidRPr="00821708">
        <w:rPr>
          <w:rFonts w:ascii="Segoe UI" w:eastAsia="Segoe UI" w:hAnsi="Segoe UI" w:cs="Segoe UI"/>
          <w:color w:val="0D63B5"/>
          <w:u w:color="0D63B5"/>
        </w:rPr>
        <w:t>10</w:t>
      </w:r>
      <w:r w:rsidR="00B66130" w:rsidRPr="00821708">
        <w:rPr>
          <w:rFonts w:ascii="Segoe UI" w:eastAsia="Segoe UI" w:hAnsi="Segoe UI" w:cs="Segoe UI"/>
          <w:color w:val="0D63B5"/>
          <w:u w:color="0D63B5"/>
        </w:rPr>
        <w:t>.1 - Imposto de renda e contribuição social corrente</w:t>
      </w:r>
    </w:p>
    <w:p w14:paraId="40E841E5" w14:textId="64C5ACFD" w:rsidR="00EF1039" w:rsidRPr="00821708" w:rsidRDefault="00250584" w:rsidP="002758DC">
      <w:pPr>
        <w:pStyle w:val="Corpo"/>
        <w:widowControl w:val="0"/>
        <w:tabs>
          <w:tab w:val="left" w:pos="5529"/>
        </w:tabs>
        <w:jc w:val="center"/>
        <w:rPr>
          <w:rFonts w:ascii="Segoe UI" w:eastAsia="Segoe UI" w:hAnsi="Segoe UI" w:cs="Segoe UI"/>
          <w:sz w:val="20"/>
          <w:szCs w:val="20"/>
        </w:rPr>
      </w:pPr>
      <w:r w:rsidRPr="00821708">
        <w:rPr>
          <w:rFonts w:ascii="Segoe UI" w:eastAsia="Segoe UI" w:hAnsi="Segoe UI" w:cs="Segoe UI"/>
          <w:noProof/>
          <w:sz w:val="20"/>
          <w:szCs w:val="20"/>
          <w:lang w:val="pt-BR"/>
        </w:rPr>
        <w:drawing>
          <wp:inline distT="0" distB="0" distL="0" distR="0" wp14:anchorId="0E8A3FAD" wp14:editId="68B99A8D">
            <wp:extent cx="4963218" cy="1038370"/>
            <wp:effectExtent l="0" t="0" r="889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63218" cy="1038370"/>
                    </a:xfrm>
                    <a:prstGeom prst="rect">
                      <a:avLst/>
                    </a:prstGeom>
                  </pic:spPr>
                </pic:pic>
              </a:graphicData>
            </a:graphic>
          </wp:inline>
        </w:drawing>
      </w:r>
    </w:p>
    <w:p w14:paraId="42389E26" w14:textId="559DACAA" w:rsidR="00401810" w:rsidRPr="00821708" w:rsidRDefault="00401810" w:rsidP="002758DC">
      <w:pPr>
        <w:pStyle w:val="Corpo"/>
        <w:widowControl w:val="0"/>
        <w:tabs>
          <w:tab w:val="left" w:pos="5529"/>
        </w:tabs>
        <w:jc w:val="center"/>
        <w:rPr>
          <w:rFonts w:ascii="Segoe UI" w:eastAsia="Segoe UI" w:hAnsi="Segoe UI" w:cs="Segoe UI"/>
          <w:sz w:val="20"/>
          <w:szCs w:val="20"/>
        </w:rPr>
      </w:pPr>
    </w:p>
    <w:p w14:paraId="5A404456" w14:textId="0C4BBBF3" w:rsidR="00B964C2" w:rsidRPr="00821708" w:rsidRDefault="00F20B09" w:rsidP="00F20B09">
      <w:pPr>
        <w:pStyle w:val="PargrafodaLista"/>
        <w:numPr>
          <w:ilvl w:val="0"/>
          <w:numId w:val="37"/>
        </w:numPr>
        <w:rPr>
          <w:rFonts w:ascii="Segoe UI" w:eastAsia="Segoe UI" w:hAnsi="Segoe UI" w:cs="Segoe UI"/>
          <w:sz w:val="20"/>
          <w:szCs w:val="20"/>
        </w:rPr>
      </w:pPr>
      <w:r w:rsidRPr="00821708">
        <w:rPr>
          <w:rFonts w:ascii="Segoe UI" w:eastAsia="Segoe UI" w:hAnsi="Segoe UI" w:cs="Segoe UI"/>
          <w:sz w:val="20"/>
          <w:szCs w:val="20"/>
        </w:rPr>
        <w:t>Saldo de antecipações de IRPJ/CSLL.</w:t>
      </w:r>
    </w:p>
    <w:p w14:paraId="0D8D99A3" w14:textId="76AF3642" w:rsidR="00F20B09" w:rsidRPr="00821708" w:rsidRDefault="00F20B09" w:rsidP="00F20B09">
      <w:pPr>
        <w:pStyle w:val="PargrafodaLista"/>
        <w:numPr>
          <w:ilvl w:val="0"/>
          <w:numId w:val="37"/>
        </w:numPr>
        <w:rPr>
          <w:rFonts w:ascii="Segoe UI" w:eastAsia="Segoe UI" w:hAnsi="Segoe UI" w:cs="Segoe UI"/>
          <w:sz w:val="20"/>
          <w:szCs w:val="20"/>
        </w:rPr>
      </w:pPr>
      <w:r w:rsidRPr="00821708">
        <w:rPr>
          <w:rFonts w:ascii="Segoe UI" w:eastAsia="Segoe UI" w:hAnsi="Segoe UI" w:cs="Segoe UI"/>
          <w:sz w:val="20"/>
          <w:szCs w:val="20"/>
        </w:rPr>
        <w:t>Antecipações de IRPJ/CSLL de exercícios anteriores que não puderam ser compensadas neste exercício em função do registro de baixa de antecipações referentes a exercício anterior que reduziram a base tributável no final do exercício. Em 2023, essa compensação será possível após a transmissão da Escrituração Contábil Fiscal – ECF de 2022.</w:t>
      </w:r>
    </w:p>
    <w:p w14:paraId="5D889A6B" w14:textId="2FDBE888" w:rsidR="009F3693" w:rsidRDefault="009F3693" w:rsidP="002758DC">
      <w:pPr>
        <w:pStyle w:val="PargrafodaLista"/>
        <w:rPr>
          <w:rFonts w:ascii="Segoe UI" w:eastAsia="Segoe UI" w:hAnsi="Segoe UI" w:cs="Segoe UI"/>
          <w:sz w:val="20"/>
          <w:szCs w:val="20"/>
        </w:rPr>
      </w:pPr>
    </w:p>
    <w:p w14:paraId="052079D6" w14:textId="77777777" w:rsidR="00EF6412" w:rsidRDefault="00EF6412" w:rsidP="002758DC">
      <w:pPr>
        <w:pStyle w:val="PargrafodaLista"/>
        <w:rPr>
          <w:rFonts w:ascii="Segoe UI" w:eastAsia="Segoe UI" w:hAnsi="Segoe UI" w:cs="Segoe UI"/>
          <w:sz w:val="20"/>
          <w:szCs w:val="20"/>
        </w:rPr>
      </w:pPr>
    </w:p>
    <w:p w14:paraId="5A404458" w14:textId="7BAACE8E" w:rsidR="00B964C2" w:rsidRDefault="00B66130" w:rsidP="002758DC">
      <w:pPr>
        <w:pStyle w:val="Corpo"/>
        <w:widowControl w:val="0"/>
        <w:rPr>
          <w:rFonts w:ascii="Segoe UI" w:eastAsia="Segoe UI" w:hAnsi="Segoe UI" w:cs="Segoe UI"/>
          <w:color w:val="0D63B5"/>
          <w:sz w:val="20"/>
          <w:szCs w:val="20"/>
          <w:u w:color="0D63B5"/>
          <w:lang w:val="pt-PT"/>
        </w:rPr>
      </w:pPr>
      <w:r w:rsidRPr="00821708">
        <w:rPr>
          <w:rFonts w:ascii="Segoe UI" w:eastAsia="Segoe UI" w:hAnsi="Segoe UI" w:cs="Segoe UI"/>
          <w:color w:val="0D63B5"/>
          <w:sz w:val="20"/>
          <w:szCs w:val="20"/>
          <w:u w:color="0D63B5"/>
          <w:lang w:val="it-IT"/>
        </w:rPr>
        <w:t>1</w:t>
      </w:r>
      <w:r w:rsidR="005E3683" w:rsidRPr="00821708">
        <w:rPr>
          <w:rFonts w:ascii="Segoe UI" w:eastAsia="Segoe UI" w:hAnsi="Segoe UI" w:cs="Segoe UI"/>
          <w:color w:val="0D63B5"/>
          <w:sz w:val="20"/>
          <w:szCs w:val="20"/>
          <w:u w:color="0D63B5"/>
          <w:lang w:val="it-IT"/>
        </w:rPr>
        <w:t>0</w:t>
      </w:r>
      <w:r w:rsidRPr="00821708">
        <w:rPr>
          <w:rFonts w:ascii="Segoe UI" w:eastAsia="Segoe UI" w:hAnsi="Segoe UI" w:cs="Segoe UI"/>
          <w:color w:val="0D63B5"/>
          <w:sz w:val="20"/>
          <w:szCs w:val="20"/>
          <w:u w:color="0D63B5"/>
          <w:lang w:val="it-IT"/>
        </w:rPr>
        <w:t>.2 - Composi</w:t>
      </w:r>
      <w:r w:rsidRPr="00821708">
        <w:rPr>
          <w:rFonts w:ascii="Segoe UI" w:eastAsia="Segoe UI" w:hAnsi="Segoe UI" w:cs="Segoe UI"/>
          <w:color w:val="0D63B5"/>
          <w:sz w:val="20"/>
          <w:szCs w:val="20"/>
          <w:u w:color="0D63B5"/>
          <w:lang w:val="pt-PT"/>
        </w:rPr>
        <w:t>ção do imposto de renda e contribuição social diferidos</w:t>
      </w:r>
    </w:p>
    <w:p w14:paraId="68B7B5AD" w14:textId="77777777" w:rsidR="00EF6412" w:rsidRPr="00821708" w:rsidRDefault="00EF6412" w:rsidP="002758DC">
      <w:pPr>
        <w:pStyle w:val="Corpo"/>
        <w:widowControl w:val="0"/>
        <w:rPr>
          <w:rFonts w:ascii="Segoe UI" w:eastAsia="Segoe UI" w:hAnsi="Segoe UI" w:cs="Segoe UI"/>
          <w:color w:val="0D63B5"/>
          <w:sz w:val="20"/>
          <w:szCs w:val="20"/>
          <w:u w:color="0D63B5"/>
        </w:rPr>
      </w:pPr>
    </w:p>
    <w:p w14:paraId="5A40445A" w14:textId="4DC34A49" w:rsidR="00B964C2" w:rsidRPr="00821708" w:rsidRDefault="00250584" w:rsidP="002758DC">
      <w:pPr>
        <w:pStyle w:val="Corpo"/>
        <w:widowControl w:val="0"/>
        <w:jc w:val="center"/>
        <w:rPr>
          <w:rFonts w:ascii="Segoe UI" w:eastAsia="Segoe UI" w:hAnsi="Segoe UI" w:cs="Segoe UI"/>
          <w:sz w:val="20"/>
          <w:szCs w:val="20"/>
        </w:rPr>
      </w:pPr>
      <w:r w:rsidRPr="00821708">
        <w:rPr>
          <w:rFonts w:ascii="Segoe UI" w:hAnsi="Segoe UI" w:cs="Segoe UI"/>
          <w:noProof/>
          <w:sz w:val="20"/>
          <w:szCs w:val="20"/>
          <w:lang w:val="pt-BR"/>
        </w:rPr>
        <w:drawing>
          <wp:inline distT="0" distB="0" distL="0" distR="0" wp14:anchorId="5805C229" wp14:editId="27A3DA30">
            <wp:extent cx="6649085" cy="3590290"/>
            <wp:effectExtent l="0" t="0" r="0" b="0"/>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9085" cy="3590290"/>
                    </a:xfrm>
                    <a:prstGeom prst="rect">
                      <a:avLst/>
                    </a:prstGeom>
                    <a:noFill/>
                  </pic:spPr>
                </pic:pic>
              </a:graphicData>
            </a:graphic>
          </wp:inline>
        </w:drawing>
      </w:r>
    </w:p>
    <w:p w14:paraId="63AD6792" w14:textId="77777777" w:rsidR="00EF6412" w:rsidRDefault="00EF6412" w:rsidP="002758DC">
      <w:pPr>
        <w:pStyle w:val="Corpo"/>
        <w:rPr>
          <w:rFonts w:ascii="Segoe UI" w:eastAsia="Segoe UI" w:hAnsi="Segoe UI" w:cs="Segoe UI"/>
          <w:sz w:val="20"/>
          <w:szCs w:val="20"/>
          <w:lang w:val="es-ES_tradnl"/>
        </w:rPr>
      </w:pPr>
    </w:p>
    <w:p w14:paraId="6188B0C5" w14:textId="49EEA7EF" w:rsidR="0043073A" w:rsidRPr="00821708" w:rsidRDefault="0043073A" w:rsidP="002758DC">
      <w:pPr>
        <w:pStyle w:val="Corpo"/>
        <w:rPr>
          <w:rFonts w:ascii="Segoe UI" w:eastAsia="Segoe UI" w:hAnsi="Segoe UI" w:cs="Segoe UI"/>
          <w:sz w:val="20"/>
          <w:szCs w:val="20"/>
          <w:lang w:val="es-ES_tradnl"/>
        </w:rPr>
      </w:pPr>
      <w:r w:rsidRPr="00821708">
        <w:rPr>
          <w:rFonts w:ascii="Segoe UI" w:eastAsia="Segoe UI" w:hAnsi="Segoe UI" w:cs="Segoe UI"/>
          <w:sz w:val="20"/>
          <w:szCs w:val="20"/>
          <w:lang w:val="es-ES_tradnl"/>
        </w:rPr>
        <w:t xml:space="preserve">A ELETRONUCLEAR </w:t>
      </w:r>
      <w:proofErr w:type="spellStart"/>
      <w:r w:rsidRPr="00821708">
        <w:rPr>
          <w:rFonts w:ascii="Segoe UI" w:eastAsia="Segoe UI" w:hAnsi="Segoe UI" w:cs="Segoe UI"/>
          <w:sz w:val="20"/>
          <w:szCs w:val="20"/>
          <w:lang w:val="es-ES_tradnl"/>
        </w:rPr>
        <w:t>não</w:t>
      </w:r>
      <w:proofErr w:type="spellEnd"/>
      <w:r w:rsidRPr="00821708">
        <w:rPr>
          <w:rFonts w:ascii="Segoe UI" w:eastAsia="Segoe UI" w:hAnsi="Segoe UI" w:cs="Segoe UI"/>
          <w:sz w:val="20"/>
          <w:szCs w:val="20"/>
          <w:lang w:val="es-ES_tradnl"/>
        </w:rPr>
        <w:t xml:space="preserve"> </w:t>
      </w:r>
      <w:proofErr w:type="spellStart"/>
      <w:r w:rsidRPr="00821708">
        <w:rPr>
          <w:rFonts w:ascii="Segoe UI" w:eastAsia="Segoe UI" w:hAnsi="Segoe UI" w:cs="Segoe UI"/>
          <w:sz w:val="20"/>
          <w:szCs w:val="20"/>
          <w:lang w:val="es-ES_tradnl"/>
        </w:rPr>
        <w:t>apresenta</w:t>
      </w:r>
      <w:proofErr w:type="spellEnd"/>
      <w:r w:rsidRPr="00821708">
        <w:rPr>
          <w:rFonts w:ascii="Segoe UI" w:eastAsia="Segoe UI" w:hAnsi="Segoe UI" w:cs="Segoe UI"/>
          <w:sz w:val="20"/>
          <w:szCs w:val="20"/>
          <w:lang w:val="es-ES_tradnl"/>
        </w:rPr>
        <w:t xml:space="preserve"> perspectiva de lucro </w:t>
      </w:r>
      <w:proofErr w:type="spellStart"/>
      <w:r w:rsidRPr="00821708">
        <w:rPr>
          <w:rFonts w:ascii="Segoe UI" w:eastAsia="Segoe UI" w:hAnsi="Segoe UI" w:cs="Segoe UI"/>
          <w:sz w:val="20"/>
          <w:szCs w:val="20"/>
          <w:lang w:val="es-ES_tradnl"/>
        </w:rPr>
        <w:t>tributável</w:t>
      </w:r>
      <w:proofErr w:type="spellEnd"/>
      <w:r w:rsidR="00DE656F" w:rsidRPr="00821708">
        <w:rPr>
          <w:rFonts w:ascii="Segoe UI" w:eastAsia="Segoe UI" w:hAnsi="Segoe UI" w:cs="Segoe UI"/>
          <w:sz w:val="20"/>
          <w:szCs w:val="20"/>
          <w:lang w:val="es-ES_tradnl"/>
        </w:rPr>
        <w:t xml:space="preserve"> consistente </w:t>
      </w:r>
      <w:r w:rsidRPr="00821708">
        <w:rPr>
          <w:rFonts w:ascii="Segoe UI" w:eastAsia="Segoe UI" w:hAnsi="Segoe UI" w:cs="Segoe UI"/>
          <w:sz w:val="20"/>
          <w:szCs w:val="20"/>
          <w:lang w:val="es-ES_tradnl"/>
        </w:rPr>
        <w:t xml:space="preserve">e, </w:t>
      </w:r>
      <w:proofErr w:type="spellStart"/>
      <w:r w:rsidRPr="00821708">
        <w:rPr>
          <w:rFonts w:ascii="Segoe UI" w:eastAsia="Segoe UI" w:hAnsi="Segoe UI" w:cs="Segoe UI"/>
          <w:sz w:val="20"/>
          <w:szCs w:val="20"/>
          <w:lang w:val="es-ES_tradnl"/>
        </w:rPr>
        <w:t>desta</w:t>
      </w:r>
      <w:proofErr w:type="spellEnd"/>
      <w:r w:rsidRPr="00821708">
        <w:rPr>
          <w:rFonts w:ascii="Segoe UI" w:eastAsia="Segoe UI" w:hAnsi="Segoe UI" w:cs="Segoe UI"/>
          <w:sz w:val="20"/>
          <w:szCs w:val="20"/>
          <w:lang w:val="es-ES_tradnl"/>
        </w:rPr>
        <w:t xml:space="preserve"> forma, os créditos </w:t>
      </w:r>
      <w:proofErr w:type="spellStart"/>
      <w:r w:rsidRPr="00821708">
        <w:rPr>
          <w:rFonts w:ascii="Segoe UI" w:eastAsia="Segoe UI" w:hAnsi="Segoe UI" w:cs="Segoe UI"/>
          <w:sz w:val="20"/>
          <w:szCs w:val="20"/>
          <w:lang w:val="es-ES_tradnl"/>
        </w:rPr>
        <w:t>tributários</w:t>
      </w:r>
      <w:proofErr w:type="spellEnd"/>
      <w:r w:rsidRPr="00821708">
        <w:rPr>
          <w:rFonts w:ascii="Segoe UI" w:eastAsia="Segoe UI" w:hAnsi="Segoe UI" w:cs="Segoe UI"/>
          <w:sz w:val="20"/>
          <w:szCs w:val="20"/>
          <w:lang w:val="es-ES_tradnl"/>
        </w:rPr>
        <w:t xml:space="preserve"> diferidos de </w:t>
      </w:r>
      <w:proofErr w:type="spellStart"/>
      <w:r w:rsidRPr="00821708">
        <w:rPr>
          <w:rFonts w:ascii="Segoe UI" w:eastAsia="Segoe UI" w:hAnsi="Segoe UI" w:cs="Segoe UI"/>
          <w:sz w:val="20"/>
          <w:szCs w:val="20"/>
          <w:lang w:val="es-ES_tradnl"/>
        </w:rPr>
        <w:t>diferenças</w:t>
      </w:r>
      <w:proofErr w:type="spellEnd"/>
      <w:r w:rsidRPr="00821708">
        <w:rPr>
          <w:rFonts w:ascii="Segoe UI" w:eastAsia="Segoe UI" w:hAnsi="Segoe UI" w:cs="Segoe UI"/>
          <w:sz w:val="20"/>
          <w:szCs w:val="20"/>
          <w:lang w:val="es-ES_tradnl"/>
        </w:rPr>
        <w:t xml:space="preserve"> </w:t>
      </w:r>
      <w:proofErr w:type="spellStart"/>
      <w:r w:rsidRPr="00821708">
        <w:rPr>
          <w:rFonts w:ascii="Segoe UI" w:eastAsia="Segoe UI" w:hAnsi="Segoe UI" w:cs="Segoe UI"/>
          <w:sz w:val="20"/>
          <w:szCs w:val="20"/>
          <w:lang w:val="es-ES_tradnl"/>
        </w:rPr>
        <w:t>temporárias</w:t>
      </w:r>
      <w:proofErr w:type="spellEnd"/>
      <w:r w:rsidRPr="00821708">
        <w:rPr>
          <w:rFonts w:ascii="Segoe UI" w:eastAsia="Segoe UI" w:hAnsi="Segoe UI" w:cs="Segoe UI"/>
          <w:sz w:val="20"/>
          <w:szCs w:val="20"/>
          <w:lang w:val="es-ES_tradnl"/>
        </w:rPr>
        <w:t xml:space="preserve"> </w:t>
      </w:r>
      <w:proofErr w:type="spellStart"/>
      <w:r w:rsidRPr="00821708">
        <w:rPr>
          <w:rFonts w:ascii="Segoe UI" w:eastAsia="Segoe UI" w:hAnsi="Segoe UI" w:cs="Segoe UI"/>
          <w:sz w:val="20"/>
          <w:szCs w:val="20"/>
          <w:lang w:val="es-ES_tradnl"/>
        </w:rPr>
        <w:t>não</w:t>
      </w:r>
      <w:proofErr w:type="spellEnd"/>
      <w:r w:rsidRPr="00821708">
        <w:rPr>
          <w:rFonts w:ascii="Segoe UI" w:eastAsia="Segoe UI" w:hAnsi="Segoe UI" w:cs="Segoe UI"/>
          <w:sz w:val="20"/>
          <w:szCs w:val="20"/>
          <w:lang w:val="es-ES_tradnl"/>
        </w:rPr>
        <w:t xml:space="preserve"> </w:t>
      </w:r>
      <w:proofErr w:type="spellStart"/>
      <w:r w:rsidRPr="00821708">
        <w:rPr>
          <w:rFonts w:ascii="Segoe UI" w:eastAsia="Segoe UI" w:hAnsi="Segoe UI" w:cs="Segoe UI"/>
          <w:sz w:val="20"/>
          <w:szCs w:val="20"/>
          <w:lang w:val="es-ES_tradnl"/>
        </w:rPr>
        <w:t>são</w:t>
      </w:r>
      <w:proofErr w:type="spellEnd"/>
      <w:r w:rsidRPr="00821708">
        <w:rPr>
          <w:rFonts w:ascii="Segoe UI" w:eastAsia="Segoe UI" w:hAnsi="Segoe UI" w:cs="Segoe UI"/>
          <w:sz w:val="20"/>
          <w:szCs w:val="20"/>
          <w:lang w:val="es-ES_tradnl"/>
        </w:rPr>
        <w:t xml:space="preserve"> registrados </w:t>
      </w:r>
      <w:proofErr w:type="spellStart"/>
      <w:r w:rsidRPr="00821708">
        <w:rPr>
          <w:rFonts w:ascii="Segoe UI" w:eastAsia="Segoe UI" w:hAnsi="Segoe UI" w:cs="Segoe UI"/>
          <w:sz w:val="20"/>
          <w:szCs w:val="20"/>
          <w:lang w:val="es-ES_tradnl"/>
        </w:rPr>
        <w:t>nas</w:t>
      </w:r>
      <w:proofErr w:type="spellEnd"/>
      <w:r w:rsidRPr="00821708">
        <w:rPr>
          <w:rFonts w:ascii="Segoe UI" w:eastAsia="Segoe UI" w:hAnsi="Segoe UI" w:cs="Segoe UI"/>
          <w:sz w:val="20"/>
          <w:szCs w:val="20"/>
          <w:lang w:val="es-ES_tradnl"/>
        </w:rPr>
        <w:t xml:space="preserve"> </w:t>
      </w:r>
      <w:proofErr w:type="spellStart"/>
      <w:r w:rsidRPr="00821708">
        <w:rPr>
          <w:rFonts w:ascii="Segoe UI" w:eastAsia="Segoe UI" w:hAnsi="Segoe UI" w:cs="Segoe UI"/>
          <w:sz w:val="20"/>
          <w:szCs w:val="20"/>
          <w:lang w:val="es-ES_tradnl"/>
        </w:rPr>
        <w:t>demonstrações</w:t>
      </w:r>
      <w:proofErr w:type="spellEnd"/>
      <w:r w:rsidRPr="00821708">
        <w:rPr>
          <w:rFonts w:ascii="Segoe UI" w:eastAsia="Segoe UI" w:hAnsi="Segoe UI" w:cs="Segoe UI"/>
          <w:sz w:val="20"/>
          <w:szCs w:val="20"/>
          <w:lang w:val="es-ES_tradnl"/>
        </w:rPr>
        <w:t xml:space="preserve"> </w:t>
      </w:r>
      <w:proofErr w:type="spellStart"/>
      <w:r w:rsidRPr="00821708">
        <w:rPr>
          <w:rFonts w:ascii="Segoe UI" w:eastAsia="Segoe UI" w:hAnsi="Segoe UI" w:cs="Segoe UI"/>
          <w:sz w:val="20"/>
          <w:szCs w:val="20"/>
          <w:lang w:val="es-ES_tradnl"/>
        </w:rPr>
        <w:t>financeiras</w:t>
      </w:r>
      <w:proofErr w:type="spellEnd"/>
      <w:r w:rsidRPr="00821708">
        <w:rPr>
          <w:rFonts w:ascii="Segoe UI" w:eastAsia="Segoe UI" w:hAnsi="Segoe UI" w:cs="Segoe UI"/>
          <w:sz w:val="20"/>
          <w:szCs w:val="20"/>
          <w:lang w:val="es-ES_tradnl"/>
        </w:rPr>
        <w:t xml:space="preserve">, os </w:t>
      </w:r>
      <w:proofErr w:type="spellStart"/>
      <w:r w:rsidRPr="00821708">
        <w:rPr>
          <w:rFonts w:ascii="Segoe UI" w:eastAsia="Segoe UI" w:hAnsi="Segoe UI" w:cs="Segoe UI"/>
          <w:sz w:val="20"/>
          <w:szCs w:val="20"/>
          <w:lang w:val="es-ES_tradnl"/>
        </w:rPr>
        <w:t>quais</w:t>
      </w:r>
      <w:proofErr w:type="spellEnd"/>
      <w:r w:rsidRPr="00821708">
        <w:rPr>
          <w:rFonts w:ascii="Segoe UI" w:eastAsia="Segoe UI" w:hAnsi="Segoe UI" w:cs="Segoe UI"/>
          <w:sz w:val="20"/>
          <w:szCs w:val="20"/>
          <w:lang w:val="es-ES_tradnl"/>
        </w:rPr>
        <w:t xml:space="preserve"> </w:t>
      </w:r>
      <w:proofErr w:type="spellStart"/>
      <w:r w:rsidRPr="00821708">
        <w:rPr>
          <w:rFonts w:ascii="Segoe UI" w:eastAsia="Segoe UI" w:hAnsi="Segoe UI" w:cs="Segoe UI"/>
          <w:sz w:val="20"/>
          <w:szCs w:val="20"/>
          <w:lang w:val="es-ES_tradnl"/>
        </w:rPr>
        <w:t>somam</w:t>
      </w:r>
      <w:proofErr w:type="spellEnd"/>
      <w:r w:rsidRPr="00821708">
        <w:rPr>
          <w:rFonts w:ascii="Segoe UI" w:eastAsia="Segoe UI" w:hAnsi="Segoe UI" w:cs="Segoe UI"/>
          <w:sz w:val="20"/>
          <w:szCs w:val="20"/>
          <w:lang w:val="es-ES_tradnl"/>
        </w:rPr>
        <w:t xml:space="preserve"> o valor de R$ 2.557.300 em 31 de </w:t>
      </w:r>
      <w:proofErr w:type="spellStart"/>
      <w:r w:rsidRPr="00821708">
        <w:rPr>
          <w:rFonts w:ascii="Segoe UI" w:eastAsia="Segoe UI" w:hAnsi="Segoe UI" w:cs="Segoe UI"/>
          <w:sz w:val="20"/>
          <w:szCs w:val="20"/>
          <w:lang w:val="es-ES_tradnl"/>
        </w:rPr>
        <w:t>março</w:t>
      </w:r>
      <w:proofErr w:type="spellEnd"/>
      <w:r w:rsidRPr="00821708">
        <w:rPr>
          <w:rFonts w:ascii="Segoe UI" w:eastAsia="Segoe UI" w:hAnsi="Segoe UI" w:cs="Segoe UI"/>
          <w:sz w:val="20"/>
          <w:szCs w:val="20"/>
          <w:lang w:val="es-ES_tradnl"/>
        </w:rPr>
        <w:t xml:space="preserve"> de 2023 (R$ 2.521.281 em 31 de </w:t>
      </w:r>
      <w:proofErr w:type="spellStart"/>
      <w:r w:rsidRPr="00821708">
        <w:rPr>
          <w:rFonts w:ascii="Segoe UI" w:eastAsia="Segoe UI" w:hAnsi="Segoe UI" w:cs="Segoe UI"/>
          <w:sz w:val="20"/>
          <w:szCs w:val="20"/>
          <w:lang w:val="es-ES_tradnl"/>
        </w:rPr>
        <w:t>dezembro</w:t>
      </w:r>
      <w:proofErr w:type="spellEnd"/>
      <w:r w:rsidRPr="00821708">
        <w:rPr>
          <w:rFonts w:ascii="Segoe UI" w:eastAsia="Segoe UI" w:hAnsi="Segoe UI" w:cs="Segoe UI"/>
          <w:sz w:val="20"/>
          <w:szCs w:val="20"/>
          <w:lang w:val="es-ES_tradnl"/>
        </w:rPr>
        <w:t xml:space="preserve"> de 2022).</w:t>
      </w:r>
    </w:p>
    <w:p w14:paraId="36E4754F" w14:textId="77777777" w:rsidR="00697994" w:rsidRDefault="00697994" w:rsidP="001A26A6">
      <w:pPr>
        <w:pStyle w:val="Corpo"/>
        <w:rPr>
          <w:rFonts w:ascii="Segoe UI" w:eastAsia="Segoe UI" w:hAnsi="Segoe UI" w:cs="Segoe UI"/>
          <w:color w:val="auto"/>
          <w:sz w:val="20"/>
          <w:szCs w:val="20"/>
          <w:u w:color="FF0000"/>
        </w:rPr>
      </w:pPr>
    </w:p>
    <w:p w14:paraId="2CB4D021" w14:textId="75751CB5" w:rsidR="007914D8" w:rsidRPr="00821708" w:rsidRDefault="007914D8" w:rsidP="001A26A6">
      <w:pPr>
        <w:pStyle w:val="Corpo"/>
        <w:rPr>
          <w:rFonts w:ascii="Segoe UI" w:eastAsia="Segoe UI" w:hAnsi="Segoe UI" w:cs="Segoe UI"/>
          <w:color w:val="auto"/>
          <w:sz w:val="20"/>
          <w:szCs w:val="20"/>
          <w:u w:color="FF0000"/>
        </w:rPr>
      </w:pPr>
      <w:r w:rsidRPr="00821708">
        <w:rPr>
          <w:rFonts w:ascii="Segoe UI" w:eastAsia="Segoe UI" w:hAnsi="Segoe UI" w:cs="Segoe UI"/>
          <w:color w:val="auto"/>
          <w:sz w:val="20"/>
          <w:szCs w:val="20"/>
          <w:u w:color="FF0000"/>
        </w:rPr>
        <w:t>O Prejuízo Fiscal IRPJ e a Base Negativa CSLL somam, respectivamente, os valores de  R$ 551.810 e 735.179 em 31 de março de 2023 (R$ 693.067 e 876.428 em  31 de dezembro de 2022).</w:t>
      </w:r>
    </w:p>
    <w:p w14:paraId="5A404461" w14:textId="57686363" w:rsidR="00B964C2" w:rsidRPr="00821708" w:rsidRDefault="001A26A6" w:rsidP="002758DC">
      <w:pPr>
        <w:pStyle w:val="Corpo"/>
        <w:rPr>
          <w:rFonts w:ascii="Segoe UI" w:eastAsia="Segoe UI" w:hAnsi="Segoe UI" w:cs="Segoe UI"/>
          <w:sz w:val="20"/>
          <w:szCs w:val="20"/>
          <w:shd w:val="clear" w:color="auto" w:fill="FFFF00"/>
        </w:rPr>
      </w:pPr>
      <w:r w:rsidRPr="00821708">
        <w:rPr>
          <w:rFonts w:ascii="Segoe UI" w:eastAsia="Segoe UI" w:hAnsi="Segoe UI" w:cs="Segoe UI"/>
          <w:sz w:val="20"/>
          <w:szCs w:val="20"/>
          <w:lang w:val="pt-PT"/>
        </w:rPr>
        <w:lastRenderedPageBreak/>
        <w:t xml:space="preserve">O cálculo da taxa efetiva de imposto de renda e contribuição social encontram-se detalhados na nota </w:t>
      </w:r>
      <w:r w:rsidR="00EA1F3F" w:rsidRPr="00821708">
        <w:rPr>
          <w:rFonts w:ascii="Segoe UI" w:eastAsia="Segoe UI" w:hAnsi="Segoe UI" w:cs="Segoe UI"/>
          <w:sz w:val="20"/>
          <w:szCs w:val="20"/>
          <w:lang w:val="pt-PT"/>
        </w:rPr>
        <w:t>10</w:t>
      </w:r>
      <w:r w:rsidRPr="00821708">
        <w:rPr>
          <w:rFonts w:ascii="Segoe UI" w:eastAsia="Segoe UI" w:hAnsi="Segoe UI" w:cs="Segoe UI"/>
          <w:sz w:val="20"/>
          <w:szCs w:val="20"/>
          <w:lang w:val="pt-PT"/>
        </w:rPr>
        <w:t>.3 a seguir.</w:t>
      </w:r>
    </w:p>
    <w:p w14:paraId="12EBCE03" w14:textId="0F64ED83" w:rsidR="006A46A9" w:rsidRPr="00821708" w:rsidRDefault="006A46A9" w:rsidP="002758DC">
      <w:pPr>
        <w:pStyle w:val="Corpo"/>
        <w:rPr>
          <w:rFonts w:ascii="Segoe UI" w:eastAsia="Segoe UI" w:hAnsi="Segoe UI" w:cs="Segoe UI"/>
          <w:sz w:val="20"/>
          <w:szCs w:val="20"/>
          <w:shd w:val="clear" w:color="auto" w:fill="FFFF00"/>
        </w:rPr>
      </w:pPr>
    </w:p>
    <w:p w14:paraId="5ADE0675" w14:textId="77777777" w:rsidR="00994168" w:rsidRPr="00821708" w:rsidRDefault="00994168" w:rsidP="002758DC">
      <w:pPr>
        <w:pStyle w:val="Corpo"/>
        <w:rPr>
          <w:rFonts w:ascii="Segoe UI" w:eastAsia="Segoe UI" w:hAnsi="Segoe UI" w:cs="Segoe UI"/>
          <w:sz w:val="20"/>
          <w:szCs w:val="20"/>
          <w:shd w:val="clear" w:color="auto" w:fill="FFFF00"/>
        </w:rPr>
      </w:pPr>
    </w:p>
    <w:p w14:paraId="5A404462" w14:textId="09619A14" w:rsidR="00B964C2" w:rsidRPr="00821708" w:rsidRDefault="007B78C5" w:rsidP="002758DC">
      <w:pPr>
        <w:pStyle w:val="Corpo"/>
        <w:rPr>
          <w:rFonts w:ascii="Segoe UI" w:eastAsia="Segoe UI" w:hAnsi="Segoe UI" w:cs="Segoe UI"/>
          <w:color w:val="0D63B5"/>
          <w:sz w:val="20"/>
          <w:szCs w:val="20"/>
          <w:u w:color="0D63B5"/>
          <w:lang w:val="pt-PT"/>
        </w:rPr>
      </w:pPr>
      <w:r w:rsidRPr="00821708">
        <w:rPr>
          <w:rFonts w:ascii="Segoe UI" w:eastAsia="Segoe UI" w:hAnsi="Segoe UI" w:cs="Segoe UI"/>
          <w:color w:val="0D63B5"/>
          <w:sz w:val="20"/>
          <w:szCs w:val="20"/>
          <w:u w:color="0D63B5"/>
          <w:lang w:val="pt-PT"/>
        </w:rPr>
        <w:t>1</w:t>
      </w:r>
      <w:r w:rsidR="00C532C8" w:rsidRPr="00821708">
        <w:rPr>
          <w:rFonts w:ascii="Segoe UI" w:eastAsia="Segoe UI" w:hAnsi="Segoe UI" w:cs="Segoe UI"/>
          <w:color w:val="0D63B5"/>
          <w:sz w:val="20"/>
          <w:szCs w:val="20"/>
          <w:u w:color="0D63B5"/>
          <w:lang w:val="pt-PT"/>
        </w:rPr>
        <w:t>0</w:t>
      </w:r>
      <w:r w:rsidRPr="00821708">
        <w:rPr>
          <w:rFonts w:ascii="Segoe UI" w:eastAsia="Segoe UI" w:hAnsi="Segoe UI" w:cs="Segoe UI"/>
          <w:color w:val="0D63B5"/>
          <w:sz w:val="20"/>
          <w:szCs w:val="20"/>
          <w:u w:color="0D63B5"/>
          <w:lang w:val="pt-PT"/>
        </w:rPr>
        <w:t>.3 Despesa com imposto de renda e contribuição social</w:t>
      </w:r>
    </w:p>
    <w:p w14:paraId="0060A7D1" w14:textId="77777777" w:rsidR="009F3693" w:rsidRPr="00821708" w:rsidRDefault="009F3693" w:rsidP="002758DC">
      <w:pPr>
        <w:pStyle w:val="Corpo"/>
        <w:rPr>
          <w:rFonts w:ascii="Segoe UI" w:eastAsia="Segoe UI" w:hAnsi="Segoe UI" w:cs="Segoe UI"/>
          <w:color w:val="0D63B5"/>
          <w:sz w:val="20"/>
          <w:szCs w:val="20"/>
          <w:u w:color="0D63B5"/>
        </w:rPr>
      </w:pPr>
    </w:p>
    <w:bookmarkEnd w:id="6"/>
    <w:p w14:paraId="5A404465" w14:textId="71455BF2" w:rsidR="00B964C2" w:rsidRPr="00821708" w:rsidRDefault="00250584" w:rsidP="002758DC">
      <w:pPr>
        <w:pStyle w:val="Corpo"/>
        <w:jc w:val="center"/>
        <w:rPr>
          <w:rFonts w:ascii="Segoe UI" w:eastAsia="Segoe UI" w:hAnsi="Segoe UI" w:cs="Segoe UI"/>
          <w:sz w:val="20"/>
          <w:szCs w:val="20"/>
        </w:rPr>
      </w:pPr>
      <w:r w:rsidRPr="00821708">
        <w:rPr>
          <w:rFonts w:ascii="Segoe UI" w:hAnsi="Segoe UI" w:cs="Segoe UI"/>
          <w:noProof/>
          <w:sz w:val="20"/>
          <w:szCs w:val="20"/>
          <w:lang w:val="pt-BR"/>
        </w:rPr>
        <w:drawing>
          <wp:inline distT="0" distB="0" distL="0" distR="0" wp14:anchorId="0CE5385F" wp14:editId="770A85DC">
            <wp:extent cx="6649085" cy="3416300"/>
            <wp:effectExtent l="0" t="0" r="0" b="0"/>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9085" cy="3416300"/>
                    </a:xfrm>
                    <a:prstGeom prst="rect">
                      <a:avLst/>
                    </a:prstGeom>
                    <a:noFill/>
                  </pic:spPr>
                </pic:pic>
              </a:graphicData>
            </a:graphic>
          </wp:inline>
        </w:drawing>
      </w:r>
    </w:p>
    <w:p w14:paraId="51A04F12" w14:textId="77777777" w:rsidR="001A26A6" w:rsidRPr="00821708" w:rsidRDefault="001A26A6" w:rsidP="002758DC">
      <w:pPr>
        <w:pStyle w:val="Corpo"/>
        <w:rPr>
          <w:rFonts w:ascii="Segoe UI" w:eastAsia="Segoe UI" w:hAnsi="Segoe UI" w:cs="Segoe UI"/>
          <w:sz w:val="20"/>
          <w:szCs w:val="20"/>
          <w:lang w:val="pt-PT"/>
        </w:rPr>
      </w:pPr>
    </w:p>
    <w:bookmarkEnd w:id="7"/>
    <w:p w14:paraId="24AB3085" w14:textId="18C67EEF" w:rsidR="001A26A6" w:rsidRPr="00821708" w:rsidRDefault="001A26A6" w:rsidP="002758DC">
      <w:pPr>
        <w:pStyle w:val="Corpo"/>
        <w:rPr>
          <w:rFonts w:ascii="Segoe UI" w:eastAsia="Segoe UI" w:hAnsi="Segoe UI" w:cs="Segoe UI"/>
          <w:sz w:val="20"/>
          <w:szCs w:val="20"/>
        </w:rPr>
      </w:pPr>
      <w:r w:rsidRPr="00821708">
        <w:rPr>
          <w:rFonts w:ascii="Segoe UI" w:eastAsia="Segoe UI" w:hAnsi="Segoe UI" w:cs="Segoe UI"/>
          <w:sz w:val="20"/>
          <w:szCs w:val="20"/>
        </w:rPr>
        <w:t>Pela legislação tributária em vigor, o prejuízo fiscal e a base negativa da contribuição social sobre o lucro líquido - CSLL são compensáveis com lucros tributáveis futuros, até o limite de 30% do resultado tributável do exercício, sem prazo de prescrição.</w:t>
      </w:r>
    </w:p>
    <w:p w14:paraId="2D147586" w14:textId="77777777" w:rsidR="001C195F" w:rsidRPr="00821708" w:rsidRDefault="001C195F" w:rsidP="002758DC">
      <w:pPr>
        <w:pStyle w:val="Corpo"/>
        <w:rPr>
          <w:rFonts w:ascii="Segoe UI" w:eastAsia="Segoe UI" w:hAnsi="Segoe UI" w:cs="Segoe UI"/>
          <w:sz w:val="20"/>
          <w:szCs w:val="20"/>
        </w:rPr>
      </w:pPr>
    </w:p>
    <w:p w14:paraId="71DC1F19" w14:textId="77777777" w:rsidR="00C779D5" w:rsidRPr="00821708" w:rsidRDefault="00C779D5" w:rsidP="002758DC">
      <w:pPr>
        <w:pStyle w:val="Corpo"/>
        <w:rPr>
          <w:rFonts w:ascii="Segoe UI" w:eastAsia="Segoe UI" w:hAnsi="Segoe UI" w:cs="Segoe UI"/>
          <w:sz w:val="20"/>
          <w:szCs w:val="20"/>
        </w:rPr>
      </w:pPr>
    </w:p>
    <w:p w14:paraId="5A40446A" w14:textId="63BB7039" w:rsidR="00B964C2" w:rsidRPr="00821708"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bookmarkStart w:id="8" w:name="_Hlk101261136"/>
      <w:bookmarkStart w:id="9" w:name="_Hlk132844699"/>
      <w:r w:rsidRPr="00821708">
        <w:rPr>
          <w:rFonts w:ascii="Segoe UI" w:eastAsia="Segoe UI" w:hAnsi="Segoe UI" w:cs="Segoe UI"/>
          <w:b/>
          <w:bCs/>
          <w:color w:val="0D63B5"/>
          <w:sz w:val="20"/>
          <w:szCs w:val="20"/>
          <w:u w:color="0D63B5"/>
          <w:lang w:val="pt-PT"/>
        </w:rPr>
        <w:t>N</w:t>
      </w:r>
      <w:bookmarkStart w:id="10" w:name="_Hlk94183763"/>
      <w:bookmarkEnd w:id="8"/>
      <w:r w:rsidRPr="00821708">
        <w:rPr>
          <w:rFonts w:ascii="Segoe UI" w:eastAsia="Segoe UI" w:hAnsi="Segoe UI" w:cs="Segoe UI"/>
          <w:b/>
          <w:bCs/>
          <w:color w:val="0D63B5"/>
          <w:sz w:val="20"/>
          <w:szCs w:val="20"/>
          <w:u w:color="0D63B5"/>
          <w:lang w:val="pt-PT"/>
        </w:rPr>
        <w:t>OTA 1</w:t>
      </w:r>
      <w:r w:rsidR="00C532C8" w:rsidRPr="00821708">
        <w:rPr>
          <w:rFonts w:ascii="Segoe UI" w:eastAsia="Segoe UI" w:hAnsi="Segoe UI" w:cs="Segoe UI"/>
          <w:b/>
          <w:bCs/>
          <w:color w:val="0D63B5"/>
          <w:sz w:val="20"/>
          <w:szCs w:val="20"/>
          <w:u w:color="0D63B5"/>
          <w:lang w:val="pt-PT"/>
        </w:rPr>
        <w:t>1</w:t>
      </w:r>
      <w:r w:rsidRPr="00821708">
        <w:rPr>
          <w:rFonts w:ascii="Segoe UI" w:eastAsia="Segoe UI" w:hAnsi="Segoe UI" w:cs="Segoe UI"/>
          <w:b/>
          <w:bCs/>
          <w:color w:val="0D63B5"/>
          <w:sz w:val="20"/>
          <w:szCs w:val="20"/>
          <w:u w:color="0D63B5"/>
          <w:lang w:val="pt-PT"/>
        </w:rPr>
        <w:t xml:space="preserve">– ESTOQUE DE COMBUSTÍVEL NUCLEAR </w:t>
      </w:r>
    </w:p>
    <w:p w14:paraId="5A40446B" w14:textId="77777777" w:rsidR="00B964C2" w:rsidRPr="00821708" w:rsidRDefault="00B964C2" w:rsidP="002758DC">
      <w:pPr>
        <w:pStyle w:val="Corpo"/>
        <w:rPr>
          <w:rFonts w:ascii="Segoe UI" w:eastAsia="Segoe UI" w:hAnsi="Segoe UI" w:cs="Segoe UI"/>
          <w:sz w:val="20"/>
          <w:szCs w:val="20"/>
          <w:shd w:val="clear" w:color="auto" w:fill="FFFF00"/>
        </w:rPr>
      </w:pPr>
    </w:p>
    <w:p w14:paraId="59D466B8" w14:textId="77777777" w:rsidR="00216775" w:rsidRPr="00821708" w:rsidRDefault="00216775" w:rsidP="00216775">
      <w:pPr>
        <w:pStyle w:val="Corpo"/>
        <w:rPr>
          <w:rFonts w:ascii="Segoe UI" w:eastAsia="Segoe UI" w:hAnsi="Segoe UI" w:cs="Segoe UI"/>
          <w:sz w:val="20"/>
          <w:szCs w:val="20"/>
        </w:rPr>
      </w:pPr>
      <w:r w:rsidRPr="00821708">
        <w:rPr>
          <w:rFonts w:ascii="Segoe UI" w:eastAsia="Segoe UI" w:hAnsi="Segoe UI" w:cs="Segoe UI"/>
          <w:sz w:val="20"/>
          <w:szCs w:val="20"/>
          <w:lang w:val="pt-PT"/>
        </w:rPr>
        <w:t xml:space="preserve">O combustível nuclear utilizado nas Usinas Nucleares Angra 1 e Angra 2 é constituído de elementos fabricados com componentes metálicos e pastilhas de urânio em seu interior. </w:t>
      </w:r>
    </w:p>
    <w:p w14:paraId="447583AD" w14:textId="77777777" w:rsidR="00216775" w:rsidRPr="00821708" w:rsidRDefault="00216775" w:rsidP="00216775">
      <w:pPr>
        <w:pStyle w:val="Corpo"/>
        <w:rPr>
          <w:rFonts w:ascii="Segoe UI" w:eastAsia="Segoe UI" w:hAnsi="Segoe UI" w:cs="Segoe UI"/>
          <w:sz w:val="20"/>
          <w:szCs w:val="20"/>
        </w:rPr>
      </w:pPr>
    </w:p>
    <w:p w14:paraId="6B494DBA" w14:textId="77777777" w:rsidR="00216775" w:rsidRPr="00821708" w:rsidRDefault="00216775" w:rsidP="00216775">
      <w:pPr>
        <w:pStyle w:val="Corpo"/>
        <w:rPr>
          <w:rFonts w:ascii="Segoe UI" w:eastAsia="Segoe UI" w:hAnsi="Segoe UI" w:cs="Segoe UI"/>
          <w:sz w:val="20"/>
          <w:szCs w:val="20"/>
        </w:rPr>
      </w:pPr>
      <w:r w:rsidRPr="00821708">
        <w:rPr>
          <w:rFonts w:ascii="Segoe UI" w:eastAsia="Segoe UI" w:hAnsi="Segoe UI" w:cs="Segoe UI"/>
          <w:sz w:val="20"/>
          <w:szCs w:val="20"/>
          <w:lang w:val="pt-PT"/>
        </w:rPr>
        <w:t>Na sua etapa inicial de formaçã</w:t>
      </w:r>
      <w:r w:rsidRPr="00821708">
        <w:rPr>
          <w:rFonts w:ascii="Segoe UI" w:eastAsia="Segoe UI" w:hAnsi="Segoe UI" w:cs="Segoe UI"/>
          <w:sz w:val="20"/>
          <w:szCs w:val="20"/>
          <w:lang w:val="it-IT"/>
        </w:rPr>
        <w:t>o, s</w:t>
      </w:r>
      <w:r w:rsidRPr="00821708">
        <w:rPr>
          <w:rFonts w:ascii="Segoe UI" w:eastAsia="Segoe UI" w:hAnsi="Segoe UI" w:cs="Segoe UI"/>
          <w:sz w:val="20"/>
          <w:szCs w:val="20"/>
          <w:lang w:val="pt-PT"/>
        </w:rPr>
        <w:t>ão adquiridos o minério de urânio e os serviços necessários à sua fabricação, classificados contabilmente no ativo não circulante, nas contas de estoque de concentrado de urâ</w:t>
      </w:r>
      <w:r w:rsidRPr="00821708">
        <w:rPr>
          <w:rFonts w:ascii="Segoe UI" w:eastAsia="Segoe UI" w:hAnsi="Segoe UI" w:cs="Segoe UI"/>
          <w:sz w:val="20"/>
          <w:szCs w:val="20"/>
          <w:lang w:val="it-IT"/>
        </w:rPr>
        <w:t>nio e servi</w:t>
      </w:r>
      <w:r w:rsidRPr="00821708">
        <w:rPr>
          <w:rFonts w:ascii="Segoe UI" w:eastAsia="Segoe UI" w:hAnsi="Segoe UI" w:cs="Segoe UI"/>
          <w:sz w:val="20"/>
          <w:szCs w:val="20"/>
          <w:lang w:val="pt-PT"/>
        </w:rPr>
        <w:t xml:space="preserve">ço em curso - combustível nuclear, respectivamente. Depois de concluído o processo de fabricação, tem-se o elemento de combustível nuclear pronto, cujo valor é classificado em dois grupos contábeis: no ativo circulante, é registrada a parcela relativa à previsão do consumo para os próximos 12 meses e, no não circulante, a parcela restante. </w:t>
      </w:r>
    </w:p>
    <w:p w14:paraId="0969AB83" w14:textId="77777777" w:rsidR="00697994" w:rsidRDefault="00697994" w:rsidP="00216775">
      <w:pPr>
        <w:pStyle w:val="Corpo"/>
        <w:rPr>
          <w:rFonts w:ascii="Segoe UI" w:eastAsia="Segoe UI" w:hAnsi="Segoe UI" w:cs="Segoe UI"/>
          <w:sz w:val="20"/>
          <w:szCs w:val="20"/>
          <w:lang w:val="pt-PT"/>
        </w:rPr>
      </w:pPr>
    </w:p>
    <w:p w14:paraId="5253F16D" w14:textId="453B2790" w:rsidR="00216775" w:rsidRPr="00821708" w:rsidRDefault="00216775" w:rsidP="00216775">
      <w:pPr>
        <w:pStyle w:val="Corpo"/>
        <w:rPr>
          <w:rFonts w:ascii="Segoe UI" w:eastAsia="Segoe UI" w:hAnsi="Segoe UI" w:cs="Segoe UI"/>
          <w:sz w:val="20"/>
          <w:szCs w:val="20"/>
        </w:rPr>
      </w:pPr>
      <w:r w:rsidRPr="00821708">
        <w:rPr>
          <w:rFonts w:ascii="Segoe UI" w:eastAsia="Segoe UI" w:hAnsi="Segoe UI" w:cs="Segoe UI"/>
          <w:sz w:val="20"/>
          <w:szCs w:val="20"/>
          <w:lang w:val="pt-PT"/>
        </w:rPr>
        <w:t>A amortização do combustível nuclear ocorre pela perda do potencial </w:t>
      </w:r>
      <w:r w:rsidRPr="00821708">
        <w:rPr>
          <w:rFonts w:ascii="Segoe UI" w:eastAsia="Segoe UI" w:hAnsi="Segoe UI" w:cs="Segoe UI"/>
          <w:sz w:val="20"/>
          <w:szCs w:val="20"/>
          <w:lang w:val="it-IT"/>
        </w:rPr>
        <w:t>de energia t</w:t>
      </w:r>
      <w:r w:rsidRPr="00821708">
        <w:rPr>
          <w:rFonts w:ascii="Segoe UI" w:eastAsia="Segoe UI" w:hAnsi="Segoe UI" w:cs="Segoe UI"/>
          <w:sz w:val="20"/>
          <w:szCs w:val="20"/>
          <w:lang w:val="pt-PT"/>
        </w:rPr>
        <w:t>érmica dos elementos, que proporciona a geração de energia elétrica. A amortizaçã</w:t>
      </w:r>
      <w:r w:rsidRPr="00821708">
        <w:rPr>
          <w:rFonts w:ascii="Segoe UI" w:eastAsia="Segoe UI" w:hAnsi="Segoe UI" w:cs="Segoe UI"/>
          <w:sz w:val="20"/>
          <w:szCs w:val="20"/>
        </w:rPr>
        <w:t>o n</w:t>
      </w:r>
      <w:r w:rsidRPr="00821708">
        <w:rPr>
          <w:rFonts w:ascii="Segoe UI" w:eastAsia="Segoe UI" w:hAnsi="Segoe UI" w:cs="Segoe UI"/>
          <w:sz w:val="20"/>
          <w:szCs w:val="20"/>
          <w:lang w:val="pt-PT"/>
        </w:rPr>
        <w:t>ã</w:t>
      </w:r>
      <w:r w:rsidRPr="00821708">
        <w:rPr>
          <w:rFonts w:ascii="Segoe UI" w:eastAsia="Segoe UI" w:hAnsi="Segoe UI" w:cs="Segoe UI"/>
          <w:sz w:val="20"/>
          <w:szCs w:val="20"/>
        </w:rPr>
        <w:t xml:space="preserve">o </w:t>
      </w:r>
      <w:r w:rsidRPr="00821708">
        <w:rPr>
          <w:rFonts w:ascii="Segoe UI" w:eastAsia="Segoe UI" w:hAnsi="Segoe UI" w:cs="Segoe UI"/>
          <w:sz w:val="20"/>
          <w:szCs w:val="20"/>
          <w:lang w:val="pt-PT"/>
        </w:rPr>
        <w:t xml:space="preserve">é </w:t>
      </w:r>
      <w:r w:rsidRPr="00821708">
        <w:rPr>
          <w:rFonts w:ascii="Segoe UI" w:eastAsia="Segoe UI" w:hAnsi="Segoe UI" w:cs="Segoe UI"/>
          <w:sz w:val="20"/>
          <w:szCs w:val="20"/>
          <w:lang w:val="pt-BR"/>
        </w:rPr>
        <w:t>linear, n</w:t>
      </w:r>
      <w:r w:rsidRPr="00821708">
        <w:rPr>
          <w:rFonts w:ascii="Segoe UI" w:eastAsia="Segoe UI" w:hAnsi="Segoe UI" w:cs="Segoe UI"/>
          <w:sz w:val="20"/>
          <w:szCs w:val="20"/>
          <w:lang w:val="pt-PT"/>
        </w:rPr>
        <w:t>ão havendo geração de energia, nã</w:t>
      </w:r>
      <w:r w:rsidRPr="00821708">
        <w:rPr>
          <w:rFonts w:ascii="Segoe UI" w:eastAsia="Segoe UI" w:hAnsi="Segoe UI" w:cs="Segoe UI"/>
          <w:sz w:val="20"/>
          <w:szCs w:val="20"/>
          <w:lang w:val="es-ES_tradnl"/>
        </w:rPr>
        <w:t>o h</w:t>
      </w:r>
      <w:r w:rsidRPr="00821708">
        <w:rPr>
          <w:rFonts w:ascii="Segoe UI" w:eastAsia="Segoe UI" w:hAnsi="Segoe UI" w:cs="Segoe UI"/>
          <w:sz w:val="20"/>
          <w:szCs w:val="20"/>
          <w:lang w:val="pt-PT"/>
        </w:rPr>
        <w:t>á amortizaçã</w:t>
      </w:r>
      <w:r w:rsidRPr="00821708">
        <w:rPr>
          <w:rFonts w:ascii="Segoe UI" w:eastAsia="Segoe UI" w:hAnsi="Segoe UI" w:cs="Segoe UI"/>
          <w:sz w:val="20"/>
          <w:szCs w:val="20"/>
          <w:lang w:val="it-IT"/>
        </w:rPr>
        <w:t>o.</w:t>
      </w:r>
    </w:p>
    <w:p w14:paraId="7961B4CA" w14:textId="77777777" w:rsidR="00216775" w:rsidRDefault="00216775" w:rsidP="00216775">
      <w:pPr>
        <w:pStyle w:val="Corpo"/>
        <w:rPr>
          <w:rFonts w:ascii="Segoe UI" w:eastAsia="Segoe UI" w:hAnsi="Segoe UI" w:cs="Segoe UI"/>
          <w:sz w:val="20"/>
          <w:szCs w:val="20"/>
        </w:rPr>
      </w:pPr>
    </w:p>
    <w:p w14:paraId="5A404475" w14:textId="4216C29F" w:rsidR="00B964C2" w:rsidRDefault="0021677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A</w:t>
      </w:r>
      <w:r w:rsidR="00697994">
        <w:rPr>
          <w:rFonts w:ascii="Segoe UI" w:eastAsia="Segoe UI" w:hAnsi="Segoe UI" w:cs="Segoe UI"/>
          <w:sz w:val="20"/>
          <w:szCs w:val="20"/>
          <w:lang w:val="pt-PT"/>
        </w:rPr>
        <w:t xml:space="preserve"> seguir</w:t>
      </w:r>
      <w:r w:rsidRPr="00821708">
        <w:rPr>
          <w:rFonts w:ascii="Segoe UI" w:eastAsia="Segoe UI" w:hAnsi="Segoe UI" w:cs="Segoe UI"/>
          <w:sz w:val="20"/>
          <w:szCs w:val="20"/>
          <w:lang w:val="pt-PT"/>
        </w:rPr>
        <w:t>, está apresentada a movimentação do estoque de combustí</w:t>
      </w:r>
      <w:r w:rsidRPr="00821708">
        <w:rPr>
          <w:rFonts w:ascii="Segoe UI" w:eastAsia="Segoe UI" w:hAnsi="Segoe UI" w:cs="Segoe UI"/>
          <w:sz w:val="20"/>
          <w:szCs w:val="20"/>
        </w:rPr>
        <w:t>vel</w:t>
      </w:r>
      <w:r w:rsidRPr="00821708">
        <w:rPr>
          <w:rFonts w:ascii="Segoe UI" w:eastAsia="Segoe UI" w:hAnsi="Segoe UI" w:cs="Segoe UI"/>
          <w:sz w:val="20"/>
          <w:szCs w:val="20"/>
          <w:lang w:val="es-ES_tradnl"/>
        </w:rPr>
        <w:t xml:space="preserve"> nuclear destinado </w:t>
      </w:r>
      <w:r w:rsidRPr="00821708">
        <w:rPr>
          <w:rFonts w:ascii="Segoe UI" w:eastAsia="Segoe UI" w:hAnsi="Segoe UI" w:cs="Segoe UI"/>
          <w:sz w:val="20"/>
          <w:szCs w:val="20"/>
          <w:lang w:val="pt-PT"/>
        </w:rPr>
        <w:t xml:space="preserve">à </w:t>
      </w:r>
      <w:r w:rsidRPr="00821708">
        <w:rPr>
          <w:rFonts w:ascii="Segoe UI" w:eastAsia="Segoe UI" w:hAnsi="Segoe UI" w:cs="Segoe UI"/>
          <w:sz w:val="20"/>
          <w:szCs w:val="20"/>
          <w:lang w:val="it-IT"/>
        </w:rPr>
        <w:t>opera</w:t>
      </w:r>
      <w:r w:rsidRPr="00821708">
        <w:rPr>
          <w:rFonts w:ascii="Segoe UI" w:eastAsia="Segoe UI" w:hAnsi="Segoe UI" w:cs="Segoe UI"/>
          <w:sz w:val="20"/>
          <w:szCs w:val="20"/>
          <w:lang w:val="pt-PT"/>
        </w:rPr>
        <w:t>ção da Usina Angra 1 e Usina Angra 2</w:t>
      </w:r>
      <w:r w:rsidRPr="00821708">
        <w:rPr>
          <w:rFonts w:ascii="Segoe UI" w:eastAsia="Segoe UI" w:hAnsi="Segoe UI" w:cs="Segoe UI"/>
          <w:sz w:val="20"/>
          <w:szCs w:val="20"/>
        </w:rPr>
        <w:t xml:space="preserve">: </w:t>
      </w:r>
    </w:p>
    <w:p w14:paraId="6A7ED574" w14:textId="77777777" w:rsidR="00697994" w:rsidRPr="00821708" w:rsidRDefault="00697994" w:rsidP="002758DC">
      <w:pPr>
        <w:pStyle w:val="Corpo"/>
        <w:rPr>
          <w:rFonts w:ascii="Segoe UI" w:eastAsia="Segoe UI" w:hAnsi="Segoe UI" w:cs="Segoe UI"/>
          <w:sz w:val="20"/>
          <w:szCs w:val="20"/>
        </w:rPr>
      </w:pPr>
    </w:p>
    <w:p w14:paraId="44BE8976" w14:textId="12A6A062" w:rsidR="00165815" w:rsidRPr="00821708" w:rsidRDefault="008526FA" w:rsidP="002758DC">
      <w:pPr>
        <w:pStyle w:val="Corpo"/>
        <w:rPr>
          <w:rFonts w:ascii="Segoe UI" w:eastAsia="Segoe UI" w:hAnsi="Segoe UI" w:cs="Segoe UI"/>
          <w:sz w:val="20"/>
          <w:szCs w:val="20"/>
        </w:rPr>
      </w:pPr>
      <w:r w:rsidRPr="00821708">
        <w:rPr>
          <w:rFonts w:ascii="Segoe UI" w:eastAsia="Segoe UI" w:hAnsi="Segoe UI" w:cs="Segoe UI"/>
          <w:noProof/>
          <w:sz w:val="20"/>
          <w:szCs w:val="20"/>
          <w:lang w:val="pt-BR"/>
        </w:rPr>
        <w:drawing>
          <wp:inline distT="0" distB="0" distL="0" distR="0" wp14:anchorId="1D637B70" wp14:editId="50B98E63">
            <wp:extent cx="6649085" cy="194310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9085" cy="1943100"/>
                    </a:xfrm>
                    <a:prstGeom prst="rect">
                      <a:avLst/>
                    </a:prstGeom>
                  </pic:spPr>
                </pic:pic>
              </a:graphicData>
            </a:graphic>
          </wp:inline>
        </w:drawing>
      </w:r>
    </w:p>
    <w:p w14:paraId="642A8571" w14:textId="77777777" w:rsidR="008526FA" w:rsidRDefault="008526FA" w:rsidP="002758DC">
      <w:pPr>
        <w:pStyle w:val="Corpo"/>
        <w:rPr>
          <w:rFonts w:ascii="Segoe UI" w:eastAsia="Segoe UI" w:hAnsi="Segoe UI" w:cs="Segoe UI"/>
          <w:sz w:val="20"/>
          <w:szCs w:val="20"/>
        </w:rPr>
      </w:pPr>
    </w:p>
    <w:p w14:paraId="1DE5A195" w14:textId="77777777" w:rsidR="00B61607" w:rsidRPr="00821708" w:rsidRDefault="00B61607" w:rsidP="002758DC">
      <w:pPr>
        <w:pStyle w:val="Corpo"/>
        <w:rPr>
          <w:rFonts w:ascii="Segoe UI" w:eastAsia="Segoe UI" w:hAnsi="Segoe UI" w:cs="Segoe UI"/>
          <w:sz w:val="20"/>
          <w:szCs w:val="20"/>
        </w:rPr>
      </w:pPr>
    </w:p>
    <w:p w14:paraId="6496E39D" w14:textId="50CBC7B6" w:rsidR="008526FA" w:rsidRPr="00821708" w:rsidRDefault="008526FA" w:rsidP="002758DC">
      <w:pPr>
        <w:pStyle w:val="Corpo"/>
        <w:rPr>
          <w:rFonts w:ascii="Segoe UI" w:eastAsia="Segoe UI" w:hAnsi="Segoe UI" w:cs="Segoe UI"/>
          <w:sz w:val="20"/>
          <w:szCs w:val="20"/>
        </w:rPr>
      </w:pPr>
      <w:r w:rsidRPr="00821708">
        <w:rPr>
          <w:rFonts w:ascii="Segoe UI" w:eastAsia="Segoe UI" w:hAnsi="Segoe UI" w:cs="Segoe UI"/>
          <w:noProof/>
          <w:sz w:val="20"/>
          <w:szCs w:val="20"/>
          <w:lang w:val="pt-BR"/>
        </w:rPr>
        <w:drawing>
          <wp:inline distT="0" distB="0" distL="0" distR="0" wp14:anchorId="34B98123" wp14:editId="40D638F1">
            <wp:extent cx="6649085" cy="1943100"/>
            <wp:effectExtent l="0" t="0" r="0" b="0"/>
            <wp:docPr id="43" name="Imagem 43" descr="Tab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43" descr="Tabela&#10;&#10;Descrição gerada automaticamente com confiança média"/>
                    <pic:cNvPicPr/>
                  </pic:nvPicPr>
                  <pic:blipFill>
                    <a:blip r:embed="rId22"/>
                    <a:stretch>
                      <a:fillRect/>
                    </a:stretch>
                  </pic:blipFill>
                  <pic:spPr>
                    <a:xfrm>
                      <a:off x="0" y="0"/>
                      <a:ext cx="6649085" cy="1943100"/>
                    </a:xfrm>
                    <a:prstGeom prst="rect">
                      <a:avLst/>
                    </a:prstGeom>
                  </pic:spPr>
                </pic:pic>
              </a:graphicData>
            </a:graphic>
          </wp:inline>
        </w:drawing>
      </w:r>
    </w:p>
    <w:p w14:paraId="1079FF6D" w14:textId="4FE33516" w:rsidR="00DA7617" w:rsidRPr="00821708" w:rsidRDefault="00DA7617" w:rsidP="002758DC">
      <w:pPr>
        <w:pStyle w:val="Corpo"/>
        <w:rPr>
          <w:rFonts w:ascii="Segoe UI" w:eastAsia="Segoe UI" w:hAnsi="Segoe UI" w:cs="Segoe UI"/>
          <w:sz w:val="20"/>
          <w:szCs w:val="20"/>
        </w:rPr>
      </w:pPr>
    </w:p>
    <w:bookmarkEnd w:id="9"/>
    <w:bookmarkEnd w:id="10"/>
    <w:p w14:paraId="3AE4667E" w14:textId="77777777" w:rsidR="00994168" w:rsidRPr="00821708" w:rsidRDefault="00994168" w:rsidP="002758DC">
      <w:pPr>
        <w:pStyle w:val="Corpo"/>
        <w:rPr>
          <w:rFonts w:ascii="Segoe UI" w:eastAsia="Segoe UI" w:hAnsi="Segoe UI" w:cs="Segoe UI"/>
          <w:sz w:val="20"/>
          <w:szCs w:val="20"/>
        </w:rPr>
      </w:pPr>
    </w:p>
    <w:p w14:paraId="5A404477" w14:textId="60717B52" w:rsidR="00B964C2" w:rsidRPr="00821708"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bookmarkStart w:id="11" w:name="_Hlk109115806"/>
      <w:r w:rsidRPr="00821708">
        <w:rPr>
          <w:rFonts w:ascii="Segoe UI" w:eastAsia="Segoe UI" w:hAnsi="Segoe UI" w:cs="Segoe UI"/>
          <w:b/>
          <w:bCs/>
          <w:color w:val="0D63B5"/>
          <w:sz w:val="20"/>
          <w:szCs w:val="20"/>
          <w:u w:color="0D63B5"/>
          <w:lang w:val="pt-PT"/>
        </w:rPr>
        <w:t>NOTA 1</w:t>
      </w:r>
      <w:r w:rsidR="00C532C8" w:rsidRPr="00821708">
        <w:rPr>
          <w:rFonts w:ascii="Segoe UI" w:eastAsia="Segoe UI" w:hAnsi="Segoe UI" w:cs="Segoe UI"/>
          <w:b/>
          <w:bCs/>
          <w:color w:val="0D63B5"/>
          <w:sz w:val="20"/>
          <w:szCs w:val="20"/>
          <w:u w:color="0D63B5"/>
          <w:lang w:val="pt-PT"/>
        </w:rPr>
        <w:t>2</w:t>
      </w:r>
      <w:r w:rsidRPr="00821708">
        <w:rPr>
          <w:rFonts w:ascii="Segoe UI" w:eastAsia="Segoe UI" w:hAnsi="Segoe UI" w:cs="Segoe UI"/>
          <w:b/>
          <w:bCs/>
          <w:color w:val="0D63B5"/>
          <w:sz w:val="20"/>
          <w:szCs w:val="20"/>
          <w:u w:color="0D63B5"/>
          <w:lang w:val="pt-PT"/>
        </w:rPr>
        <w:t xml:space="preserve"> – ALMOXARIFADO </w:t>
      </w:r>
    </w:p>
    <w:p w14:paraId="5A404478" w14:textId="77777777" w:rsidR="00B964C2" w:rsidRPr="00821708"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PT"/>
        </w:rPr>
      </w:pPr>
    </w:p>
    <w:p w14:paraId="5A404479" w14:textId="2CA37B04" w:rsidR="00B964C2" w:rsidRPr="00821708" w:rsidRDefault="00C63CE5" w:rsidP="002758DC">
      <w:pPr>
        <w:pStyle w:val="Corpo"/>
        <w:rPr>
          <w:rFonts w:ascii="Segoe UI" w:eastAsia="Segoe UI" w:hAnsi="Segoe UI" w:cs="Segoe UI"/>
          <w:sz w:val="20"/>
          <w:szCs w:val="20"/>
          <w:lang w:val="pt-PT"/>
        </w:rPr>
      </w:pPr>
      <w:r w:rsidRPr="00821708">
        <w:rPr>
          <w:rFonts w:ascii="Segoe UI" w:eastAsia="Segoe UI" w:hAnsi="Segoe UI" w:cs="Segoe UI"/>
          <w:sz w:val="20"/>
          <w:szCs w:val="20"/>
          <w:lang w:val="pt-PT"/>
        </w:rPr>
        <w:t xml:space="preserve">Em 31 de </w:t>
      </w:r>
      <w:r w:rsidR="00123946" w:rsidRPr="00821708">
        <w:rPr>
          <w:rFonts w:ascii="Segoe UI" w:eastAsia="Segoe UI" w:hAnsi="Segoe UI" w:cs="Segoe UI"/>
          <w:sz w:val="20"/>
          <w:szCs w:val="20"/>
          <w:lang w:val="pt-PT"/>
        </w:rPr>
        <w:t>março de 2023</w:t>
      </w:r>
      <w:r w:rsidRPr="00821708">
        <w:rPr>
          <w:rFonts w:ascii="Segoe UI" w:eastAsia="Segoe UI" w:hAnsi="Segoe UI" w:cs="Segoe UI"/>
          <w:sz w:val="20"/>
          <w:szCs w:val="20"/>
          <w:lang w:val="pt-PT"/>
        </w:rPr>
        <w:t>, o saldo do almoxarifado é composto por materiais utilizados para consumo das Usinas, no montante de R$ 2</w:t>
      </w:r>
      <w:r w:rsidR="00E2754B" w:rsidRPr="00821708">
        <w:rPr>
          <w:rFonts w:ascii="Segoe UI" w:eastAsia="Segoe UI" w:hAnsi="Segoe UI" w:cs="Segoe UI"/>
          <w:sz w:val="20"/>
          <w:szCs w:val="20"/>
          <w:lang w:val="pt-PT"/>
        </w:rPr>
        <w:t>73.727</w:t>
      </w:r>
      <w:r w:rsidRPr="00821708">
        <w:rPr>
          <w:rFonts w:ascii="Segoe UI" w:eastAsia="Segoe UI" w:hAnsi="Segoe UI" w:cs="Segoe UI"/>
          <w:sz w:val="20"/>
          <w:szCs w:val="20"/>
          <w:lang w:val="pt-PT"/>
        </w:rPr>
        <w:t xml:space="preserve"> (R$ </w:t>
      </w:r>
      <w:r w:rsidR="00123946" w:rsidRPr="00821708">
        <w:rPr>
          <w:rFonts w:ascii="Segoe UI" w:eastAsia="Segoe UI" w:hAnsi="Segoe UI" w:cs="Segoe UI"/>
          <w:sz w:val="20"/>
          <w:szCs w:val="20"/>
          <w:lang w:val="pt-PT"/>
        </w:rPr>
        <w:t>268</w:t>
      </w:r>
      <w:r w:rsidRPr="00821708">
        <w:rPr>
          <w:rFonts w:ascii="Segoe UI" w:eastAsia="Segoe UI" w:hAnsi="Segoe UI" w:cs="Segoe UI"/>
          <w:sz w:val="20"/>
          <w:szCs w:val="20"/>
          <w:lang w:val="pt-PT"/>
        </w:rPr>
        <w:t>.</w:t>
      </w:r>
      <w:r w:rsidR="00123946" w:rsidRPr="00821708">
        <w:rPr>
          <w:rFonts w:ascii="Segoe UI" w:eastAsia="Segoe UI" w:hAnsi="Segoe UI" w:cs="Segoe UI"/>
          <w:sz w:val="20"/>
          <w:szCs w:val="20"/>
          <w:lang w:val="pt-PT"/>
        </w:rPr>
        <w:t>113</w:t>
      </w:r>
      <w:r w:rsidRPr="00821708">
        <w:rPr>
          <w:rFonts w:ascii="Segoe UI" w:eastAsia="Segoe UI" w:hAnsi="Segoe UI" w:cs="Segoe UI"/>
          <w:sz w:val="20"/>
          <w:szCs w:val="20"/>
          <w:lang w:val="pt-PT"/>
        </w:rPr>
        <w:t xml:space="preserve"> em 31 de dezembro de 202</w:t>
      </w:r>
      <w:r w:rsidR="00123946" w:rsidRPr="00821708">
        <w:rPr>
          <w:rFonts w:ascii="Segoe UI" w:eastAsia="Segoe UI" w:hAnsi="Segoe UI" w:cs="Segoe UI"/>
          <w:sz w:val="20"/>
          <w:szCs w:val="20"/>
          <w:lang w:val="pt-PT"/>
        </w:rPr>
        <w:t>2</w:t>
      </w:r>
      <w:r w:rsidRPr="00821708">
        <w:rPr>
          <w:rFonts w:ascii="Segoe UI" w:eastAsia="Segoe UI" w:hAnsi="Segoe UI" w:cs="Segoe UI"/>
          <w:sz w:val="20"/>
          <w:szCs w:val="20"/>
          <w:lang w:val="pt-PT"/>
        </w:rPr>
        <w:t>) no curto prazo, assim como, os adiantamentos efetuados a fornecedores para a aquisição dos correspondentes materiais, no montante de R$ 18.</w:t>
      </w:r>
      <w:r w:rsidR="004E6824" w:rsidRPr="00821708">
        <w:rPr>
          <w:rFonts w:ascii="Segoe UI" w:eastAsia="Segoe UI" w:hAnsi="Segoe UI" w:cs="Segoe UI"/>
          <w:sz w:val="20"/>
          <w:szCs w:val="20"/>
          <w:lang w:val="pt-PT"/>
        </w:rPr>
        <w:t>24</w:t>
      </w:r>
      <w:r w:rsidR="00062A9E" w:rsidRPr="00821708">
        <w:rPr>
          <w:rFonts w:ascii="Segoe UI" w:eastAsia="Segoe UI" w:hAnsi="Segoe UI" w:cs="Segoe UI"/>
          <w:sz w:val="20"/>
          <w:szCs w:val="20"/>
          <w:lang w:val="pt-PT"/>
        </w:rPr>
        <w:t>8</w:t>
      </w:r>
      <w:r w:rsidR="004E6824" w:rsidRPr="00821708">
        <w:rPr>
          <w:rFonts w:ascii="Segoe UI" w:eastAsia="Segoe UI" w:hAnsi="Segoe UI" w:cs="Segoe UI"/>
          <w:sz w:val="20"/>
          <w:szCs w:val="20"/>
          <w:lang w:val="pt-PT"/>
        </w:rPr>
        <w:t xml:space="preserve"> </w:t>
      </w:r>
      <w:r w:rsidRPr="00821708">
        <w:rPr>
          <w:rFonts w:ascii="Segoe UI" w:eastAsia="Segoe UI" w:hAnsi="Segoe UI" w:cs="Segoe UI"/>
          <w:sz w:val="20"/>
          <w:szCs w:val="20"/>
          <w:lang w:val="pt-PT"/>
        </w:rPr>
        <w:t>(R$ 18.24</w:t>
      </w:r>
      <w:r w:rsidR="00062A9E" w:rsidRPr="00821708">
        <w:rPr>
          <w:rFonts w:ascii="Segoe UI" w:eastAsia="Segoe UI" w:hAnsi="Segoe UI" w:cs="Segoe UI"/>
          <w:sz w:val="20"/>
          <w:szCs w:val="20"/>
          <w:lang w:val="pt-PT"/>
        </w:rPr>
        <w:t>8</w:t>
      </w:r>
      <w:r w:rsidRPr="00821708">
        <w:rPr>
          <w:rFonts w:ascii="Segoe UI" w:eastAsia="Segoe UI" w:hAnsi="Segoe UI" w:cs="Segoe UI"/>
          <w:sz w:val="20"/>
          <w:szCs w:val="20"/>
          <w:lang w:val="pt-PT"/>
        </w:rPr>
        <w:t xml:space="preserve"> em 31 de dezembro de 202</w:t>
      </w:r>
      <w:r w:rsidR="00062A9E" w:rsidRPr="00821708">
        <w:rPr>
          <w:rFonts w:ascii="Segoe UI" w:eastAsia="Segoe UI" w:hAnsi="Segoe UI" w:cs="Segoe UI"/>
          <w:sz w:val="20"/>
          <w:szCs w:val="20"/>
          <w:lang w:val="pt-PT"/>
        </w:rPr>
        <w:t>2</w:t>
      </w:r>
      <w:r w:rsidRPr="00821708">
        <w:rPr>
          <w:rFonts w:ascii="Segoe UI" w:eastAsia="Segoe UI" w:hAnsi="Segoe UI" w:cs="Segoe UI"/>
          <w:sz w:val="20"/>
          <w:szCs w:val="20"/>
          <w:lang w:val="pt-PT"/>
        </w:rPr>
        <w:t xml:space="preserve">), totalizando R$ </w:t>
      </w:r>
      <w:r w:rsidR="00E2754B" w:rsidRPr="00821708">
        <w:rPr>
          <w:rFonts w:ascii="Segoe UI" w:eastAsia="Segoe UI" w:hAnsi="Segoe UI" w:cs="Segoe UI"/>
          <w:sz w:val="20"/>
          <w:szCs w:val="20"/>
          <w:lang w:val="pt-PT"/>
        </w:rPr>
        <w:t>291.975</w:t>
      </w:r>
      <w:r w:rsidR="004E6824" w:rsidRPr="00821708">
        <w:rPr>
          <w:rFonts w:ascii="Segoe UI" w:eastAsia="Segoe UI" w:hAnsi="Segoe UI" w:cs="Segoe UI"/>
          <w:sz w:val="20"/>
          <w:szCs w:val="20"/>
          <w:lang w:val="pt-PT"/>
        </w:rPr>
        <w:t xml:space="preserve"> </w:t>
      </w:r>
      <w:r w:rsidRPr="00821708">
        <w:rPr>
          <w:rFonts w:ascii="Segoe UI" w:eastAsia="Segoe UI" w:hAnsi="Segoe UI" w:cs="Segoe UI"/>
          <w:sz w:val="20"/>
          <w:szCs w:val="20"/>
          <w:lang w:val="pt-PT"/>
        </w:rPr>
        <w:t xml:space="preserve">(R$ </w:t>
      </w:r>
      <w:r w:rsidR="00062A9E" w:rsidRPr="00821708">
        <w:rPr>
          <w:rFonts w:ascii="Segoe UI" w:eastAsia="Segoe UI" w:hAnsi="Segoe UI" w:cs="Segoe UI"/>
          <w:sz w:val="20"/>
          <w:szCs w:val="20"/>
          <w:lang w:val="pt-PT"/>
        </w:rPr>
        <w:t>286</w:t>
      </w:r>
      <w:r w:rsidRPr="00821708">
        <w:rPr>
          <w:rFonts w:ascii="Segoe UI" w:eastAsia="Segoe UI" w:hAnsi="Segoe UI" w:cs="Segoe UI"/>
          <w:sz w:val="20"/>
          <w:szCs w:val="20"/>
          <w:lang w:val="pt-PT"/>
        </w:rPr>
        <w:t>.</w:t>
      </w:r>
      <w:r w:rsidR="00062A9E" w:rsidRPr="00821708">
        <w:rPr>
          <w:rFonts w:ascii="Segoe UI" w:eastAsia="Segoe UI" w:hAnsi="Segoe UI" w:cs="Segoe UI"/>
          <w:sz w:val="20"/>
          <w:szCs w:val="20"/>
          <w:lang w:val="pt-PT"/>
        </w:rPr>
        <w:t>361</w:t>
      </w:r>
      <w:r w:rsidRPr="00821708">
        <w:rPr>
          <w:rFonts w:ascii="Segoe UI" w:eastAsia="Segoe UI" w:hAnsi="Segoe UI" w:cs="Segoe UI"/>
          <w:sz w:val="20"/>
          <w:szCs w:val="20"/>
          <w:lang w:val="pt-PT"/>
        </w:rPr>
        <w:t xml:space="preserve"> em 31 de dezembro de 202</w:t>
      </w:r>
      <w:r w:rsidR="00062A9E" w:rsidRPr="00821708">
        <w:rPr>
          <w:rFonts w:ascii="Segoe UI" w:eastAsia="Segoe UI" w:hAnsi="Segoe UI" w:cs="Segoe UI"/>
          <w:sz w:val="20"/>
          <w:szCs w:val="20"/>
          <w:lang w:val="pt-PT"/>
        </w:rPr>
        <w:t>2</w:t>
      </w:r>
      <w:r w:rsidRPr="00821708">
        <w:rPr>
          <w:rFonts w:ascii="Segoe UI" w:eastAsia="Segoe UI" w:hAnsi="Segoe UI" w:cs="Segoe UI"/>
          <w:sz w:val="20"/>
          <w:szCs w:val="20"/>
          <w:lang w:val="pt-PT"/>
        </w:rPr>
        <w:t>).</w:t>
      </w:r>
      <w:bookmarkEnd w:id="11"/>
    </w:p>
    <w:p w14:paraId="10D3D284" w14:textId="45FCBE47" w:rsidR="00983D18" w:rsidRPr="00821708" w:rsidRDefault="00983D18" w:rsidP="002758DC">
      <w:pPr>
        <w:pStyle w:val="Corpo"/>
        <w:rPr>
          <w:rFonts w:ascii="Segoe UI" w:eastAsia="Segoe UI" w:hAnsi="Segoe UI" w:cs="Segoe UI"/>
          <w:sz w:val="20"/>
          <w:szCs w:val="20"/>
          <w:lang w:val="pt-PT"/>
        </w:rPr>
      </w:pPr>
    </w:p>
    <w:p w14:paraId="2CA8E531" w14:textId="77777777" w:rsidR="00994168" w:rsidRDefault="00994168" w:rsidP="002758DC">
      <w:pPr>
        <w:pStyle w:val="Corpo"/>
        <w:widowControl w:val="0"/>
        <w:jc w:val="left"/>
        <w:rPr>
          <w:rFonts w:ascii="Segoe UI" w:eastAsia="Segoe UI" w:hAnsi="Segoe UI" w:cs="Segoe UI"/>
          <w:sz w:val="20"/>
          <w:szCs w:val="20"/>
        </w:rPr>
      </w:pPr>
    </w:p>
    <w:p w14:paraId="5A4044A0" w14:textId="76836396" w:rsidR="00B964C2" w:rsidRPr="00821708" w:rsidRDefault="00C63CE5" w:rsidP="002758DC">
      <w:pPr>
        <w:pStyle w:val="Corpo"/>
        <w:widowControl w:val="0"/>
        <w:jc w:val="left"/>
        <w:rPr>
          <w:rFonts w:ascii="Segoe UI" w:eastAsia="Segoe UI" w:hAnsi="Segoe UI" w:cs="Segoe UI"/>
          <w:color w:val="0D63B5"/>
          <w:sz w:val="20"/>
          <w:szCs w:val="20"/>
          <w:u w:color="0D63B5"/>
        </w:rPr>
      </w:pPr>
      <w:bookmarkStart w:id="12" w:name="_Hlk55473061"/>
      <w:bookmarkStart w:id="13" w:name="_Hlk101261490"/>
      <w:r w:rsidRPr="00821708">
        <w:rPr>
          <w:rFonts w:ascii="Segoe UI" w:eastAsia="Segoe UI" w:hAnsi="Segoe UI" w:cs="Segoe UI"/>
          <w:b/>
          <w:bCs/>
          <w:color w:val="0D63B5"/>
          <w:sz w:val="20"/>
          <w:szCs w:val="20"/>
          <w:u w:color="0D63B5"/>
          <w:lang w:val="pt-PT"/>
        </w:rPr>
        <w:t>NOTA 1</w:t>
      </w:r>
      <w:r w:rsidR="00C532C8" w:rsidRPr="00821708">
        <w:rPr>
          <w:rFonts w:ascii="Segoe UI" w:eastAsia="Segoe UI" w:hAnsi="Segoe UI" w:cs="Segoe UI"/>
          <w:b/>
          <w:bCs/>
          <w:color w:val="0D63B5"/>
          <w:sz w:val="20"/>
          <w:szCs w:val="20"/>
          <w:u w:color="0D63B5"/>
          <w:lang w:val="pt-PT"/>
        </w:rPr>
        <w:t>3</w:t>
      </w:r>
      <w:r w:rsidRPr="00821708">
        <w:rPr>
          <w:rFonts w:ascii="Segoe UI" w:eastAsia="Segoe UI" w:hAnsi="Segoe UI" w:cs="Segoe UI"/>
          <w:b/>
          <w:bCs/>
          <w:color w:val="0D63B5"/>
          <w:sz w:val="20"/>
          <w:szCs w:val="20"/>
          <w:u w:color="0D63B5"/>
          <w:lang w:val="pt-PT"/>
        </w:rPr>
        <w:t xml:space="preserve"> – DEPÓSITOS VINCULADOS</w:t>
      </w:r>
    </w:p>
    <w:p w14:paraId="5A4044A1" w14:textId="77777777" w:rsidR="00B964C2" w:rsidRPr="00821708" w:rsidRDefault="00B964C2" w:rsidP="002758DC">
      <w:pPr>
        <w:pStyle w:val="PargrafodaLista"/>
        <w:tabs>
          <w:tab w:val="left" w:pos="284"/>
        </w:tabs>
        <w:ind w:left="0"/>
        <w:jc w:val="center"/>
        <w:rPr>
          <w:rFonts w:ascii="Segoe UI" w:eastAsia="Segoe UI" w:hAnsi="Segoe UI" w:cs="Segoe UI"/>
          <w:sz w:val="20"/>
          <w:szCs w:val="20"/>
        </w:rPr>
      </w:pPr>
    </w:p>
    <w:p w14:paraId="5A4044A2" w14:textId="77777777" w:rsidR="00B964C2" w:rsidRPr="00821708" w:rsidRDefault="00C63CE5" w:rsidP="002758DC">
      <w:pPr>
        <w:pStyle w:val="PargrafodaLista"/>
        <w:numPr>
          <w:ilvl w:val="0"/>
          <w:numId w:val="10"/>
        </w:numPr>
        <w:rPr>
          <w:rFonts w:ascii="Segoe UI" w:eastAsia="Segoe UI" w:hAnsi="Segoe UI" w:cs="Segoe UI"/>
          <w:color w:val="0D63B5"/>
          <w:sz w:val="20"/>
          <w:szCs w:val="20"/>
        </w:rPr>
      </w:pPr>
      <w:r w:rsidRPr="00821708">
        <w:rPr>
          <w:rFonts w:ascii="Segoe UI" w:eastAsia="Segoe UI" w:hAnsi="Segoe UI" w:cs="Segoe UI"/>
          <w:color w:val="0D63B5"/>
          <w:sz w:val="20"/>
          <w:szCs w:val="20"/>
          <w:u w:color="0D63B5"/>
        </w:rPr>
        <w:t>Composição</w:t>
      </w:r>
    </w:p>
    <w:p w14:paraId="5A4044A5" w14:textId="09C08FFA" w:rsidR="00B964C2" w:rsidRPr="00821708" w:rsidRDefault="0088775A" w:rsidP="002758DC">
      <w:pPr>
        <w:pStyle w:val="PargrafodaLista"/>
        <w:tabs>
          <w:tab w:val="left" w:pos="284"/>
        </w:tabs>
        <w:ind w:left="0"/>
        <w:jc w:val="center"/>
        <w:rPr>
          <w:rFonts w:ascii="Segoe UI" w:eastAsia="Segoe UI" w:hAnsi="Segoe UI" w:cs="Segoe UI"/>
          <w:sz w:val="20"/>
          <w:szCs w:val="20"/>
        </w:rPr>
      </w:pPr>
      <w:r w:rsidRPr="00821708">
        <w:rPr>
          <w:rFonts w:ascii="Segoe UI" w:hAnsi="Segoe UI" w:cs="Segoe UI"/>
          <w:noProof/>
          <w:sz w:val="20"/>
          <w:szCs w:val="20"/>
          <w:lang w:val="pt-BR"/>
        </w:rPr>
        <w:drawing>
          <wp:inline distT="0" distB="0" distL="0" distR="0" wp14:anchorId="53D4EA04" wp14:editId="2A2287CD">
            <wp:extent cx="5401429" cy="1209844"/>
            <wp:effectExtent l="0" t="0" r="0" b="9525"/>
            <wp:docPr id="44" name="Imagem 44" descr="Uma imagem contendo Padrão do plano de fu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44" descr="Uma imagem contendo Padrão do plano de fundo&#10;&#10;Descrição gerada automaticamente"/>
                    <pic:cNvPicPr/>
                  </pic:nvPicPr>
                  <pic:blipFill>
                    <a:blip r:embed="rId23"/>
                    <a:stretch>
                      <a:fillRect/>
                    </a:stretch>
                  </pic:blipFill>
                  <pic:spPr>
                    <a:xfrm>
                      <a:off x="0" y="0"/>
                      <a:ext cx="5401429" cy="1209844"/>
                    </a:xfrm>
                    <a:prstGeom prst="rect">
                      <a:avLst/>
                    </a:prstGeom>
                  </pic:spPr>
                </pic:pic>
              </a:graphicData>
            </a:graphic>
          </wp:inline>
        </w:drawing>
      </w:r>
    </w:p>
    <w:p w14:paraId="5A4044A6" w14:textId="77777777" w:rsidR="00B964C2" w:rsidRDefault="00B964C2" w:rsidP="002758DC">
      <w:pPr>
        <w:pStyle w:val="PargrafodaLista"/>
        <w:tabs>
          <w:tab w:val="left" w:pos="284"/>
        </w:tabs>
        <w:ind w:left="0"/>
        <w:jc w:val="center"/>
        <w:rPr>
          <w:rFonts w:ascii="Segoe UI" w:eastAsia="Segoe UI" w:hAnsi="Segoe UI" w:cs="Segoe UI"/>
          <w:sz w:val="20"/>
          <w:szCs w:val="20"/>
        </w:rPr>
      </w:pPr>
    </w:p>
    <w:p w14:paraId="58FDA7F3" w14:textId="77777777" w:rsidR="00697994" w:rsidRDefault="00697994" w:rsidP="002758DC">
      <w:pPr>
        <w:pStyle w:val="PargrafodaLista"/>
        <w:tabs>
          <w:tab w:val="left" w:pos="284"/>
        </w:tabs>
        <w:ind w:left="0"/>
        <w:jc w:val="center"/>
        <w:rPr>
          <w:rFonts w:ascii="Segoe UI" w:eastAsia="Segoe UI" w:hAnsi="Segoe UI" w:cs="Segoe UI"/>
          <w:sz w:val="20"/>
          <w:szCs w:val="20"/>
        </w:rPr>
      </w:pPr>
    </w:p>
    <w:p w14:paraId="0D112F11" w14:textId="77777777" w:rsidR="00697994" w:rsidRPr="00821708" w:rsidRDefault="00697994" w:rsidP="002758DC">
      <w:pPr>
        <w:pStyle w:val="PargrafodaLista"/>
        <w:tabs>
          <w:tab w:val="left" w:pos="284"/>
        </w:tabs>
        <w:ind w:left="0"/>
        <w:jc w:val="center"/>
        <w:rPr>
          <w:rFonts w:ascii="Segoe UI" w:eastAsia="Segoe UI" w:hAnsi="Segoe UI" w:cs="Segoe UI"/>
          <w:sz w:val="20"/>
          <w:szCs w:val="20"/>
        </w:rPr>
      </w:pPr>
    </w:p>
    <w:p w14:paraId="5A4044A8" w14:textId="77777777" w:rsidR="00B964C2" w:rsidRPr="00821708" w:rsidRDefault="00C63CE5" w:rsidP="002758DC">
      <w:pPr>
        <w:pStyle w:val="PargrafodaLista"/>
        <w:numPr>
          <w:ilvl w:val="0"/>
          <w:numId w:val="10"/>
        </w:numPr>
        <w:rPr>
          <w:rFonts w:ascii="Segoe UI" w:eastAsia="Segoe UI" w:hAnsi="Segoe UI" w:cs="Segoe UI"/>
          <w:color w:val="0D63B5"/>
          <w:sz w:val="20"/>
          <w:szCs w:val="20"/>
        </w:rPr>
      </w:pPr>
      <w:r w:rsidRPr="00821708">
        <w:rPr>
          <w:rFonts w:ascii="Segoe UI" w:eastAsia="Segoe UI" w:hAnsi="Segoe UI" w:cs="Segoe UI"/>
          <w:color w:val="0D63B5"/>
          <w:sz w:val="20"/>
          <w:szCs w:val="20"/>
          <w:u w:color="0D63B5"/>
        </w:rPr>
        <w:t>Movimentação</w:t>
      </w:r>
    </w:p>
    <w:p w14:paraId="3771F51F" w14:textId="153340EA" w:rsidR="006E59E8" w:rsidRPr="00821708" w:rsidRDefault="00BC486D" w:rsidP="002758DC">
      <w:pPr>
        <w:pStyle w:val="Ttulo1"/>
        <w:spacing w:before="0"/>
        <w:jc w:val="left"/>
        <w:rPr>
          <w:rFonts w:ascii="Segoe UI" w:eastAsia="Segoe UI" w:hAnsi="Segoe UI" w:cs="Segoe UI"/>
          <w:color w:val="0D63B5"/>
          <w:u w:val="none" w:color="0D63B5"/>
        </w:rPr>
      </w:pPr>
      <w:bookmarkStart w:id="14" w:name="_Hlk101261591"/>
      <w:bookmarkEnd w:id="12"/>
      <w:r w:rsidRPr="00821708">
        <w:rPr>
          <w:rFonts w:ascii="Segoe UI" w:hAnsi="Segoe UI" w:cs="Segoe UI"/>
          <w:noProof/>
          <w:lang w:val="pt-BR"/>
        </w:rPr>
        <w:drawing>
          <wp:inline distT="0" distB="0" distL="0" distR="0" wp14:anchorId="6A4E20A8" wp14:editId="61604CF2">
            <wp:extent cx="6649085" cy="892810"/>
            <wp:effectExtent l="0" t="0" r="0" b="2540"/>
            <wp:docPr id="3" name="Imagem 3">
              <a:extLst xmlns:a="http://schemas.openxmlformats.org/drawingml/2006/main">
                <a:ext uri="{FF2B5EF4-FFF2-40B4-BE49-F238E27FC236}">
                  <a16:creationId xmlns:a16="http://schemas.microsoft.com/office/drawing/2014/main" id="{70B8945D-A515-3208-32CA-624F0F72D3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a:extLst>
                        <a:ext uri="{FF2B5EF4-FFF2-40B4-BE49-F238E27FC236}">
                          <a16:creationId xmlns:a16="http://schemas.microsoft.com/office/drawing/2014/main" id="{70B8945D-A515-3208-32CA-624F0F72D3E4}"/>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9085" cy="892810"/>
                    </a:xfrm>
                    <a:prstGeom prst="rect">
                      <a:avLst/>
                    </a:prstGeom>
                    <a:noFill/>
                  </pic:spPr>
                </pic:pic>
              </a:graphicData>
            </a:graphic>
          </wp:inline>
        </w:drawing>
      </w:r>
    </w:p>
    <w:p w14:paraId="100C89E7" w14:textId="77777777" w:rsidR="004C534D" w:rsidRPr="00821708" w:rsidRDefault="004C534D" w:rsidP="002758DC">
      <w:pPr>
        <w:pStyle w:val="Ttulo1"/>
        <w:spacing w:before="0"/>
        <w:jc w:val="left"/>
        <w:rPr>
          <w:rFonts w:ascii="Segoe UI" w:eastAsia="Segoe UI" w:hAnsi="Segoe UI" w:cs="Segoe UI"/>
          <w:color w:val="0D63B5"/>
          <w:u w:val="none" w:color="0D63B5"/>
        </w:rPr>
      </w:pPr>
    </w:p>
    <w:p w14:paraId="5FC035E8" w14:textId="77777777" w:rsidR="00B762E2" w:rsidRPr="00821708" w:rsidRDefault="00B762E2" w:rsidP="002758DC">
      <w:pPr>
        <w:pStyle w:val="PargrafodaLista"/>
        <w:tabs>
          <w:tab w:val="left" w:pos="284"/>
        </w:tabs>
        <w:ind w:left="0"/>
        <w:rPr>
          <w:rFonts w:ascii="Segoe UI" w:eastAsiaTheme="minorHAnsi" w:hAnsi="Segoe UI" w:cs="Segoe UI"/>
          <w:sz w:val="20"/>
          <w:szCs w:val="20"/>
          <w:lang w:eastAsia="en-US"/>
        </w:rPr>
      </w:pPr>
    </w:p>
    <w:p w14:paraId="18CA0D9D" w14:textId="22F9A759" w:rsidR="0000209D" w:rsidRPr="00821708" w:rsidRDefault="0000209D"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r w:rsidRPr="00821708">
        <w:rPr>
          <w:rFonts w:ascii="Segoe UI" w:eastAsia="Segoe UI" w:hAnsi="Segoe UI" w:cs="Segoe UI"/>
          <w:b/>
          <w:bCs/>
          <w:color w:val="0D63B5"/>
          <w:sz w:val="20"/>
          <w:szCs w:val="20"/>
          <w:u w:color="0D63B5"/>
          <w:lang w:val="pt-PT"/>
        </w:rPr>
        <w:t>NOTA 1</w:t>
      </w:r>
      <w:r w:rsidR="00C532C8" w:rsidRPr="00821708">
        <w:rPr>
          <w:rFonts w:ascii="Segoe UI" w:eastAsia="Segoe UI" w:hAnsi="Segoe UI" w:cs="Segoe UI"/>
          <w:b/>
          <w:bCs/>
          <w:color w:val="0D63B5"/>
          <w:sz w:val="20"/>
          <w:szCs w:val="20"/>
          <w:u w:color="0D63B5"/>
          <w:lang w:val="pt-PT"/>
        </w:rPr>
        <w:t>4</w:t>
      </w:r>
      <w:r w:rsidRPr="00821708">
        <w:rPr>
          <w:rFonts w:ascii="Segoe UI" w:eastAsia="Segoe UI" w:hAnsi="Segoe UI" w:cs="Segoe UI"/>
          <w:b/>
          <w:bCs/>
          <w:color w:val="0D63B5"/>
          <w:sz w:val="20"/>
          <w:szCs w:val="20"/>
          <w:u w:color="0D63B5"/>
          <w:lang w:val="pt-PT"/>
        </w:rPr>
        <w:t xml:space="preserve"> – OUTROS ATIVOS</w:t>
      </w:r>
    </w:p>
    <w:p w14:paraId="1A78FF6D" w14:textId="77777777" w:rsidR="0000209D" w:rsidRPr="00821708" w:rsidRDefault="0000209D"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PT"/>
        </w:rPr>
      </w:pPr>
    </w:p>
    <w:p w14:paraId="2EEBC5B3" w14:textId="77777777" w:rsidR="0000209D" w:rsidRPr="00821708" w:rsidRDefault="0000209D" w:rsidP="002758DC">
      <w:pPr>
        <w:pStyle w:val="Corpo"/>
        <w:tabs>
          <w:tab w:val="left" w:pos="567"/>
          <w:tab w:val="left" w:pos="1134"/>
          <w:tab w:val="left" w:pos="1701"/>
          <w:tab w:val="left" w:pos="2268"/>
          <w:tab w:val="left" w:pos="2835"/>
        </w:tabs>
        <w:outlineLvl w:val="0"/>
        <w:rPr>
          <w:rFonts w:ascii="Segoe UI" w:eastAsia="Segoe UI" w:hAnsi="Segoe UI" w:cs="Segoe UI"/>
          <w:sz w:val="20"/>
          <w:szCs w:val="20"/>
        </w:rPr>
      </w:pPr>
      <w:r w:rsidRPr="00821708">
        <w:rPr>
          <w:rFonts w:ascii="Segoe UI" w:eastAsia="Segoe UI" w:hAnsi="Segoe UI" w:cs="Segoe UI"/>
          <w:sz w:val="20"/>
          <w:szCs w:val="20"/>
          <w:lang w:val="pt-PT"/>
        </w:rPr>
        <w:t>A composição dos demais ativos é apresentada a seguir:</w:t>
      </w:r>
    </w:p>
    <w:p w14:paraId="6887D192" w14:textId="745283E3" w:rsidR="000B5E68" w:rsidRDefault="000B5E68" w:rsidP="002758DC">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u w:color="0D63B5"/>
          <w:lang w:val="pt-PT"/>
        </w:rPr>
      </w:pPr>
      <w:r w:rsidRPr="00821708">
        <w:rPr>
          <w:rFonts w:ascii="Segoe UI" w:hAnsi="Segoe UI" w:cs="Segoe UI"/>
          <w:noProof/>
          <w:sz w:val="20"/>
          <w:szCs w:val="20"/>
          <w:lang w:val="pt-BR"/>
        </w:rPr>
        <w:drawing>
          <wp:inline distT="0" distB="0" distL="0" distR="0" wp14:anchorId="1C9A7FF2" wp14:editId="6E2B30B7">
            <wp:extent cx="5506508" cy="3417359"/>
            <wp:effectExtent l="0" t="0" r="0" b="0"/>
            <wp:docPr id="14" name="Imagem 14">
              <a:extLst xmlns:a="http://schemas.openxmlformats.org/drawingml/2006/main">
                <a:ext uri="{FF2B5EF4-FFF2-40B4-BE49-F238E27FC236}">
                  <a16:creationId xmlns:a16="http://schemas.microsoft.com/office/drawing/2014/main" id="{8D232E59-D7BD-04C2-CEC2-BED0D9E37B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a:extLst>
                        <a:ext uri="{FF2B5EF4-FFF2-40B4-BE49-F238E27FC236}">
                          <a16:creationId xmlns:a16="http://schemas.microsoft.com/office/drawing/2014/main" id="{8D232E59-D7BD-04C2-CEC2-BED0D9E37B63}"/>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6508" cy="341735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3F08F82" w14:textId="77777777" w:rsidR="00697994" w:rsidRDefault="00697994" w:rsidP="002758DC">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u w:color="0D63B5"/>
          <w:lang w:val="pt-PT"/>
        </w:rPr>
      </w:pPr>
    </w:p>
    <w:p w14:paraId="6FB72767" w14:textId="4513679C" w:rsidR="0000209D" w:rsidRPr="00821708" w:rsidRDefault="0000209D" w:rsidP="002758DC">
      <w:pPr>
        <w:pStyle w:val="PargrafodaLista"/>
        <w:widowControl w:val="0"/>
        <w:numPr>
          <w:ilvl w:val="0"/>
          <w:numId w:val="12"/>
        </w:numPr>
        <w:jc w:val="left"/>
        <w:rPr>
          <w:rFonts w:ascii="Segoe UI" w:eastAsia="Segoe UI" w:hAnsi="Segoe UI" w:cs="Segoe UI"/>
          <w:sz w:val="20"/>
          <w:szCs w:val="20"/>
        </w:rPr>
      </w:pPr>
      <w:r w:rsidRPr="00821708">
        <w:rPr>
          <w:rFonts w:ascii="Segoe UI" w:eastAsia="Segoe UI" w:hAnsi="Segoe UI" w:cs="Segoe UI"/>
          <w:sz w:val="20"/>
          <w:szCs w:val="20"/>
        </w:rPr>
        <w:t>Os saldos relativos às empresas Eletrobras, Furnas e Eletronorte referem-se a transações com partes relacionadas (nota 3</w:t>
      </w:r>
      <w:r w:rsidR="00AA252A" w:rsidRPr="00821708">
        <w:rPr>
          <w:rFonts w:ascii="Segoe UI" w:eastAsia="Segoe UI" w:hAnsi="Segoe UI" w:cs="Segoe UI"/>
          <w:sz w:val="20"/>
          <w:szCs w:val="20"/>
        </w:rPr>
        <w:t>4</w:t>
      </w:r>
      <w:r w:rsidRPr="00821708">
        <w:rPr>
          <w:rFonts w:ascii="Segoe UI" w:eastAsia="Segoe UI" w:hAnsi="Segoe UI" w:cs="Segoe UI"/>
          <w:sz w:val="20"/>
          <w:szCs w:val="20"/>
        </w:rPr>
        <w:t>.2).</w:t>
      </w:r>
    </w:p>
    <w:p w14:paraId="035F79E8" w14:textId="4C5B13FA" w:rsidR="003F7F49" w:rsidRPr="00821708" w:rsidRDefault="003F7F49" w:rsidP="003F7F49">
      <w:pPr>
        <w:widowControl w:val="0"/>
        <w:rPr>
          <w:rFonts w:ascii="Segoe UI" w:eastAsia="Segoe UI" w:hAnsi="Segoe UI" w:cs="Segoe UI"/>
          <w:sz w:val="20"/>
          <w:szCs w:val="20"/>
          <w:lang w:val="pt-BR"/>
        </w:rPr>
      </w:pPr>
    </w:p>
    <w:p w14:paraId="4E5FF1B9" w14:textId="77777777" w:rsidR="003F7F49" w:rsidRPr="00821708" w:rsidRDefault="003F7F49" w:rsidP="003F7F49">
      <w:pPr>
        <w:widowControl w:val="0"/>
        <w:rPr>
          <w:rFonts w:ascii="Segoe UI" w:eastAsia="Segoe UI" w:hAnsi="Segoe UI" w:cs="Segoe UI"/>
          <w:sz w:val="20"/>
          <w:szCs w:val="20"/>
          <w:lang w:val="pt-BR"/>
        </w:rPr>
      </w:pPr>
    </w:p>
    <w:p w14:paraId="5A4044AE" w14:textId="326B422C" w:rsidR="00B964C2" w:rsidRPr="00821708" w:rsidRDefault="00C63CE5" w:rsidP="002758DC">
      <w:pPr>
        <w:pStyle w:val="Ttulo1"/>
        <w:spacing w:before="0"/>
        <w:jc w:val="left"/>
        <w:rPr>
          <w:rFonts w:ascii="Segoe UI" w:eastAsia="Segoe UI" w:hAnsi="Segoe UI" w:cs="Segoe UI"/>
          <w:b w:val="0"/>
          <w:bCs w:val="0"/>
          <w:color w:val="0D63B5"/>
          <w:u w:val="none" w:color="0D63B5"/>
        </w:rPr>
      </w:pPr>
      <w:r w:rsidRPr="00821708">
        <w:rPr>
          <w:rFonts w:ascii="Segoe UI" w:eastAsia="Segoe UI" w:hAnsi="Segoe UI" w:cs="Segoe UI"/>
          <w:color w:val="0D63B5"/>
          <w:u w:val="none" w:color="0D63B5"/>
        </w:rPr>
        <w:t xml:space="preserve">NOTA </w:t>
      </w:r>
      <w:r w:rsidR="0000209D" w:rsidRPr="00821708">
        <w:rPr>
          <w:rFonts w:ascii="Segoe UI" w:eastAsia="Segoe UI" w:hAnsi="Segoe UI" w:cs="Segoe UI"/>
          <w:color w:val="0D63B5"/>
          <w:u w:val="none" w:color="0D63B5"/>
        </w:rPr>
        <w:t>1</w:t>
      </w:r>
      <w:r w:rsidR="00C532C8" w:rsidRPr="00821708">
        <w:rPr>
          <w:rFonts w:ascii="Segoe UI" w:eastAsia="Segoe UI" w:hAnsi="Segoe UI" w:cs="Segoe UI"/>
          <w:color w:val="0D63B5"/>
          <w:u w:val="none" w:color="0D63B5"/>
        </w:rPr>
        <w:t>5</w:t>
      </w:r>
      <w:r w:rsidR="0000209D" w:rsidRPr="00821708">
        <w:rPr>
          <w:rFonts w:ascii="Segoe UI" w:eastAsia="Segoe UI" w:hAnsi="Segoe UI" w:cs="Segoe UI"/>
          <w:color w:val="0D63B5"/>
          <w:u w:val="none" w:color="0D63B5"/>
        </w:rPr>
        <w:t xml:space="preserve"> </w:t>
      </w:r>
      <w:r w:rsidRPr="00821708">
        <w:rPr>
          <w:rFonts w:ascii="Segoe UI" w:eastAsia="Segoe UI" w:hAnsi="Segoe UI" w:cs="Segoe UI"/>
          <w:color w:val="0D63B5"/>
          <w:u w:val="none" w:color="0D63B5"/>
        </w:rPr>
        <w:t xml:space="preserve">– IMOBILIZADO </w:t>
      </w:r>
    </w:p>
    <w:p w14:paraId="3CF49715" w14:textId="66ECF838" w:rsidR="00DF3160" w:rsidRPr="00821708" w:rsidRDefault="00DF3160" w:rsidP="00157945">
      <w:pPr>
        <w:pStyle w:val="Corpo"/>
        <w:rPr>
          <w:rFonts w:ascii="Segoe UI" w:hAnsi="Segoe UI" w:cs="Segoe UI"/>
          <w:sz w:val="20"/>
          <w:szCs w:val="20"/>
          <w:lang w:val="pt-PT"/>
        </w:rPr>
      </w:pPr>
    </w:p>
    <w:p w14:paraId="2BFB6FBC" w14:textId="21E253CB" w:rsidR="00DF3160" w:rsidRPr="00821708" w:rsidRDefault="00DF3160" w:rsidP="00157945">
      <w:pPr>
        <w:pStyle w:val="Corpo"/>
        <w:rPr>
          <w:rFonts w:ascii="Segoe UI" w:hAnsi="Segoe UI" w:cs="Segoe UI"/>
          <w:sz w:val="20"/>
          <w:szCs w:val="20"/>
        </w:rPr>
      </w:pPr>
      <w:r w:rsidRPr="00821708">
        <w:rPr>
          <w:rFonts w:ascii="Segoe UI" w:hAnsi="Segoe UI" w:cs="Segoe UI"/>
          <w:sz w:val="20"/>
          <w:szCs w:val="20"/>
          <w:lang w:val="pt-PT"/>
        </w:rPr>
        <w:t>A Companhia detém e opera duas usinas nucleares, Angra 1 e Angra 2, e está construindo uma terceira, Angra 3. Os itens do ativo imobilizado se referem a bens e instalações utilizados na produção e são vinculados ao serviço público de energia elétrica, não podendo ser retirados, alienados, cedidos ou dados em garantia hipotecária, sem a prévia e expressa autorização do Órgão Regulador (ANEEL), segundo a legislação federal vigente.</w:t>
      </w:r>
    </w:p>
    <w:p w14:paraId="451F1B11" w14:textId="77777777" w:rsidR="00157945" w:rsidRPr="00821708" w:rsidRDefault="00157945" w:rsidP="00157945">
      <w:pPr>
        <w:pStyle w:val="Corpo"/>
        <w:ind w:left="708"/>
        <w:rPr>
          <w:rFonts w:ascii="Segoe UI" w:hAnsi="Segoe UI" w:cs="Segoe UI"/>
          <w:sz w:val="20"/>
          <w:szCs w:val="20"/>
        </w:rPr>
      </w:pPr>
    </w:p>
    <w:p w14:paraId="046EE8A7" w14:textId="62D1FA95" w:rsidR="0003158A" w:rsidRPr="00821708" w:rsidRDefault="00157945" w:rsidP="00157945">
      <w:pPr>
        <w:pStyle w:val="Corpo"/>
        <w:tabs>
          <w:tab w:val="left" w:pos="1134"/>
          <w:tab w:val="left" w:pos="1418"/>
          <w:tab w:val="left" w:pos="1701"/>
          <w:tab w:val="left" w:pos="1985"/>
          <w:tab w:val="left" w:pos="2268"/>
        </w:tabs>
        <w:rPr>
          <w:rFonts w:ascii="Segoe UI" w:hAnsi="Segoe UI" w:cs="Segoe UI"/>
          <w:sz w:val="20"/>
          <w:szCs w:val="20"/>
          <w:lang w:val="pt-PT"/>
        </w:rPr>
      </w:pPr>
      <w:r w:rsidRPr="00821708">
        <w:rPr>
          <w:rFonts w:ascii="Segoe UI" w:hAnsi="Segoe UI" w:cs="Segoe UI"/>
          <w:sz w:val="20"/>
          <w:szCs w:val="20"/>
          <w:lang w:val="pt-PT"/>
        </w:rPr>
        <w:t>Atualmente, exceto pelo disposto no Inciso I, do artigo 10º, da Lei nº 14.120/2021, de 01.03.2021, a qual at</w:t>
      </w:r>
      <w:r w:rsidR="005E1FD3" w:rsidRPr="00821708">
        <w:rPr>
          <w:rFonts w:ascii="Segoe UI" w:hAnsi="Segoe UI" w:cs="Segoe UI"/>
          <w:sz w:val="20"/>
          <w:szCs w:val="20"/>
          <w:lang w:val="pt-PT"/>
        </w:rPr>
        <w:t xml:space="preserve">ribuíu competência ao </w:t>
      </w:r>
      <w:r w:rsidR="0068683E" w:rsidRPr="00821708">
        <w:rPr>
          <w:rFonts w:ascii="Segoe UI" w:hAnsi="Segoe UI" w:cs="Segoe UI"/>
          <w:sz w:val="20"/>
          <w:szCs w:val="20"/>
          <w:lang w:val="pt-PT"/>
        </w:rPr>
        <w:t xml:space="preserve">Conselho Nacional de Política Energética - CNPE </w:t>
      </w:r>
      <w:r w:rsidRPr="00821708">
        <w:rPr>
          <w:rFonts w:ascii="Segoe UI" w:hAnsi="Segoe UI" w:cs="Segoe UI"/>
          <w:sz w:val="20"/>
          <w:szCs w:val="20"/>
          <w:lang w:val="pt-PT"/>
        </w:rPr>
        <w:t>para aprovar a outorga de au</w:t>
      </w:r>
      <w:r w:rsidR="005E1FD3" w:rsidRPr="00821708">
        <w:rPr>
          <w:rFonts w:ascii="Segoe UI" w:hAnsi="Segoe UI" w:cs="Segoe UI"/>
          <w:sz w:val="20"/>
          <w:szCs w:val="20"/>
          <w:lang w:val="pt-PT"/>
        </w:rPr>
        <w:t>torização para a exploração da Usina Termelétrica N</w:t>
      </w:r>
      <w:r w:rsidRPr="00821708">
        <w:rPr>
          <w:rFonts w:ascii="Segoe UI" w:hAnsi="Segoe UI" w:cs="Segoe UI"/>
          <w:sz w:val="20"/>
          <w:szCs w:val="20"/>
          <w:lang w:val="pt-PT"/>
        </w:rPr>
        <w:t>uclear Angra 3, normativo este que faz parte do conjunto de medidas em curso para a viabilização do empreendimento Angra 3, para as usinas nucleares em operação</w:t>
      </w:r>
      <w:r w:rsidR="00B84880" w:rsidRPr="00821708">
        <w:rPr>
          <w:rFonts w:ascii="Segoe UI" w:hAnsi="Segoe UI" w:cs="Segoe UI"/>
          <w:sz w:val="20"/>
          <w:szCs w:val="20"/>
          <w:lang w:val="pt-PT"/>
        </w:rPr>
        <w:t>,</w:t>
      </w:r>
      <w:r w:rsidRPr="00821708">
        <w:rPr>
          <w:rFonts w:ascii="Segoe UI" w:hAnsi="Segoe UI" w:cs="Segoe UI"/>
          <w:sz w:val="20"/>
          <w:szCs w:val="20"/>
          <w:lang w:val="pt-PT"/>
        </w:rPr>
        <w:t xml:space="preserve"> Angra 1 e 2</w:t>
      </w:r>
      <w:r w:rsidR="00B84880" w:rsidRPr="00821708">
        <w:rPr>
          <w:rFonts w:ascii="Segoe UI" w:hAnsi="Segoe UI" w:cs="Segoe UI"/>
          <w:sz w:val="20"/>
          <w:szCs w:val="20"/>
          <w:lang w:val="pt-PT"/>
        </w:rPr>
        <w:t>,</w:t>
      </w:r>
      <w:r w:rsidRPr="00821708">
        <w:rPr>
          <w:rFonts w:ascii="Segoe UI" w:hAnsi="Segoe UI" w:cs="Segoe UI"/>
          <w:sz w:val="20"/>
          <w:szCs w:val="20"/>
          <w:lang w:val="pt-PT"/>
        </w:rPr>
        <w:t xml:space="preserve"> não há ato/normativo </w:t>
      </w:r>
      <w:r w:rsidRPr="00821708">
        <w:rPr>
          <w:rFonts w:ascii="Segoe UI" w:hAnsi="Segoe UI" w:cs="Segoe UI"/>
          <w:sz w:val="20"/>
          <w:szCs w:val="20"/>
          <w:lang w:val="pt-PT"/>
        </w:rPr>
        <w:lastRenderedPageBreak/>
        <w:t>do poder concedente em i</w:t>
      </w:r>
      <w:r w:rsidR="00B84880" w:rsidRPr="00821708">
        <w:rPr>
          <w:rFonts w:ascii="Segoe UI" w:hAnsi="Segoe UI" w:cs="Segoe UI"/>
          <w:sz w:val="20"/>
          <w:szCs w:val="20"/>
          <w:lang w:val="pt-PT"/>
        </w:rPr>
        <w:t>nstrumento de outorga. Para as Usinas N</w:t>
      </w:r>
      <w:r w:rsidRPr="00821708">
        <w:rPr>
          <w:rFonts w:ascii="Segoe UI" w:hAnsi="Segoe UI" w:cs="Segoe UI"/>
          <w:sz w:val="20"/>
          <w:szCs w:val="20"/>
          <w:lang w:val="pt-PT"/>
        </w:rPr>
        <w:t>ucleares Angra 1 e 2, há autorização para operação comercial concedida pel</w:t>
      </w:r>
      <w:r w:rsidR="00695C4C" w:rsidRPr="00821708">
        <w:rPr>
          <w:rFonts w:ascii="Segoe UI" w:hAnsi="Segoe UI" w:cs="Segoe UI"/>
          <w:sz w:val="20"/>
          <w:szCs w:val="20"/>
          <w:lang w:val="pt-PT"/>
        </w:rPr>
        <w:t>o MME</w:t>
      </w:r>
      <w:r w:rsidRPr="00821708">
        <w:rPr>
          <w:rFonts w:ascii="Segoe UI" w:hAnsi="Segoe UI" w:cs="Segoe UI"/>
          <w:sz w:val="20"/>
          <w:szCs w:val="20"/>
          <w:lang w:val="pt-PT"/>
        </w:rPr>
        <w:t xml:space="preserve"> à E</w:t>
      </w:r>
      <w:r w:rsidR="00DF0C90" w:rsidRPr="00821708">
        <w:rPr>
          <w:rFonts w:ascii="Segoe UI" w:hAnsi="Segoe UI" w:cs="Segoe UI"/>
          <w:sz w:val="20"/>
          <w:szCs w:val="20"/>
          <w:lang w:val="pt-PT"/>
        </w:rPr>
        <w:t>LETRONUCLEAR</w:t>
      </w:r>
      <w:r w:rsidRPr="00821708">
        <w:rPr>
          <w:rFonts w:ascii="Segoe UI" w:hAnsi="Segoe UI" w:cs="Segoe UI"/>
          <w:sz w:val="20"/>
          <w:szCs w:val="20"/>
          <w:lang w:val="pt-PT"/>
        </w:rPr>
        <w:t>, a qual explora</w:t>
      </w:r>
      <w:r w:rsidR="00FF0E6B" w:rsidRPr="00821708">
        <w:rPr>
          <w:rFonts w:ascii="Segoe UI" w:hAnsi="Segoe UI" w:cs="Segoe UI"/>
          <w:sz w:val="20"/>
          <w:szCs w:val="20"/>
          <w:lang w:val="pt-PT"/>
        </w:rPr>
        <w:t>,</w:t>
      </w:r>
      <w:r w:rsidRPr="00821708">
        <w:rPr>
          <w:rFonts w:ascii="Segoe UI" w:hAnsi="Segoe UI" w:cs="Segoe UI"/>
          <w:sz w:val="20"/>
          <w:szCs w:val="20"/>
          <w:lang w:val="pt-PT"/>
        </w:rPr>
        <w:t xml:space="preserve"> em nome da União, atividades nucleares para fins de geração de energia elétrica</w:t>
      </w:r>
      <w:r w:rsidRPr="00821708">
        <w:rPr>
          <w:rFonts w:ascii="Segoe UI" w:hAnsi="Segoe UI" w:cs="Segoe UI"/>
          <w:sz w:val="20"/>
          <w:szCs w:val="20"/>
        </w:rPr>
        <w:t>. Além disso, a</w:t>
      </w:r>
      <w:r w:rsidRPr="00821708">
        <w:rPr>
          <w:rFonts w:ascii="Segoe UI" w:hAnsi="Segoe UI" w:cs="Segoe UI"/>
          <w:sz w:val="20"/>
          <w:szCs w:val="20"/>
          <w:lang w:val="pt-PT"/>
        </w:rPr>
        <w:t xml:space="preserve"> Comissão Nacional de Energia Nuclear – CNEN, órgão regulador das atividades nucleares do país, emite as autorizações para operação das usinas por um período de 40 anos, contados a partir do início da operação comercial e, com base na Reavaliaçã</w:t>
      </w:r>
      <w:r w:rsidRPr="00821708">
        <w:rPr>
          <w:rFonts w:ascii="Segoe UI" w:hAnsi="Segoe UI" w:cs="Segoe UI"/>
          <w:sz w:val="20"/>
          <w:szCs w:val="20"/>
          <w:lang w:val="it-IT"/>
        </w:rPr>
        <w:t>o Peri</w:t>
      </w:r>
      <w:r w:rsidRPr="00821708">
        <w:rPr>
          <w:rFonts w:ascii="Segoe UI" w:hAnsi="Segoe UI" w:cs="Segoe UI"/>
          <w:sz w:val="20"/>
          <w:szCs w:val="20"/>
          <w:lang w:val="pt-PT"/>
        </w:rPr>
        <w:t>ódica de Seguranç</w:t>
      </w:r>
      <w:r w:rsidRPr="00821708">
        <w:rPr>
          <w:rFonts w:ascii="Segoe UI" w:hAnsi="Segoe UI" w:cs="Segoe UI"/>
          <w:sz w:val="20"/>
          <w:szCs w:val="20"/>
        </w:rPr>
        <w:t xml:space="preserve">a </w:t>
      </w:r>
      <w:r w:rsidRPr="00821708">
        <w:rPr>
          <w:rFonts w:ascii="Segoe UI" w:hAnsi="Segoe UI" w:cs="Segoe UI"/>
          <w:sz w:val="20"/>
          <w:szCs w:val="20"/>
          <w:lang w:val="pt-PT"/>
        </w:rPr>
        <w:t>– RPS, renovável por períodos de dez anos, as autorizações necessárias, podendo compreender períodos maiores. Anos antes do vencimento, cada usina pode solicitar uma prorrogação de sua autorizaçã</w:t>
      </w:r>
      <w:r w:rsidRPr="00821708">
        <w:rPr>
          <w:rFonts w:ascii="Segoe UI" w:hAnsi="Segoe UI" w:cs="Segoe UI"/>
          <w:sz w:val="20"/>
          <w:szCs w:val="20"/>
        </w:rPr>
        <w:t xml:space="preserve">o </w:t>
      </w:r>
      <w:r w:rsidRPr="00821708">
        <w:rPr>
          <w:rFonts w:ascii="Segoe UI" w:hAnsi="Segoe UI" w:cs="Segoe UI"/>
          <w:sz w:val="20"/>
          <w:szCs w:val="20"/>
          <w:lang w:val="pt-PT"/>
        </w:rPr>
        <w:t xml:space="preserve">à CNEN. Para obter a prorrogação, a CNEN pode solicitar uma avaliação das condições operacionais da usina e, eventualmente a substituição de certos equipamentos. A ELETRONUCLEAR ainda está preparando as análises para a solicitação de extensão de vida útil para a Usina Angra 1. Isso será feito no momento oportuno. A Licença de operação emitida pelo IBAMA é </w:t>
      </w:r>
      <w:r w:rsidRPr="00821708">
        <w:rPr>
          <w:rFonts w:ascii="Segoe UI" w:hAnsi="Segoe UI" w:cs="Segoe UI"/>
          <w:sz w:val="20"/>
          <w:szCs w:val="20"/>
          <w:lang w:val="es-ES_tradnl"/>
        </w:rPr>
        <w:t xml:space="preserve">para a Central Nuclear Almirante </w:t>
      </w:r>
      <w:r w:rsidRPr="00821708">
        <w:rPr>
          <w:rFonts w:ascii="Segoe UI" w:hAnsi="Segoe UI" w:cs="Segoe UI"/>
          <w:sz w:val="20"/>
          <w:szCs w:val="20"/>
          <w:lang w:val="pt-PT"/>
        </w:rPr>
        <w:t>Á</w:t>
      </w:r>
      <w:r w:rsidRPr="00821708">
        <w:rPr>
          <w:rFonts w:ascii="Segoe UI" w:hAnsi="Segoe UI" w:cs="Segoe UI"/>
          <w:sz w:val="20"/>
          <w:szCs w:val="20"/>
          <w:lang w:val="it-IT"/>
        </w:rPr>
        <w:t xml:space="preserve">lvaro Alberto </w:t>
      </w:r>
      <w:r w:rsidRPr="00821708">
        <w:rPr>
          <w:rFonts w:ascii="Segoe UI" w:hAnsi="Segoe UI" w:cs="Segoe UI"/>
          <w:sz w:val="20"/>
          <w:szCs w:val="20"/>
          <w:lang w:val="pt-PT"/>
        </w:rPr>
        <w:t xml:space="preserve">– CNAAA, ou seja, para Angra 1, e é </w:t>
      </w:r>
      <w:r w:rsidRPr="00821708">
        <w:rPr>
          <w:rFonts w:ascii="Segoe UI" w:hAnsi="Segoe UI" w:cs="Segoe UI"/>
          <w:sz w:val="20"/>
          <w:szCs w:val="20"/>
        </w:rPr>
        <w:t>v</w:t>
      </w:r>
      <w:r w:rsidRPr="00821708">
        <w:rPr>
          <w:rFonts w:ascii="Segoe UI" w:hAnsi="Segoe UI" w:cs="Segoe UI"/>
          <w:sz w:val="20"/>
          <w:szCs w:val="20"/>
          <w:lang w:val="pt-PT"/>
        </w:rPr>
        <w:t>álida até 2024. A atual Autorização para Operação Permanente de Angra 1, emitida pela CNEN, expira em dezembro de 2024. Para a usina Angra 2, a atual autorização para Operação Permanente de Angra 2, emitida pela CNEN, expira em junho de 2041.</w:t>
      </w:r>
    </w:p>
    <w:p w14:paraId="4F69DAE5" w14:textId="47D0840B" w:rsidR="0003158A" w:rsidRPr="00821708" w:rsidRDefault="0003158A" w:rsidP="002758DC">
      <w:pPr>
        <w:pStyle w:val="Corpo"/>
        <w:tabs>
          <w:tab w:val="left" w:pos="1134"/>
          <w:tab w:val="left" w:pos="1418"/>
          <w:tab w:val="left" w:pos="1701"/>
          <w:tab w:val="left" w:pos="1985"/>
          <w:tab w:val="left" w:pos="2268"/>
        </w:tabs>
        <w:rPr>
          <w:rFonts w:ascii="Segoe UI" w:eastAsia="Segoe UI" w:hAnsi="Segoe UI" w:cs="Segoe UI"/>
          <w:sz w:val="20"/>
          <w:szCs w:val="20"/>
          <w:shd w:val="clear" w:color="auto" w:fill="FFFF00"/>
        </w:rPr>
      </w:pPr>
    </w:p>
    <w:p w14:paraId="5A4044B4" w14:textId="77777777" w:rsidR="00B964C2" w:rsidRDefault="00C63CE5" w:rsidP="002758DC">
      <w:pPr>
        <w:pStyle w:val="Corpo"/>
        <w:tabs>
          <w:tab w:val="left" w:pos="1134"/>
          <w:tab w:val="left" w:pos="1418"/>
          <w:tab w:val="left" w:pos="1701"/>
          <w:tab w:val="left" w:pos="1985"/>
          <w:tab w:val="left" w:pos="2268"/>
        </w:tabs>
        <w:rPr>
          <w:rFonts w:ascii="Segoe UI" w:eastAsia="Segoe UI" w:hAnsi="Segoe UI" w:cs="Segoe UI"/>
          <w:sz w:val="20"/>
          <w:szCs w:val="20"/>
          <w:lang w:val="pt-PT"/>
        </w:rPr>
      </w:pPr>
      <w:r w:rsidRPr="00821708">
        <w:rPr>
          <w:rFonts w:ascii="Segoe UI" w:eastAsia="Segoe UI" w:hAnsi="Segoe UI" w:cs="Segoe UI"/>
          <w:sz w:val="20"/>
          <w:szCs w:val="20"/>
          <w:lang w:val="pt-PT"/>
        </w:rPr>
        <w:t xml:space="preserve">A seguir demonstramos a movimentação do imobilizado: </w:t>
      </w:r>
    </w:p>
    <w:p w14:paraId="38628983" w14:textId="77777777" w:rsidR="00697994" w:rsidRPr="00821708" w:rsidRDefault="00697994" w:rsidP="002758DC">
      <w:pPr>
        <w:pStyle w:val="Corpo"/>
        <w:tabs>
          <w:tab w:val="left" w:pos="1134"/>
          <w:tab w:val="left" w:pos="1418"/>
          <w:tab w:val="left" w:pos="1701"/>
          <w:tab w:val="left" w:pos="1985"/>
          <w:tab w:val="left" w:pos="2268"/>
        </w:tabs>
        <w:rPr>
          <w:rFonts w:ascii="Segoe UI" w:eastAsia="Segoe UI" w:hAnsi="Segoe UI" w:cs="Segoe UI"/>
          <w:sz w:val="20"/>
          <w:szCs w:val="20"/>
        </w:rPr>
      </w:pPr>
    </w:p>
    <w:p w14:paraId="2608910D" w14:textId="6F1639AD" w:rsidR="00250584" w:rsidRPr="00821708" w:rsidRDefault="000A66BD" w:rsidP="002758DC">
      <w:pPr>
        <w:pStyle w:val="Corpo"/>
        <w:tabs>
          <w:tab w:val="left" w:pos="1134"/>
          <w:tab w:val="left" w:pos="1418"/>
          <w:tab w:val="left" w:pos="1701"/>
          <w:tab w:val="left" w:pos="1985"/>
          <w:tab w:val="left" w:pos="2268"/>
        </w:tabs>
        <w:rPr>
          <w:rFonts w:ascii="Segoe UI" w:eastAsia="Segoe UI" w:hAnsi="Segoe UI" w:cs="Segoe UI"/>
          <w:sz w:val="20"/>
          <w:szCs w:val="20"/>
        </w:rPr>
      </w:pPr>
      <w:r w:rsidRPr="00821708">
        <w:rPr>
          <w:rFonts w:ascii="Segoe UI" w:hAnsi="Segoe UI" w:cs="Segoe UI"/>
          <w:noProof/>
          <w:sz w:val="20"/>
          <w:szCs w:val="20"/>
          <w:lang w:val="pt-BR"/>
        </w:rPr>
        <w:drawing>
          <wp:inline distT="0" distB="0" distL="0" distR="0" wp14:anchorId="42AF8833" wp14:editId="53E1386A">
            <wp:extent cx="6649085" cy="5370195"/>
            <wp:effectExtent l="0" t="0" r="0" b="1905"/>
            <wp:docPr id="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9085" cy="5370195"/>
                    </a:xfrm>
                    <a:prstGeom prst="rect">
                      <a:avLst/>
                    </a:prstGeom>
                    <a:noFill/>
                  </pic:spPr>
                </pic:pic>
              </a:graphicData>
            </a:graphic>
          </wp:inline>
        </w:drawing>
      </w:r>
    </w:p>
    <w:p w14:paraId="62628515" w14:textId="77777777" w:rsidR="0003158A" w:rsidRDefault="0003158A" w:rsidP="0003158A">
      <w:pPr>
        <w:pStyle w:val="Corpo"/>
        <w:tabs>
          <w:tab w:val="left" w:pos="1134"/>
          <w:tab w:val="left" w:pos="1418"/>
          <w:tab w:val="left" w:pos="1701"/>
          <w:tab w:val="left" w:pos="1985"/>
          <w:tab w:val="left" w:pos="2268"/>
        </w:tabs>
        <w:rPr>
          <w:rFonts w:ascii="Segoe UI" w:eastAsia="Segoe UI" w:hAnsi="Segoe UI" w:cs="Segoe UI"/>
          <w:sz w:val="20"/>
          <w:szCs w:val="20"/>
          <w:shd w:val="clear" w:color="auto" w:fill="FFFF00"/>
        </w:rPr>
      </w:pPr>
    </w:p>
    <w:p w14:paraId="5AE5977B" w14:textId="77777777" w:rsidR="004C6A9F" w:rsidRDefault="004C6A9F" w:rsidP="0003158A">
      <w:pPr>
        <w:pStyle w:val="Corpo"/>
        <w:tabs>
          <w:tab w:val="left" w:pos="1134"/>
          <w:tab w:val="left" w:pos="1418"/>
          <w:tab w:val="left" w:pos="1701"/>
          <w:tab w:val="left" w:pos="1985"/>
          <w:tab w:val="left" w:pos="2268"/>
        </w:tabs>
        <w:rPr>
          <w:rFonts w:ascii="Segoe UI" w:eastAsia="Segoe UI" w:hAnsi="Segoe UI" w:cs="Segoe UI"/>
          <w:sz w:val="20"/>
          <w:szCs w:val="20"/>
          <w:shd w:val="clear" w:color="auto" w:fill="FFFF00"/>
        </w:rPr>
      </w:pPr>
    </w:p>
    <w:p w14:paraId="2328CF21" w14:textId="77777777" w:rsidR="004C6A9F" w:rsidRPr="00821708" w:rsidRDefault="004C6A9F" w:rsidP="0003158A">
      <w:pPr>
        <w:pStyle w:val="Corpo"/>
        <w:tabs>
          <w:tab w:val="left" w:pos="1134"/>
          <w:tab w:val="left" w:pos="1418"/>
          <w:tab w:val="left" w:pos="1701"/>
          <w:tab w:val="left" w:pos="1985"/>
          <w:tab w:val="left" w:pos="2268"/>
        </w:tabs>
        <w:rPr>
          <w:rFonts w:ascii="Segoe UI" w:eastAsia="Segoe UI" w:hAnsi="Segoe UI" w:cs="Segoe UI"/>
          <w:sz w:val="20"/>
          <w:szCs w:val="20"/>
          <w:shd w:val="clear" w:color="auto" w:fill="FFFF00"/>
        </w:rPr>
      </w:pPr>
    </w:p>
    <w:p w14:paraId="004262B8" w14:textId="65D2C79A" w:rsidR="0003158A" w:rsidRPr="00821708" w:rsidRDefault="00EA0C4A" w:rsidP="00EA0C4A">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985"/>
          <w:tab w:val="left" w:pos="2268"/>
        </w:tabs>
        <w:jc w:val="both"/>
        <w:rPr>
          <w:rFonts w:ascii="Segoe UI" w:eastAsia="@PMingLiU" w:hAnsi="Segoe UI" w:cs="Segoe UI"/>
          <w:sz w:val="20"/>
          <w:szCs w:val="20"/>
          <w:bdr w:val="none" w:sz="0" w:space="0" w:color="auto"/>
          <w:lang w:val="pt-BR" w:eastAsia="pt-BR"/>
        </w:rPr>
      </w:pPr>
      <w:r w:rsidRPr="00821708">
        <w:rPr>
          <w:rFonts w:ascii="Segoe UI" w:hAnsi="Segoe UI" w:cs="Segoe UI"/>
          <w:noProof/>
          <w:sz w:val="20"/>
          <w:szCs w:val="20"/>
          <w:lang w:val="pt-BR" w:eastAsia="pt-BR"/>
        </w:rPr>
        <w:drawing>
          <wp:inline distT="0" distB="0" distL="0" distR="0" wp14:anchorId="62405ED9" wp14:editId="2A66E940">
            <wp:extent cx="6649085" cy="5592445"/>
            <wp:effectExtent l="0" t="0" r="0" b="8255"/>
            <wp:docPr id="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9085" cy="5592445"/>
                    </a:xfrm>
                    <a:prstGeom prst="rect">
                      <a:avLst/>
                    </a:prstGeom>
                    <a:noFill/>
                  </pic:spPr>
                </pic:pic>
              </a:graphicData>
            </a:graphic>
          </wp:inline>
        </w:drawing>
      </w:r>
    </w:p>
    <w:p w14:paraId="0A7D642F" w14:textId="77777777" w:rsidR="008116F4" w:rsidRPr="00821708" w:rsidRDefault="008116F4" w:rsidP="002758DC">
      <w:pPr>
        <w:pStyle w:val="Corpo"/>
        <w:tabs>
          <w:tab w:val="left" w:pos="1134"/>
          <w:tab w:val="left" w:pos="1418"/>
          <w:tab w:val="left" w:pos="1701"/>
          <w:tab w:val="left" w:pos="1985"/>
          <w:tab w:val="left" w:pos="2268"/>
        </w:tabs>
        <w:rPr>
          <w:rFonts w:ascii="Segoe UI" w:eastAsia="Segoe UI" w:hAnsi="Segoe UI" w:cs="Segoe UI"/>
          <w:sz w:val="20"/>
          <w:szCs w:val="20"/>
        </w:rPr>
      </w:pPr>
    </w:p>
    <w:p w14:paraId="559251CB" w14:textId="52C97F47" w:rsidR="00406426" w:rsidRPr="00821708" w:rsidRDefault="00406426" w:rsidP="002758DC">
      <w:pPr>
        <w:pStyle w:val="Corpo"/>
        <w:rPr>
          <w:rFonts w:ascii="Segoe UI" w:eastAsia="Segoe UI" w:hAnsi="Segoe UI" w:cs="Segoe UI"/>
          <w:sz w:val="20"/>
          <w:szCs w:val="20"/>
        </w:rPr>
      </w:pPr>
    </w:p>
    <w:p w14:paraId="172495FF" w14:textId="7ADE1255" w:rsidR="009F3693" w:rsidRPr="00821708" w:rsidRDefault="009F3693" w:rsidP="002758DC">
      <w:pPr>
        <w:pStyle w:val="Corpo"/>
        <w:rPr>
          <w:rFonts w:ascii="Segoe UI" w:eastAsia="Segoe UI" w:hAnsi="Segoe UI" w:cs="Segoe UI"/>
          <w:sz w:val="20"/>
          <w:szCs w:val="20"/>
        </w:rPr>
      </w:pPr>
    </w:p>
    <w:p w14:paraId="347244FC" w14:textId="181D5370" w:rsidR="009F3693" w:rsidRPr="00821708" w:rsidRDefault="009F3693" w:rsidP="002758DC">
      <w:pPr>
        <w:pStyle w:val="Corpo"/>
        <w:rPr>
          <w:rFonts w:ascii="Segoe UI" w:eastAsia="Segoe UI" w:hAnsi="Segoe UI" w:cs="Segoe UI"/>
          <w:sz w:val="20"/>
          <w:szCs w:val="20"/>
        </w:rPr>
      </w:pPr>
    </w:p>
    <w:p w14:paraId="3816BB37" w14:textId="2A08F6F1" w:rsidR="009F3693" w:rsidRPr="00821708" w:rsidRDefault="009F3693" w:rsidP="002758DC">
      <w:pPr>
        <w:pStyle w:val="Corpo"/>
        <w:rPr>
          <w:rFonts w:ascii="Segoe UI" w:eastAsia="Segoe UI" w:hAnsi="Segoe UI" w:cs="Segoe UI"/>
          <w:sz w:val="20"/>
          <w:szCs w:val="20"/>
        </w:rPr>
      </w:pPr>
    </w:p>
    <w:p w14:paraId="34F654CB" w14:textId="66F7FF22" w:rsidR="009F3693" w:rsidRPr="00821708" w:rsidRDefault="009F3693" w:rsidP="002758DC">
      <w:pPr>
        <w:pStyle w:val="Corpo"/>
        <w:rPr>
          <w:rFonts w:ascii="Segoe UI" w:eastAsia="Segoe UI" w:hAnsi="Segoe UI" w:cs="Segoe UI"/>
          <w:sz w:val="20"/>
          <w:szCs w:val="20"/>
        </w:rPr>
      </w:pPr>
    </w:p>
    <w:p w14:paraId="5303A30D" w14:textId="46900863" w:rsidR="009F3693" w:rsidRPr="00821708" w:rsidRDefault="009F3693" w:rsidP="002758DC">
      <w:pPr>
        <w:pStyle w:val="Corpo"/>
        <w:rPr>
          <w:rFonts w:ascii="Segoe UI" w:eastAsia="Segoe UI" w:hAnsi="Segoe UI" w:cs="Segoe UI"/>
          <w:sz w:val="20"/>
          <w:szCs w:val="20"/>
        </w:rPr>
      </w:pPr>
    </w:p>
    <w:p w14:paraId="1E9E86DF" w14:textId="5C164E50" w:rsidR="009F3693" w:rsidRPr="00821708" w:rsidRDefault="009F3693" w:rsidP="002758DC">
      <w:pPr>
        <w:pStyle w:val="Corpo"/>
        <w:rPr>
          <w:rFonts w:ascii="Segoe UI" w:eastAsia="Segoe UI" w:hAnsi="Segoe UI" w:cs="Segoe UI"/>
          <w:sz w:val="20"/>
          <w:szCs w:val="20"/>
        </w:rPr>
      </w:pPr>
    </w:p>
    <w:p w14:paraId="5EC7293A" w14:textId="2D2A8AA8" w:rsidR="009F3693" w:rsidRPr="00821708" w:rsidRDefault="009F3693" w:rsidP="002758DC">
      <w:pPr>
        <w:pStyle w:val="Corpo"/>
        <w:rPr>
          <w:rFonts w:ascii="Segoe UI" w:eastAsia="Segoe UI" w:hAnsi="Segoe UI" w:cs="Segoe UI"/>
          <w:sz w:val="20"/>
          <w:szCs w:val="20"/>
        </w:rPr>
      </w:pPr>
    </w:p>
    <w:p w14:paraId="5416117E" w14:textId="31F251D2" w:rsidR="009F3693" w:rsidRPr="00821708" w:rsidRDefault="009F3693" w:rsidP="002758DC">
      <w:pPr>
        <w:pStyle w:val="Corpo"/>
        <w:rPr>
          <w:rFonts w:ascii="Segoe UI" w:eastAsia="Segoe UI" w:hAnsi="Segoe UI" w:cs="Segoe UI"/>
          <w:sz w:val="20"/>
          <w:szCs w:val="20"/>
        </w:rPr>
      </w:pPr>
    </w:p>
    <w:p w14:paraId="3839A3C8" w14:textId="601DC0F8" w:rsidR="009F3693" w:rsidRPr="00821708" w:rsidRDefault="009F3693" w:rsidP="002758DC">
      <w:pPr>
        <w:pStyle w:val="Corpo"/>
        <w:rPr>
          <w:rFonts w:ascii="Segoe UI" w:eastAsia="Segoe UI" w:hAnsi="Segoe UI" w:cs="Segoe UI"/>
          <w:sz w:val="20"/>
          <w:szCs w:val="20"/>
        </w:rPr>
      </w:pPr>
    </w:p>
    <w:p w14:paraId="7080CBA6" w14:textId="49A6FE3C" w:rsidR="009F3693" w:rsidRPr="00821708" w:rsidRDefault="009F3693" w:rsidP="002758DC">
      <w:pPr>
        <w:pStyle w:val="Corpo"/>
        <w:rPr>
          <w:rFonts w:ascii="Segoe UI" w:eastAsia="Segoe UI" w:hAnsi="Segoe UI" w:cs="Segoe UI"/>
          <w:sz w:val="20"/>
          <w:szCs w:val="20"/>
        </w:rPr>
      </w:pPr>
    </w:p>
    <w:p w14:paraId="3CE01386" w14:textId="77777777" w:rsidR="004C6A9F" w:rsidRDefault="004C6A9F" w:rsidP="002758DC">
      <w:pPr>
        <w:pStyle w:val="Corpo"/>
        <w:rPr>
          <w:rFonts w:ascii="Segoe UI" w:eastAsia="Segoe UI" w:hAnsi="Segoe UI" w:cs="Segoe UI"/>
          <w:sz w:val="20"/>
          <w:szCs w:val="20"/>
          <w:lang w:val="pt-PT"/>
        </w:rPr>
      </w:pPr>
    </w:p>
    <w:p w14:paraId="5A4044BC" w14:textId="6F9EDF0E"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Taxa média de depreciação e custo histó</w:t>
      </w:r>
      <w:r w:rsidRPr="00821708">
        <w:rPr>
          <w:rFonts w:ascii="Segoe UI" w:eastAsia="Segoe UI" w:hAnsi="Segoe UI" w:cs="Segoe UI"/>
          <w:sz w:val="20"/>
          <w:szCs w:val="20"/>
          <w:lang w:val="it-IT"/>
        </w:rPr>
        <w:t xml:space="preserve">rico: </w:t>
      </w:r>
    </w:p>
    <w:p w14:paraId="5A4044BD" w14:textId="77777777" w:rsidR="00B964C2" w:rsidRPr="00821708" w:rsidRDefault="00B964C2" w:rsidP="002758DC">
      <w:pPr>
        <w:pStyle w:val="Corpo"/>
        <w:rPr>
          <w:rFonts w:ascii="Segoe UI" w:eastAsia="Segoe UI" w:hAnsi="Segoe UI" w:cs="Segoe UI"/>
          <w:sz w:val="20"/>
          <w:szCs w:val="20"/>
        </w:rPr>
      </w:pPr>
    </w:p>
    <w:p w14:paraId="5A4044BE" w14:textId="3308C0CA" w:rsidR="00B964C2" w:rsidRPr="00821708" w:rsidRDefault="005503AB" w:rsidP="00EC7EBF">
      <w:pPr>
        <w:pStyle w:val="Ttulo1"/>
        <w:spacing w:before="0"/>
        <w:jc w:val="left"/>
        <w:rPr>
          <w:rFonts w:ascii="Segoe UI" w:eastAsia="Segoe UI" w:hAnsi="Segoe UI" w:cs="Segoe UI"/>
          <w:color w:val="0D63B5"/>
          <w:u w:val="none" w:color="0D63B5"/>
        </w:rPr>
      </w:pPr>
      <w:bookmarkStart w:id="15" w:name="_Hlk101261684"/>
      <w:r w:rsidRPr="00821708">
        <w:rPr>
          <w:rFonts w:ascii="Segoe UI" w:hAnsi="Segoe UI" w:cs="Segoe UI"/>
          <w:noProof/>
          <w:lang w:val="pt-BR"/>
        </w:rPr>
        <w:drawing>
          <wp:inline distT="0" distB="0" distL="0" distR="0" wp14:anchorId="71D8DCF9" wp14:editId="68F93E29">
            <wp:extent cx="6649085" cy="2164080"/>
            <wp:effectExtent l="0" t="0" r="0" b="7620"/>
            <wp:docPr id="2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9085" cy="2164080"/>
                    </a:xfrm>
                    <a:prstGeom prst="rect">
                      <a:avLst/>
                    </a:prstGeom>
                    <a:noFill/>
                  </pic:spPr>
                </pic:pic>
              </a:graphicData>
            </a:graphic>
          </wp:inline>
        </w:drawing>
      </w:r>
      <w:r w:rsidR="00C63CE5" w:rsidRPr="00821708">
        <w:rPr>
          <w:rFonts w:ascii="Segoe UI" w:eastAsia="Segoe UI" w:hAnsi="Segoe UI" w:cs="Segoe UI"/>
          <w:color w:val="0D63B5"/>
          <w:u w:val="none" w:color="0D63B5"/>
        </w:rPr>
        <w:br/>
      </w:r>
    </w:p>
    <w:p w14:paraId="06CBFD5F" w14:textId="404C02D7" w:rsidR="0000209D" w:rsidRPr="00821708" w:rsidRDefault="0000209D" w:rsidP="002758DC">
      <w:pPr>
        <w:rPr>
          <w:rFonts w:ascii="Segoe UI" w:hAnsi="Segoe UI" w:cs="Segoe UI"/>
          <w:sz w:val="20"/>
          <w:szCs w:val="20"/>
          <w:lang w:val="pt-BR"/>
        </w:rPr>
      </w:pPr>
      <w:r w:rsidRPr="00821708">
        <w:rPr>
          <w:rFonts w:ascii="Segoe UI" w:hAnsi="Segoe UI" w:cs="Segoe UI"/>
          <w:sz w:val="20"/>
          <w:szCs w:val="20"/>
          <w:lang w:val="pt-BR"/>
        </w:rPr>
        <w:t xml:space="preserve">Cabe mencionar que informações sobre o </w:t>
      </w:r>
      <w:r w:rsidRPr="00821708">
        <w:rPr>
          <w:rFonts w:ascii="Segoe UI" w:hAnsi="Segoe UI" w:cs="Segoe UI"/>
          <w:i/>
          <w:sz w:val="20"/>
          <w:szCs w:val="20"/>
          <w:lang w:val="pt-BR"/>
        </w:rPr>
        <w:t>impairment</w:t>
      </w:r>
      <w:r w:rsidRPr="00821708">
        <w:rPr>
          <w:rFonts w:ascii="Segoe UI" w:hAnsi="Segoe UI" w:cs="Segoe UI"/>
          <w:sz w:val="20"/>
          <w:szCs w:val="20"/>
          <w:lang w:val="pt-BR"/>
        </w:rPr>
        <w:t xml:space="preserve"> estão apresentadas na nota 1</w:t>
      </w:r>
      <w:r w:rsidR="00AA252A" w:rsidRPr="00821708">
        <w:rPr>
          <w:rFonts w:ascii="Segoe UI" w:hAnsi="Segoe UI" w:cs="Segoe UI"/>
          <w:sz w:val="20"/>
          <w:szCs w:val="20"/>
          <w:lang w:val="pt-BR"/>
        </w:rPr>
        <w:t>7</w:t>
      </w:r>
      <w:r w:rsidRPr="00821708">
        <w:rPr>
          <w:rFonts w:ascii="Segoe UI" w:hAnsi="Segoe UI" w:cs="Segoe UI"/>
          <w:sz w:val="20"/>
          <w:szCs w:val="20"/>
          <w:lang w:val="pt-BR"/>
        </w:rPr>
        <w:t>.</w:t>
      </w:r>
    </w:p>
    <w:p w14:paraId="38A1C0F7" w14:textId="284CC623" w:rsidR="0032214E" w:rsidRPr="00821708" w:rsidRDefault="0032214E" w:rsidP="002758DC">
      <w:pPr>
        <w:rPr>
          <w:rFonts w:ascii="Segoe UI" w:hAnsi="Segoe UI" w:cs="Segoe UI"/>
          <w:sz w:val="20"/>
          <w:szCs w:val="20"/>
          <w:lang w:val="pt-BR"/>
        </w:rPr>
      </w:pPr>
    </w:p>
    <w:p w14:paraId="245A025C" w14:textId="77777777" w:rsidR="009F3693" w:rsidRPr="00821708" w:rsidRDefault="009F3693" w:rsidP="002758DC">
      <w:pPr>
        <w:rPr>
          <w:rFonts w:ascii="Segoe UI" w:hAnsi="Segoe UI" w:cs="Segoe UI"/>
          <w:sz w:val="20"/>
          <w:szCs w:val="20"/>
          <w:lang w:val="pt-BR"/>
        </w:rPr>
      </w:pPr>
    </w:p>
    <w:p w14:paraId="5A4044C2" w14:textId="56BA47C5" w:rsidR="00B964C2" w:rsidRPr="00821708" w:rsidRDefault="00C63CE5" w:rsidP="00EC7EBF">
      <w:pPr>
        <w:pStyle w:val="Ttulo1"/>
        <w:spacing w:before="0"/>
        <w:jc w:val="left"/>
        <w:rPr>
          <w:rFonts w:ascii="Segoe UI" w:eastAsia="Segoe UI" w:hAnsi="Segoe UI" w:cs="Segoe UI"/>
          <w:b w:val="0"/>
          <w:bCs w:val="0"/>
          <w:color w:val="0D63B5"/>
          <w:u w:val="none" w:color="0D63B5"/>
        </w:rPr>
      </w:pPr>
      <w:r w:rsidRPr="00821708">
        <w:rPr>
          <w:rFonts w:ascii="Segoe UI" w:eastAsia="Segoe UI" w:hAnsi="Segoe UI" w:cs="Segoe UI"/>
          <w:color w:val="0D63B5"/>
          <w:u w:val="none" w:color="0D63B5"/>
        </w:rPr>
        <w:t xml:space="preserve">NOTA </w:t>
      </w:r>
      <w:r w:rsidR="0000209D" w:rsidRPr="00821708">
        <w:rPr>
          <w:rFonts w:ascii="Segoe UI" w:eastAsia="Segoe UI" w:hAnsi="Segoe UI" w:cs="Segoe UI"/>
          <w:color w:val="0D63B5"/>
          <w:u w:val="none" w:color="0D63B5"/>
        </w:rPr>
        <w:t>1</w:t>
      </w:r>
      <w:r w:rsidR="00C532C8" w:rsidRPr="00821708">
        <w:rPr>
          <w:rFonts w:ascii="Segoe UI" w:eastAsia="Segoe UI" w:hAnsi="Segoe UI" w:cs="Segoe UI"/>
          <w:color w:val="0D63B5"/>
          <w:u w:val="none" w:color="0D63B5"/>
        </w:rPr>
        <w:t>6</w:t>
      </w:r>
      <w:r w:rsidR="0000209D" w:rsidRPr="00821708">
        <w:rPr>
          <w:rFonts w:ascii="Segoe UI" w:eastAsia="Segoe UI" w:hAnsi="Segoe UI" w:cs="Segoe UI"/>
          <w:color w:val="0D63B5"/>
          <w:u w:val="none" w:color="0D63B5"/>
        </w:rPr>
        <w:t xml:space="preserve"> </w:t>
      </w:r>
      <w:r w:rsidRPr="00821708">
        <w:rPr>
          <w:rFonts w:ascii="Segoe UI" w:eastAsia="Segoe UI" w:hAnsi="Segoe UI" w:cs="Segoe UI"/>
          <w:color w:val="0D63B5"/>
          <w:u w:val="none" w:color="0D63B5"/>
        </w:rPr>
        <w:t>– INTANGÍVEL</w:t>
      </w:r>
    </w:p>
    <w:p w14:paraId="5A4044C3" w14:textId="77777777" w:rsidR="00B964C2" w:rsidRPr="00821708" w:rsidRDefault="00B964C2" w:rsidP="002758DC">
      <w:pPr>
        <w:pStyle w:val="Corpo"/>
        <w:widowControl w:val="0"/>
        <w:rPr>
          <w:rFonts w:ascii="Segoe UI" w:eastAsia="Segoe UI" w:hAnsi="Segoe UI" w:cs="Segoe UI"/>
          <w:sz w:val="20"/>
          <w:szCs w:val="20"/>
        </w:rPr>
      </w:pPr>
    </w:p>
    <w:p w14:paraId="5A4044C4" w14:textId="77777777" w:rsidR="00B964C2" w:rsidRPr="00821708" w:rsidRDefault="00C63CE5" w:rsidP="002758DC">
      <w:pPr>
        <w:pStyle w:val="Corpo"/>
        <w:rPr>
          <w:rFonts w:ascii="Segoe UI" w:eastAsia="Segoe UI" w:hAnsi="Segoe UI" w:cs="Segoe UI"/>
          <w:sz w:val="20"/>
          <w:szCs w:val="20"/>
          <w:lang w:val="it-IT"/>
        </w:rPr>
      </w:pPr>
      <w:r w:rsidRPr="00821708">
        <w:rPr>
          <w:rFonts w:ascii="Segoe UI" w:eastAsia="Segoe UI" w:hAnsi="Segoe UI" w:cs="Segoe UI"/>
          <w:sz w:val="20"/>
          <w:szCs w:val="20"/>
          <w:lang w:val="pt-PT"/>
        </w:rPr>
        <w:t>O ativo intangível da Companhia compõe-se, basicamente: da aquisiçã</w:t>
      </w:r>
      <w:r w:rsidRPr="00821708">
        <w:rPr>
          <w:rFonts w:ascii="Segoe UI" w:eastAsia="Segoe UI" w:hAnsi="Segoe UI" w:cs="Segoe UI"/>
          <w:sz w:val="20"/>
          <w:szCs w:val="20"/>
          <w:lang w:val="es-ES_tradnl"/>
        </w:rPr>
        <w:t>o de licen</w:t>
      </w:r>
      <w:r w:rsidRPr="00821708">
        <w:rPr>
          <w:rFonts w:ascii="Segoe UI" w:eastAsia="Segoe UI" w:hAnsi="Segoe UI" w:cs="Segoe UI"/>
          <w:sz w:val="20"/>
          <w:szCs w:val="20"/>
          <w:lang w:val="pt-PT"/>
        </w:rPr>
        <w:t>ça de uso do software do seu sistema corporativo central, denominado SAP R/3,</w:t>
      </w:r>
      <w:r w:rsidRPr="00821708">
        <w:rPr>
          <w:rFonts w:ascii="Segoe UI" w:eastAsia="Segoe UI" w:hAnsi="Segoe UI" w:cs="Segoe UI"/>
          <w:sz w:val="20"/>
          <w:szCs w:val="20"/>
        </w:rPr>
        <w:t xml:space="preserve"> </w:t>
      </w:r>
      <w:r w:rsidRPr="00821708">
        <w:rPr>
          <w:rFonts w:ascii="Segoe UI" w:eastAsia="Segoe UI" w:hAnsi="Segoe UI" w:cs="Segoe UI"/>
          <w:sz w:val="20"/>
          <w:szCs w:val="20"/>
          <w:lang w:val="pt-PT"/>
        </w:rPr>
        <w:t>e de outros softwares aplicativos de uso específico e geral, de valores substanciais, estando os mesmos registrados pelo custo de aquisiçã</w:t>
      </w:r>
      <w:r w:rsidRPr="00821708">
        <w:rPr>
          <w:rFonts w:ascii="Segoe UI" w:eastAsia="Segoe UI" w:hAnsi="Segoe UI" w:cs="Segoe UI"/>
          <w:sz w:val="20"/>
          <w:szCs w:val="20"/>
          <w:lang w:val="it-IT"/>
        </w:rPr>
        <w:t>o.</w:t>
      </w:r>
    </w:p>
    <w:p w14:paraId="1C211DFC" w14:textId="77777777" w:rsidR="00BF7BDC" w:rsidRPr="00821708" w:rsidRDefault="00BF7BDC" w:rsidP="002758DC">
      <w:pPr>
        <w:pStyle w:val="Corpo"/>
        <w:rPr>
          <w:rFonts w:ascii="Segoe UI" w:eastAsia="Segoe UI" w:hAnsi="Segoe UI" w:cs="Segoe UI"/>
          <w:sz w:val="20"/>
          <w:szCs w:val="20"/>
        </w:rPr>
      </w:pPr>
    </w:p>
    <w:p w14:paraId="5A4044C5"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Os intangíveis em serviç</w:t>
      </w:r>
      <w:r w:rsidRPr="00821708">
        <w:rPr>
          <w:rFonts w:ascii="Segoe UI" w:eastAsia="Segoe UI" w:hAnsi="Segoe UI" w:cs="Segoe UI"/>
          <w:sz w:val="20"/>
          <w:szCs w:val="20"/>
        </w:rPr>
        <w:t>o s</w:t>
      </w:r>
      <w:r w:rsidRPr="00821708">
        <w:rPr>
          <w:rFonts w:ascii="Segoe UI" w:eastAsia="Segoe UI" w:hAnsi="Segoe UI" w:cs="Segoe UI"/>
          <w:sz w:val="20"/>
          <w:szCs w:val="20"/>
          <w:lang w:val="pt-PT"/>
        </w:rPr>
        <w:t>ão amortizados a taxa anual de 20%.</w:t>
      </w:r>
    </w:p>
    <w:p w14:paraId="5A4044C6" w14:textId="77777777" w:rsidR="00B964C2" w:rsidRPr="00821708" w:rsidRDefault="00B964C2" w:rsidP="002758DC">
      <w:pPr>
        <w:pStyle w:val="Corpo"/>
        <w:widowControl w:val="0"/>
        <w:rPr>
          <w:rFonts w:ascii="Segoe UI" w:eastAsia="Segoe UI" w:hAnsi="Segoe UI" w:cs="Segoe UI"/>
          <w:sz w:val="20"/>
          <w:szCs w:val="20"/>
        </w:rPr>
      </w:pPr>
    </w:p>
    <w:bookmarkEnd w:id="15"/>
    <w:p w14:paraId="7F8A83FF" w14:textId="77777777" w:rsidR="0028325A" w:rsidRPr="00821708" w:rsidRDefault="0028325A" w:rsidP="002758DC">
      <w:pPr>
        <w:pStyle w:val="Corpo"/>
        <w:widowControl w:val="0"/>
        <w:rPr>
          <w:rFonts w:ascii="Segoe UI" w:hAnsi="Segoe UI" w:cs="Segoe UI"/>
          <w:noProof/>
          <w:sz w:val="20"/>
          <w:szCs w:val="20"/>
        </w:rPr>
      </w:pPr>
      <w:r w:rsidRPr="00821708">
        <w:rPr>
          <w:rFonts w:ascii="Segoe UI" w:hAnsi="Segoe UI" w:cs="Segoe UI"/>
          <w:noProof/>
          <w:sz w:val="20"/>
          <w:szCs w:val="20"/>
          <w:lang w:val="pt-BR"/>
        </w:rPr>
        <w:drawing>
          <wp:inline distT="0" distB="0" distL="0" distR="0" wp14:anchorId="0D39EAB0" wp14:editId="15C132FB">
            <wp:extent cx="6649085" cy="2463800"/>
            <wp:effectExtent l="0" t="0" r="0" b="0"/>
            <wp:docPr id="46" name="Imagem 46" descr="Tab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46" descr="Tabela&#10;&#10;Descrição gerada automaticamente com confiança média"/>
                    <pic:cNvPicPr/>
                  </pic:nvPicPr>
                  <pic:blipFill>
                    <a:blip r:embed="rId29"/>
                    <a:stretch>
                      <a:fillRect/>
                    </a:stretch>
                  </pic:blipFill>
                  <pic:spPr>
                    <a:xfrm>
                      <a:off x="0" y="0"/>
                      <a:ext cx="6649085" cy="2463800"/>
                    </a:xfrm>
                    <a:prstGeom prst="rect">
                      <a:avLst/>
                    </a:prstGeom>
                  </pic:spPr>
                </pic:pic>
              </a:graphicData>
            </a:graphic>
          </wp:inline>
        </w:drawing>
      </w:r>
      <w:r w:rsidRPr="00821708">
        <w:rPr>
          <w:rFonts w:ascii="Segoe UI" w:hAnsi="Segoe UI" w:cs="Segoe UI"/>
          <w:noProof/>
          <w:sz w:val="20"/>
          <w:szCs w:val="20"/>
        </w:rPr>
        <w:t xml:space="preserve"> </w:t>
      </w:r>
    </w:p>
    <w:p w14:paraId="3B7FB4A1" w14:textId="77777777" w:rsidR="0028325A" w:rsidRPr="00821708" w:rsidRDefault="0028325A" w:rsidP="002758DC">
      <w:pPr>
        <w:pStyle w:val="Corpo"/>
        <w:widowControl w:val="0"/>
        <w:rPr>
          <w:rFonts w:ascii="Segoe UI" w:hAnsi="Segoe UI" w:cs="Segoe UI"/>
          <w:noProof/>
          <w:sz w:val="20"/>
          <w:szCs w:val="20"/>
        </w:rPr>
      </w:pPr>
    </w:p>
    <w:p w14:paraId="5A4044C9" w14:textId="7EB320E8" w:rsidR="00B964C2" w:rsidRPr="00821708" w:rsidRDefault="0028325A" w:rsidP="002758DC">
      <w:pPr>
        <w:pStyle w:val="Corpo"/>
        <w:widowControl w:val="0"/>
        <w:rPr>
          <w:rFonts w:ascii="Segoe UI" w:eastAsia="Segoe UI" w:hAnsi="Segoe UI" w:cs="Segoe UI"/>
          <w:sz w:val="20"/>
          <w:szCs w:val="20"/>
        </w:rPr>
      </w:pPr>
      <w:r w:rsidRPr="00821708">
        <w:rPr>
          <w:rFonts w:ascii="Segoe UI" w:hAnsi="Segoe UI" w:cs="Segoe UI"/>
          <w:noProof/>
          <w:sz w:val="20"/>
          <w:szCs w:val="20"/>
          <w:lang w:val="pt-BR"/>
        </w:rPr>
        <w:lastRenderedPageBreak/>
        <w:drawing>
          <wp:inline distT="0" distB="0" distL="0" distR="0" wp14:anchorId="29AC5320" wp14:editId="16BD300F">
            <wp:extent cx="6649085" cy="2477770"/>
            <wp:effectExtent l="0" t="0" r="0" b="0"/>
            <wp:docPr id="47" name="Imagem 47"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7" descr="Tabela&#10;&#10;Descrição gerada automaticamente"/>
                    <pic:cNvPicPr/>
                  </pic:nvPicPr>
                  <pic:blipFill>
                    <a:blip r:embed="rId30"/>
                    <a:stretch>
                      <a:fillRect/>
                    </a:stretch>
                  </pic:blipFill>
                  <pic:spPr>
                    <a:xfrm>
                      <a:off x="0" y="0"/>
                      <a:ext cx="6649085" cy="2477770"/>
                    </a:xfrm>
                    <a:prstGeom prst="rect">
                      <a:avLst/>
                    </a:prstGeom>
                  </pic:spPr>
                </pic:pic>
              </a:graphicData>
            </a:graphic>
          </wp:inline>
        </w:drawing>
      </w:r>
    </w:p>
    <w:bookmarkEnd w:id="14"/>
    <w:p w14:paraId="5A4044CA" w14:textId="2F197052" w:rsidR="00B964C2" w:rsidRPr="00821708" w:rsidRDefault="00B964C2" w:rsidP="002758DC">
      <w:pPr>
        <w:pStyle w:val="Corpo"/>
        <w:widowControl w:val="0"/>
        <w:rPr>
          <w:rFonts w:ascii="Segoe UI" w:eastAsia="Segoe UI" w:hAnsi="Segoe UI" w:cs="Segoe UI"/>
          <w:color w:val="FF0000"/>
          <w:sz w:val="20"/>
          <w:szCs w:val="20"/>
          <w:u w:color="FF0000"/>
          <w:shd w:val="clear" w:color="auto" w:fill="00FF00"/>
        </w:rPr>
      </w:pPr>
    </w:p>
    <w:bookmarkEnd w:id="13"/>
    <w:p w14:paraId="21D4F9BD" w14:textId="2315D1E5" w:rsidR="00E839E3" w:rsidRPr="00821708" w:rsidRDefault="00E839E3" w:rsidP="002758DC">
      <w:pPr>
        <w:tabs>
          <w:tab w:val="left" w:pos="567"/>
          <w:tab w:val="left" w:pos="1134"/>
          <w:tab w:val="left" w:pos="1701"/>
          <w:tab w:val="left" w:pos="2268"/>
          <w:tab w:val="left" w:pos="2835"/>
        </w:tabs>
        <w:outlineLvl w:val="0"/>
        <w:rPr>
          <w:rFonts w:ascii="Segoe UI" w:hAnsi="Segoe UI" w:cs="Segoe UI"/>
          <w:color w:val="0D63B5"/>
          <w:sz w:val="20"/>
          <w:szCs w:val="20"/>
          <w:lang w:val="pt-BR"/>
        </w:rPr>
      </w:pPr>
    </w:p>
    <w:p w14:paraId="5DEDB9BF" w14:textId="5E38C791" w:rsidR="0000209D" w:rsidRPr="00821708" w:rsidRDefault="0000209D" w:rsidP="002758DC">
      <w:pPr>
        <w:tabs>
          <w:tab w:val="left" w:pos="567"/>
          <w:tab w:val="left" w:pos="1134"/>
          <w:tab w:val="left" w:pos="1701"/>
          <w:tab w:val="left" w:pos="2268"/>
          <w:tab w:val="left" w:pos="2835"/>
        </w:tabs>
        <w:outlineLvl w:val="0"/>
        <w:rPr>
          <w:rFonts w:ascii="Segoe UI" w:hAnsi="Segoe UI" w:cs="Segoe UI"/>
          <w:color w:val="0D63B5"/>
          <w:sz w:val="20"/>
          <w:szCs w:val="20"/>
          <w:lang w:val="pt-BR"/>
        </w:rPr>
      </w:pPr>
      <w:r w:rsidRPr="00821708">
        <w:rPr>
          <w:rFonts w:ascii="Segoe UI" w:hAnsi="Segoe UI" w:cs="Segoe UI"/>
          <w:b/>
          <w:color w:val="0D63B5"/>
          <w:sz w:val="20"/>
          <w:szCs w:val="20"/>
          <w:lang w:val="pt-BR"/>
        </w:rPr>
        <w:t>NOTA 1</w:t>
      </w:r>
      <w:r w:rsidR="00C532C8" w:rsidRPr="00821708">
        <w:rPr>
          <w:rFonts w:ascii="Segoe UI" w:hAnsi="Segoe UI" w:cs="Segoe UI"/>
          <w:b/>
          <w:color w:val="0D63B5"/>
          <w:sz w:val="20"/>
          <w:szCs w:val="20"/>
          <w:lang w:val="pt-BR"/>
        </w:rPr>
        <w:t>7</w:t>
      </w:r>
      <w:r w:rsidRPr="00821708">
        <w:rPr>
          <w:rFonts w:ascii="Segoe UI" w:hAnsi="Segoe UI" w:cs="Segoe UI"/>
          <w:b/>
          <w:color w:val="0D63B5"/>
          <w:sz w:val="20"/>
          <w:szCs w:val="20"/>
          <w:lang w:val="pt-BR"/>
        </w:rPr>
        <w:t xml:space="preserve"> – VALOR RECUPERÁVEL DOS ATIVOS DE LONGO PRAZO</w:t>
      </w:r>
      <w:r w:rsidRPr="00821708">
        <w:rPr>
          <w:rFonts w:ascii="Segoe UI" w:hAnsi="Segoe UI" w:cs="Segoe UI"/>
          <w:color w:val="0D63B5"/>
          <w:sz w:val="20"/>
          <w:szCs w:val="20"/>
          <w:lang w:val="pt-BR"/>
        </w:rPr>
        <w:t xml:space="preserve"> </w:t>
      </w:r>
    </w:p>
    <w:p w14:paraId="17220ED1" w14:textId="77777777" w:rsidR="0000209D" w:rsidRPr="00821708" w:rsidRDefault="0000209D" w:rsidP="002758DC">
      <w:pPr>
        <w:tabs>
          <w:tab w:val="left" w:pos="567"/>
          <w:tab w:val="left" w:pos="1134"/>
          <w:tab w:val="left" w:pos="1701"/>
          <w:tab w:val="left" w:pos="2268"/>
          <w:tab w:val="left" w:pos="2835"/>
        </w:tabs>
        <w:outlineLvl w:val="0"/>
        <w:rPr>
          <w:rFonts w:ascii="Segoe UI" w:hAnsi="Segoe UI" w:cs="Segoe UI"/>
          <w:color w:val="0D63B5"/>
          <w:sz w:val="20"/>
          <w:szCs w:val="20"/>
          <w:lang w:val="pt-BR"/>
        </w:rPr>
      </w:pPr>
    </w:p>
    <w:p w14:paraId="69E0C788" w14:textId="77777777" w:rsidR="0017456B" w:rsidRPr="00821708" w:rsidRDefault="0017456B" w:rsidP="002758DC">
      <w:pPr>
        <w:jc w:val="both"/>
        <w:rPr>
          <w:rFonts w:ascii="Segoe UI" w:hAnsi="Segoe UI" w:cs="Segoe UI"/>
          <w:sz w:val="20"/>
          <w:szCs w:val="20"/>
          <w:lang w:val="pt-BR"/>
        </w:rPr>
      </w:pPr>
      <w:bookmarkStart w:id="16" w:name="_Hlk98407809"/>
      <w:r w:rsidRPr="00821708">
        <w:rPr>
          <w:rFonts w:ascii="Segoe UI" w:hAnsi="Segoe UI" w:cs="Segoe UI"/>
          <w:sz w:val="20"/>
          <w:szCs w:val="20"/>
          <w:lang w:val="pt-BR"/>
        </w:rPr>
        <w:t>A Companhia estima o valor recuperável de seus ativos imobilizados e intangíveis com base em valor em uso, tendo em vista não haver mercado ativo para a infraestrutura. O valor em uso é avaliado com base no valor presente do fluxo de caixa futuro estimado.</w:t>
      </w:r>
    </w:p>
    <w:p w14:paraId="6F539108" w14:textId="77777777" w:rsidR="0017456B" w:rsidRPr="00821708" w:rsidRDefault="0017456B" w:rsidP="002758DC">
      <w:pPr>
        <w:jc w:val="both"/>
        <w:rPr>
          <w:rFonts w:ascii="Segoe UI" w:hAnsi="Segoe UI" w:cs="Segoe UI"/>
          <w:sz w:val="20"/>
          <w:szCs w:val="20"/>
          <w:lang w:val="pt-BR"/>
        </w:rPr>
      </w:pPr>
    </w:p>
    <w:p w14:paraId="73EFDDEF" w14:textId="77777777" w:rsidR="0017456B" w:rsidRPr="00821708" w:rsidRDefault="0017456B" w:rsidP="002758DC">
      <w:pPr>
        <w:jc w:val="both"/>
        <w:rPr>
          <w:rFonts w:ascii="Segoe UI" w:hAnsi="Segoe UI" w:cs="Segoe UI"/>
          <w:sz w:val="20"/>
          <w:szCs w:val="20"/>
          <w:lang w:val="pt-BR"/>
        </w:rPr>
      </w:pPr>
      <w:r w:rsidRPr="00821708">
        <w:rPr>
          <w:rFonts w:ascii="Segoe UI" w:hAnsi="Segoe UI" w:cs="Segoe UI"/>
          <w:sz w:val="20"/>
          <w:szCs w:val="20"/>
          <w:lang w:val="pt-BR"/>
        </w:rPr>
        <w:t xml:space="preserve">As premissas utilizadas consideram a melhor estimativa da Administração da Companhia sobre as tendências futuras do setor elétrico e são baseadas tanto em fontes externas de informações como dados históricos das unidades geradoras de caixa. </w:t>
      </w:r>
    </w:p>
    <w:p w14:paraId="542207BE" w14:textId="77777777" w:rsidR="0017456B" w:rsidRPr="00821708" w:rsidRDefault="0017456B" w:rsidP="002758DC">
      <w:pPr>
        <w:jc w:val="both"/>
        <w:rPr>
          <w:rFonts w:ascii="Segoe UI" w:hAnsi="Segoe UI" w:cs="Segoe UI"/>
          <w:sz w:val="20"/>
          <w:szCs w:val="20"/>
          <w:lang w:val="pt-BR"/>
        </w:rPr>
      </w:pPr>
    </w:p>
    <w:p w14:paraId="388FEFD9" w14:textId="707C0B9F" w:rsidR="0017456B" w:rsidRPr="00821708" w:rsidRDefault="0017456B" w:rsidP="002758DC">
      <w:pPr>
        <w:jc w:val="both"/>
        <w:rPr>
          <w:rFonts w:ascii="Segoe UI" w:hAnsi="Segoe UI" w:cs="Segoe UI"/>
          <w:sz w:val="20"/>
          <w:szCs w:val="20"/>
          <w:lang w:val="pt-BR"/>
        </w:rPr>
      </w:pPr>
      <w:r w:rsidRPr="00821708">
        <w:rPr>
          <w:rFonts w:ascii="Segoe UI" w:hAnsi="Segoe UI" w:cs="Segoe UI"/>
          <w:sz w:val="20"/>
          <w:szCs w:val="20"/>
          <w:lang w:val="pt-BR"/>
        </w:rPr>
        <w:t>A administração da ELETRONUCLEAR tem razoável segurança que a nova tarifa de Angra 3, elaborada no âmbito da modelagem de retomada de Angra 3 pelo BNDES, ainda sob análise dos órgãos de controle e ainda pendente de aprovação pelo CNPE, tem como pilar a questão de sua viabilidade econômico-financeira do Projeto, conforme estabelecido na Lei 14.120/2021 e também pela Resolução CNPE nº 23, de 20 de outubro de 2021, por meio da qual foram estabelecidas as diretrizes para o cálculo do preço da energia de Angra 3 resultante dos estudos do BNDES, a formalização da tarifa, que é uma premissa extremamente sensível na aplicação do teste de recuperabilidade do ativo ainda não está aprovada pelo próprio CNPE. Em virtude de questionamentos advindos do Tribunal de Contas da União – TCU acerca dos parâmetros utilizados na modelagem da retomada do empreendimento, o tema não foi levado para apreciação do colegiado do CNPE, que aguarda então o alinhamento dos pontos listados pelo tribunal de contas a respeito do relatório elaborado.</w:t>
      </w:r>
    </w:p>
    <w:p w14:paraId="04F119EC" w14:textId="77777777" w:rsidR="0017456B" w:rsidRPr="00821708" w:rsidRDefault="0017456B" w:rsidP="002758DC">
      <w:pPr>
        <w:jc w:val="both"/>
        <w:rPr>
          <w:rFonts w:ascii="Segoe UI" w:hAnsi="Segoe UI" w:cs="Segoe UI"/>
          <w:sz w:val="20"/>
          <w:szCs w:val="20"/>
          <w:lang w:val="pt-BR"/>
        </w:rPr>
      </w:pPr>
    </w:p>
    <w:p w14:paraId="307C2E27" w14:textId="2CF29134" w:rsidR="0017456B" w:rsidRPr="00821708" w:rsidRDefault="0017456B" w:rsidP="002758DC">
      <w:pPr>
        <w:jc w:val="both"/>
        <w:rPr>
          <w:rFonts w:ascii="Segoe UI" w:hAnsi="Segoe UI" w:cs="Segoe UI"/>
          <w:sz w:val="20"/>
          <w:szCs w:val="20"/>
          <w:lang w:val="pt-BR"/>
        </w:rPr>
      </w:pPr>
      <w:r w:rsidRPr="00821708">
        <w:rPr>
          <w:rFonts w:ascii="Segoe UI" w:hAnsi="Segoe UI" w:cs="Segoe UI"/>
          <w:sz w:val="20"/>
          <w:szCs w:val="20"/>
          <w:lang w:val="pt-BR"/>
        </w:rPr>
        <w:t xml:space="preserve">Desta forma, </w:t>
      </w:r>
      <w:r w:rsidR="00FF0E6B" w:rsidRPr="00821708">
        <w:rPr>
          <w:rFonts w:ascii="Segoe UI" w:hAnsi="Segoe UI" w:cs="Segoe UI"/>
          <w:sz w:val="20"/>
          <w:szCs w:val="20"/>
          <w:lang w:val="pt-BR"/>
        </w:rPr>
        <w:t xml:space="preserve">em 31 de dezembro de 2022 </w:t>
      </w:r>
      <w:r w:rsidRPr="00821708">
        <w:rPr>
          <w:rFonts w:ascii="Segoe UI" w:hAnsi="Segoe UI" w:cs="Segoe UI"/>
          <w:sz w:val="20"/>
          <w:szCs w:val="20"/>
          <w:lang w:val="pt-BR"/>
        </w:rPr>
        <w:t xml:space="preserve">a Companhia efetuou uma análise de recuperabilidade </w:t>
      </w:r>
      <w:r w:rsidR="0019579F" w:rsidRPr="00821708">
        <w:rPr>
          <w:rFonts w:ascii="Segoe UI" w:hAnsi="Segoe UI" w:cs="Segoe UI"/>
          <w:sz w:val="20"/>
          <w:szCs w:val="20"/>
          <w:lang w:val="pt-BR"/>
        </w:rPr>
        <w:t>de</w:t>
      </w:r>
      <w:r w:rsidRPr="00821708">
        <w:rPr>
          <w:rFonts w:ascii="Segoe UI" w:hAnsi="Segoe UI" w:cs="Segoe UI"/>
          <w:sz w:val="20"/>
          <w:szCs w:val="20"/>
          <w:lang w:val="pt-BR"/>
        </w:rPr>
        <w:t xml:space="preserve"> sua</w:t>
      </w:r>
      <w:r w:rsidR="0019579F" w:rsidRPr="00821708">
        <w:rPr>
          <w:rFonts w:ascii="Segoe UI" w:hAnsi="Segoe UI" w:cs="Segoe UI"/>
          <w:sz w:val="20"/>
          <w:szCs w:val="20"/>
          <w:lang w:val="pt-BR"/>
        </w:rPr>
        <w:t xml:space="preserve"> segunda</w:t>
      </w:r>
      <w:r w:rsidRPr="00821708">
        <w:rPr>
          <w:rFonts w:ascii="Segoe UI" w:hAnsi="Segoe UI" w:cs="Segoe UI"/>
          <w:sz w:val="20"/>
          <w:szCs w:val="20"/>
          <w:lang w:val="pt-BR"/>
        </w:rPr>
        <w:t xml:space="preserve"> Unidade Geradora de Caixa </w:t>
      </w:r>
      <w:r w:rsidR="0019579F" w:rsidRPr="00821708">
        <w:rPr>
          <w:rFonts w:ascii="Segoe UI" w:hAnsi="Segoe UI" w:cs="Segoe UI"/>
          <w:sz w:val="20"/>
          <w:szCs w:val="20"/>
          <w:lang w:val="pt-BR"/>
        </w:rPr>
        <w:t>- UGC</w:t>
      </w:r>
      <w:r w:rsidRPr="00821708">
        <w:rPr>
          <w:rFonts w:ascii="Segoe UI" w:hAnsi="Segoe UI" w:cs="Segoe UI"/>
          <w:sz w:val="20"/>
          <w:szCs w:val="20"/>
          <w:lang w:val="pt-BR"/>
        </w:rPr>
        <w:t xml:space="preserve"> 2 (Angra 3) para avaliar os possíveis resultados da tarifa proposta no Relatório elaborado pelo BNDE</w:t>
      </w:r>
      <w:r w:rsidR="0019579F" w:rsidRPr="00821708">
        <w:rPr>
          <w:rFonts w:ascii="Segoe UI" w:hAnsi="Segoe UI" w:cs="Segoe UI"/>
          <w:sz w:val="20"/>
          <w:szCs w:val="20"/>
          <w:lang w:val="pt-BR"/>
        </w:rPr>
        <w:t>S e enviado para análise do TCU</w:t>
      </w:r>
      <w:r w:rsidRPr="00821708">
        <w:rPr>
          <w:rFonts w:ascii="Segoe UI" w:hAnsi="Segoe UI" w:cs="Segoe UI"/>
          <w:sz w:val="20"/>
          <w:szCs w:val="20"/>
          <w:lang w:val="pt-BR"/>
        </w:rPr>
        <w:t xml:space="preserve">. Neste caso, com base nos resultados obtidos, não foi identificada a necessidade de registros de </w:t>
      </w:r>
      <w:r w:rsidRPr="00821708">
        <w:rPr>
          <w:rFonts w:ascii="Segoe UI" w:hAnsi="Segoe UI" w:cs="Segoe UI"/>
          <w:i/>
          <w:iCs/>
          <w:sz w:val="20"/>
          <w:szCs w:val="20"/>
          <w:lang w:val="pt-BR"/>
        </w:rPr>
        <w:t>impairment</w:t>
      </w:r>
      <w:r w:rsidRPr="00821708">
        <w:rPr>
          <w:rFonts w:ascii="Segoe UI" w:hAnsi="Segoe UI" w:cs="Segoe UI"/>
          <w:sz w:val="20"/>
          <w:szCs w:val="20"/>
          <w:lang w:val="pt-BR"/>
        </w:rPr>
        <w:t xml:space="preserve"> adicional em 2022. Com relação à sua </w:t>
      </w:r>
      <w:r w:rsidR="0019579F" w:rsidRPr="00821708">
        <w:rPr>
          <w:rFonts w:ascii="Segoe UI" w:hAnsi="Segoe UI" w:cs="Segoe UI"/>
          <w:sz w:val="20"/>
          <w:szCs w:val="20"/>
          <w:lang w:val="pt-BR"/>
        </w:rPr>
        <w:t xml:space="preserve">primeira </w:t>
      </w:r>
      <w:r w:rsidRPr="00821708">
        <w:rPr>
          <w:rFonts w:ascii="Segoe UI" w:hAnsi="Segoe UI" w:cs="Segoe UI"/>
          <w:sz w:val="20"/>
          <w:szCs w:val="20"/>
          <w:lang w:val="pt-BR"/>
        </w:rPr>
        <w:t xml:space="preserve">Unidade Geradora de </w:t>
      </w:r>
      <w:r w:rsidR="0019579F" w:rsidRPr="00821708">
        <w:rPr>
          <w:rFonts w:ascii="Segoe UI" w:hAnsi="Segoe UI" w:cs="Segoe UI"/>
          <w:sz w:val="20"/>
          <w:szCs w:val="20"/>
          <w:lang w:val="pt-BR"/>
        </w:rPr>
        <w:t xml:space="preserve">Caixa - UGC </w:t>
      </w:r>
      <w:r w:rsidRPr="00821708">
        <w:rPr>
          <w:rFonts w:ascii="Segoe UI" w:hAnsi="Segoe UI" w:cs="Segoe UI"/>
          <w:sz w:val="20"/>
          <w:szCs w:val="20"/>
          <w:lang w:val="pt-BR"/>
        </w:rPr>
        <w:t>1 (Angra 1 e 2) não foi identificada necessidade de realizar a análise de recuperabilidade da mesma.</w:t>
      </w:r>
    </w:p>
    <w:p w14:paraId="27036995" w14:textId="00C89414" w:rsidR="0017456B" w:rsidRPr="00821708" w:rsidRDefault="0017456B" w:rsidP="00EC7EBF">
      <w:pPr>
        <w:jc w:val="both"/>
        <w:rPr>
          <w:rFonts w:ascii="Segoe UI" w:hAnsi="Segoe UI" w:cs="Segoe UI"/>
          <w:sz w:val="20"/>
          <w:szCs w:val="20"/>
          <w:lang w:val="pt-BR"/>
        </w:rPr>
      </w:pPr>
    </w:p>
    <w:p w14:paraId="29E56C67" w14:textId="559D356E" w:rsidR="00FF0E6B" w:rsidRPr="00821708" w:rsidRDefault="00FF0E6B" w:rsidP="00EC7EBF">
      <w:pPr>
        <w:jc w:val="both"/>
        <w:rPr>
          <w:rFonts w:ascii="Segoe UI" w:hAnsi="Segoe UI" w:cs="Segoe UI"/>
          <w:sz w:val="20"/>
          <w:szCs w:val="20"/>
          <w:lang w:val="pt-BR"/>
        </w:rPr>
      </w:pPr>
      <w:r w:rsidRPr="00821708">
        <w:rPr>
          <w:rFonts w:ascii="Segoe UI" w:hAnsi="Segoe UI" w:cs="Segoe UI"/>
          <w:sz w:val="20"/>
          <w:szCs w:val="20"/>
          <w:lang w:val="pt-BR"/>
        </w:rPr>
        <w:t xml:space="preserve">Os detalhes das análises efetuadas e as premissas utilizadas nos testes de </w:t>
      </w:r>
      <w:r w:rsidRPr="00821708">
        <w:rPr>
          <w:rFonts w:ascii="Segoe UI" w:hAnsi="Segoe UI" w:cs="Segoe UI"/>
          <w:i/>
          <w:iCs/>
          <w:sz w:val="20"/>
          <w:szCs w:val="20"/>
          <w:lang w:val="pt-BR"/>
        </w:rPr>
        <w:t>impairment</w:t>
      </w:r>
      <w:r w:rsidRPr="00821708">
        <w:rPr>
          <w:rFonts w:ascii="Segoe UI" w:hAnsi="Segoe UI" w:cs="Segoe UI"/>
          <w:sz w:val="20"/>
          <w:szCs w:val="20"/>
          <w:lang w:val="pt-BR"/>
        </w:rPr>
        <w:t xml:space="preserve"> estão apresentados nas demonstrações financeiras do exercício findo em 31 de dezembro de 2022.</w:t>
      </w:r>
    </w:p>
    <w:p w14:paraId="57173874" w14:textId="77777777" w:rsidR="00FF0E6B" w:rsidRPr="00821708" w:rsidRDefault="00FF0E6B" w:rsidP="00EC7EBF">
      <w:pPr>
        <w:jc w:val="both"/>
        <w:rPr>
          <w:rFonts w:ascii="Segoe UI" w:hAnsi="Segoe UI" w:cs="Segoe UI"/>
          <w:sz w:val="20"/>
          <w:szCs w:val="20"/>
          <w:lang w:val="pt-BR"/>
        </w:rPr>
      </w:pPr>
    </w:p>
    <w:p w14:paraId="544DAD2F" w14:textId="42CD3FD9" w:rsidR="00FF0E6B" w:rsidRDefault="00FF0E6B" w:rsidP="00EC7EBF">
      <w:pPr>
        <w:jc w:val="both"/>
        <w:rPr>
          <w:rFonts w:ascii="Segoe UI" w:hAnsi="Segoe UI" w:cs="Segoe UI"/>
          <w:sz w:val="20"/>
          <w:szCs w:val="20"/>
          <w:lang w:val="pt-BR"/>
        </w:rPr>
      </w:pPr>
      <w:r w:rsidRPr="00821708">
        <w:rPr>
          <w:rFonts w:ascii="Segoe UI" w:hAnsi="Segoe UI" w:cs="Segoe UI"/>
          <w:sz w:val="20"/>
          <w:szCs w:val="20"/>
          <w:lang w:val="pt-BR"/>
        </w:rPr>
        <w:t xml:space="preserve">Não foram identificados indicadores de </w:t>
      </w:r>
      <w:r w:rsidRPr="00821708">
        <w:rPr>
          <w:rFonts w:ascii="Segoe UI" w:hAnsi="Segoe UI" w:cs="Segoe UI"/>
          <w:i/>
          <w:iCs/>
          <w:sz w:val="20"/>
          <w:szCs w:val="20"/>
          <w:lang w:val="pt-BR"/>
        </w:rPr>
        <w:t>impairment</w:t>
      </w:r>
      <w:r w:rsidRPr="00821708">
        <w:rPr>
          <w:rFonts w:ascii="Segoe UI" w:hAnsi="Segoe UI" w:cs="Segoe UI"/>
          <w:sz w:val="20"/>
          <w:szCs w:val="20"/>
          <w:lang w:val="pt-BR"/>
        </w:rPr>
        <w:t xml:space="preserve"> ao longo do trimestre findo em 31 de março de 2023.</w:t>
      </w:r>
    </w:p>
    <w:p w14:paraId="3DBABF82" w14:textId="77777777" w:rsidR="004C6A9F" w:rsidRDefault="004C6A9F" w:rsidP="00EC7EBF">
      <w:pPr>
        <w:jc w:val="both"/>
        <w:rPr>
          <w:rFonts w:ascii="Segoe UI" w:hAnsi="Segoe UI" w:cs="Segoe UI"/>
          <w:sz w:val="20"/>
          <w:szCs w:val="20"/>
          <w:lang w:val="pt-BR"/>
        </w:rPr>
      </w:pPr>
    </w:p>
    <w:p w14:paraId="2FE0678B" w14:textId="7801B091" w:rsidR="0017456B" w:rsidRPr="00821708" w:rsidRDefault="0017456B" w:rsidP="002758DC">
      <w:pPr>
        <w:jc w:val="both"/>
        <w:rPr>
          <w:rFonts w:ascii="Segoe UI" w:hAnsi="Segoe UI" w:cs="Segoe UI"/>
          <w:sz w:val="20"/>
          <w:szCs w:val="20"/>
          <w:lang w:val="pt-BR"/>
        </w:rPr>
      </w:pPr>
    </w:p>
    <w:bookmarkEnd w:id="16"/>
    <w:p w14:paraId="0762E7ED" w14:textId="77777777" w:rsidR="00E839E3" w:rsidRPr="00821708" w:rsidRDefault="00E839E3" w:rsidP="002758DC">
      <w:pPr>
        <w:pStyle w:val="Corpodetexto"/>
        <w:rPr>
          <w:rFonts w:ascii="Segoe UI" w:hAnsi="Segoe UI" w:cs="Segoe UI"/>
          <w:lang w:val="pt-BR"/>
        </w:rPr>
      </w:pPr>
      <w:r w:rsidRPr="00821708">
        <w:rPr>
          <w:rFonts w:ascii="Segoe UI" w:hAnsi="Segoe UI" w:cs="Segoe UI"/>
          <w:lang w:val="pt-BR"/>
        </w:rPr>
        <w:t xml:space="preserve">Seguem abaixo as posições de </w:t>
      </w:r>
      <w:r w:rsidRPr="00821708">
        <w:rPr>
          <w:rFonts w:ascii="Segoe UI" w:hAnsi="Segoe UI" w:cs="Segoe UI"/>
          <w:i/>
          <w:lang w:val="pt-BR"/>
        </w:rPr>
        <w:t>impairment</w:t>
      </w:r>
      <w:r w:rsidRPr="00821708">
        <w:rPr>
          <w:rFonts w:ascii="Segoe UI" w:hAnsi="Segoe UI" w:cs="Segoe UI"/>
          <w:lang w:val="pt-BR"/>
        </w:rPr>
        <w:t xml:space="preserve"> no período:</w:t>
      </w:r>
    </w:p>
    <w:p w14:paraId="0276A99F" w14:textId="77777777" w:rsidR="0032214E" w:rsidRPr="00821708" w:rsidRDefault="0032214E" w:rsidP="002758DC">
      <w:pPr>
        <w:pStyle w:val="Corpodetexto"/>
        <w:rPr>
          <w:rFonts w:ascii="Segoe UI" w:hAnsi="Segoe UI" w:cs="Segoe UI"/>
          <w:lang w:val="pt-BR"/>
        </w:rPr>
      </w:pPr>
    </w:p>
    <w:p w14:paraId="78681AED" w14:textId="77777777" w:rsidR="00E839E3" w:rsidRPr="00821708" w:rsidRDefault="00E839E3" w:rsidP="002758DC">
      <w:pPr>
        <w:pStyle w:val="Corpodetexto"/>
        <w:rPr>
          <w:rFonts w:ascii="Segoe UI" w:hAnsi="Segoe UI" w:cs="Segoe UI"/>
          <w:lang w:val="pt-BR"/>
        </w:rPr>
      </w:pPr>
    </w:p>
    <w:p w14:paraId="4CDE0044" w14:textId="7006F3F4" w:rsidR="00E839E3" w:rsidRPr="00821708" w:rsidRDefault="00202878" w:rsidP="002758DC">
      <w:pPr>
        <w:pStyle w:val="Corpodetexto"/>
        <w:jc w:val="center"/>
        <w:rPr>
          <w:rFonts w:ascii="Segoe UI" w:hAnsi="Segoe UI" w:cs="Segoe UI"/>
          <w:highlight w:val="yellow"/>
          <w:lang w:val="pt-BR"/>
        </w:rPr>
      </w:pPr>
      <w:r w:rsidRPr="00821708">
        <w:rPr>
          <w:rFonts w:ascii="Segoe UI" w:hAnsi="Segoe UI" w:cs="Segoe UI"/>
          <w:noProof/>
          <w:lang w:val="pt-BR"/>
        </w:rPr>
        <w:drawing>
          <wp:inline distT="0" distB="0" distL="0" distR="0" wp14:anchorId="4EB4F328" wp14:editId="0EE1304F">
            <wp:extent cx="5010849" cy="781159"/>
            <wp:effectExtent l="0" t="0" r="0" b="0"/>
            <wp:docPr id="48" name="Imagem 48" descr="Tab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m 48" descr="Tabela&#10;&#10;Descrição gerada automaticamente com confiança média"/>
                    <pic:cNvPicPr/>
                  </pic:nvPicPr>
                  <pic:blipFill>
                    <a:blip r:embed="rId31"/>
                    <a:stretch>
                      <a:fillRect/>
                    </a:stretch>
                  </pic:blipFill>
                  <pic:spPr>
                    <a:xfrm>
                      <a:off x="0" y="0"/>
                      <a:ext cx="5010849" cy="781159"/>
                    </a:xfrm>
                    <a:prstGeom prst="rect">
                      <a:avLst/>
                    </a:prstGeom>
                  </pic:spPr>
                </pic:pic>
              </a:graphicData>
            </a:graphic>
          </wp:inline>
        </w:drawing>
      </w:r>
    </w:p>
    <w:p w14:paraId="7BBD0871" w14:textId="77777777" w:rsidR="00E839E3" w:rsidRPr="00821708" w:rsidRDefault="00E839E3" w:rsidP="002758DC">
      <w:pPr>
        <w:widowControl w:val="0"/>
        <w:autoSpaceDE w:val="0"/>
        <w:autoSpaceDN w:val="0"/>
        <w:jc w:val="center"/>
        <w:rPr>
          <w:rFonts w:ascii="Segoe UI" w:hAnsi="Segoe UI" w:cs="Segoe UI"/>
          <w:sz w:val="20"/>
          <w:szCs w:val="20"/>
          <w:highlight w:val="yellow"/>
        </w:rPr>
      </w:pPr>
    </w:p>
    <w:p w14:paraId="18449714" w14:textId="77777777" w:rsidR="00C779D5" w:rsidRPr="00821708" w:rsidRDefault="00C779D5" w:rsidP="002758DC">
      <w:pPr>
        <w:widowControl w:val="0"/>
        <w:autoSpaceDE w:val="0"/>
        <w:autoSpaceDN w:val="0"/>
        <w:jc w:val="center"/>
        <w:rPr>
          <w:rFonts w:ascii="Segoe UI" w:hAnsi="Segoe UI" w:cs="Segoe UI"/>
          <w:sz w:val="20"/>
          <w:szCs w:val="20"/>
          <w:highlight w:val="yellow"/>
        </w:rPr>
      </w:pPr>
    </w:p>
    <w:p w14:paraId="5A4044E2" w14:textId="7C0164C1" w:rsidR="00B964C2" w:rsidRPr="00821708"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r w:rsidRPr="00821708">
        <w:rPr>
          <w:rFonts w:ascii="Segoe UI" w:eastAsia="Segoe UI" w:hAnsi="Segoe UI" w:cs="Segoe UI"/>
          <w:b/>
          <w:bCs/>
          <w:color w:val="0D63B5"/>
          <w:sz w:val="20"/>
          <w:szCs w:val="20"/>
          <w:u w:color="0D63B5"/>
          <w:lang w:val="en-US"/>
        </w:rPr>
        <w:t xml:space="preserve">NOTA </w:t>
      </w:r>
      <w:r w:rsidR="004E711F" w:rsidRPr="00821708">
        <w:rPr>
          <w:rFonts w:ascii="Segoe UI" w:eastAsia="Segoe UI" w:hAnsi="Segoe UI" w:cs="Segoe UI"/>
          <w:b/>
          <w:bCs/>
          <w:color w:val="0D63B5"/>
          <w:sz w:val="20"/>
          <w:szCs w:val="20"/>
          <w:u w:color="0D63B5"/>
          <w:lang w:val="en-US"/>
        </w:rPr>
        <w:t>1</w:t>
      </w:r>
      <w:r w:rsidR="00C532C8" w:rsidRPr="00821708">
        <w:rPr>
          <w:rFonts w:ascii="Segoe UI" w:eastAsia="Segoe UI" w:hAnsi="Segoe UI" w:cs="Segoe UI"/>
          <w:b/>
          <w:bCs/>
          <w:color w:val="0D63B5"/>
          <w:sz w:val="20"/>
          <w:szCs w:val="20"/>
          <w:u w:color="0D63B5"/>
          <w:lang w:val="en-US"/>
        </w:rPr>
        <w:t>8</w:t>
      </w:r>
      <w:r w:rsidR="004E711F" w:rsidRPr="00821708">
        <w:rPr>
          <w:rFonts w:ascii="Segoe UI" w:eastAsia="Segoe UI" w:hAnsi="Segoe UI" w:cs="Segoe UI"/>
          <w:b/>
          <w:bCs/>
          <w:color w:val="0D63B5"/>
          <w:sz w:val="20"/>
          <w:szCs w:val="20"/>
          <w:u w:color="0D63B5"/>
          <w:lang w:val="en-US"/>
        </w:rPr>
        <w:t xml:space="preserve"> </w:t>
      </w:r>
      <w:r w:rsidRPr="00821708">
        <w:rPr>
          <w:rFonts w:ascii="Segoe UI" w:eastAsia="Segoe UI" w:hAnsi="Segoe UI" w:cs="Segoe UI"/>
          <w:b/>
          <w:bCs/>
          <w:color w:val="0D63B5"/>
          <w:sz w:val="20"/>
          <w:szCs w:val="20"/>
          <w:u w:color="0D63B5"/>
          <w:lang w:val="pt-PT"/>
        </w:rPr>
        <w:t xml:space="preserve">– </w:t>
      </w:r>
      <w:r w:rsidRPr="00821708">
        <w:rPr>
          <w:rFonts w:ascii="Segoe UI" w:eastAsia="Segoe UI" w:hAnsi="Segoe UI" w:cs="Segoe UI"/>
          <w:b/>
          <w:bCs/>
          <w:color w:val="0D63B5"/>
          <w:sz w:val="20"/>
          <w:szCs w:val="20"/>
          <w:u w:color="0D63B5"/>
        </w:rPr>
        <w:t>FORNECEDORES</w:t>
      </w:r>
    </w:p>
    <w:p w14:paraId="5A4044E3" w14:textId="5680287A" w:rsidR="00B964C2" w:rsidRPr="00821708"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3DDA53BF" w14:textId="5E4CF2BE" w:rsidR="00F100BB" w:rsidRPr="00821708" w:rsidRDefault="00F100BB" w:rsidP="002758DC">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u w:color="0D63B5"/>
        </w:rPr>
      </w:pPr>
    </w:p>
    <w:p w14:paraId="2D09054C" w14:textId="4DE11770" w:rsidR="000858C7" w:rsidRPr="00821708" w:rsidRDefault="000858C7" w:rsidP="002758DC">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u w:color="0D63B5"/>
        </w:rPr>
      </w:pPr>
      <w:r w:rsidRPr="00821708">
        <w:rPr>
          <w:rFonts w:ascii="Segoe UI" w:hAnsi="Segoe UI" w:cs="Segoe UI"/>
          <w:noProof/>
          <w:sz w:val="20"/>
          <w:szCs w:val="20"/>
          <w:lang w:val="pt-BR"/>
        </w:rPr>
        <w:drawing>
          <wp:inline distT="0" distB="0" distL="0" distR="0" wp14:anchorId="4F4CF1D6" wp14:editId="55E689E3">
            <wp:extent cx="6296025" cy="1533525"/>
            <wp:effectExtent l="0" t="0" r="9525" b="9525"/>
            <wp:docPr id="16" name="Imagem 16">
              <a:extLst xmlns:a="http://schemas.openxmlformats.org/drawingml/2006/main">
                <a:ext uri="{FF2B5EF4-FFF2-40B4-BE49-F238E27FC236}">
                  <a16:creationId xmlns:a16="http://schemas.microsoft.com/office/drawing/2014/main" id="{C783B342-2BA5-2C81-DF4C-57CCC6BA32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a:extLst>
                        <a:ext uri="{FF2B5EF4-FFF2-40B4-BE49-F238E27FC236}">
                          <a16:creationId xmlns:a16="http://schemas.microsoft.com/office/drawing/2014/main" id="{C783B342-2BA5-2C81-DF4C-57CCC6BA3218}"/>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96025" cy="15335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ED9C953" w14:textId="1EB77DC3" w:rsidR="007E41EF" w:rsidRPr="00821708" w:rsidRDefault="007E41EF" w:rsidP="002758DC">
      <w:pPr>
        <w:pStyle w:val="Corpo"/>
        <w:tabs>
          <w:tab w:val="left" w:pos="567"/>
          <w:tab w:val="left" w:pos="1134"/>
          <w:tab w:val="left" w:pos="1701"/>
          <w:tab w:val="left" w:pos="2268"/>
          <w:tab w:val="left" w:pos="2835"/>
        </w:tabs>
        <w:jc w:val="center"/>
        <w:outlineLvl w:val="0"/>
        <w:rPr>
          <w:rFonts w:ascii="Segoe UI" w:eastAsia="Segoe UI" w:hAnsi="Segoe UI" w:cs="Segoe UI"/>
          <w:b/>
          <w:bCs/>
          <w:color w:val="auto"/>
          <w:sz w:val="20"/>
          <w:szCs w:val="20"/>
          <w:u w:color="0D63B5"/>
        </w:rPr>
      </w:pPr>
    </w:p>
    <w:p w14:paraId="5A4044E6" w14:textId="77777777" w:rsidR="00B964C2" w:rsidRPr="00821708" w:rsidRDefault="00B964C2" w:rsidP="002758DC">
      <w:pPr>
        <w:pStyle w:val="Corpo"/>
        <w:widowControl w:val="0"/>
        <w:jc w:val="left"/>
        <w:rPr>
          <w:rFonts w:ascii="Segoe UI" w:eastAsia="Segoe UI" w:hAnsi="Segoe UI" w:cs="Segoe UI"/>
          <w:b/>
          <w:bCs/>
          <w:color w:val="0D63B5"/>
          <w:sz w:val="20"/>
          <w:szCs w:val="20"/>
          <w:u w:color="0D63B5"/>
        </w:rPr>
      </w:pPr>
    </w:p>
    <w:p w14:paraId="5A4044F2" w14:textId="2A3B23AF" w:rsidR="00B964C2" w:rsidRPr="00821708"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bookmarkStart w:id="17" w:name="_Hlk101261882"/>
      <w:r w:rsidRPr="00821708">
        <w:rPr>
          <w:rFonts w:ascii="Segoe UI" w:eastAsia="Segoe UI" w:hAnsi="Segoe UI" w:cs="Segoe UI"/>
          <w:b/>
          <w:bCs/>
          <w:color w:val="0D63B5"/>
          <w:sz w:val="20"/>
          <w:szCs w:val="20"/>
          <w:u w:color="0D63B5"/>
        </w:rPr>
        <w:t>N</w:t>
      </w:r>
      <w:bookmarkStart w:id="18" w:name="_Hlk109128980"/>
      <w:bookmarkEnd w:id="17"/>
      <w:r w:rsidRPr="00821708">
        <w:rPr>
          <w:rFonts w:ascii="Segoe UI" w:eastAsia="Segoe UI" w:hAnsi="Segoe UI" w:cs="Segoe UI"/>
          <w:b/>
          <w:bCs/>
          <w:color w:val="0D63B5"/>
          <w:sz w:val="20"/>
          <w:szCs w:val="20"/>
          <w:u w:color="0D63B5"/>
        </w:rPr>
        <w:t>O</w:t>
      </w:r>
      <w:bookmarkStart w:id="19" w:name="_Hlk94184945"/>
      <w:bookmarkEnd w:id="18"/>
      <w:r w:rsidRPr="00821708">
        <w:rPr>
          <w:rFonts w:ascii="Segoe UI" w:eastAsia="Segoe UI" w:hAnsi="Segoe UI" w:cs="Segoe UI"/>
          <w:b/>
          <w:bCs/>
          <w:color w:val="0D63B5"/>
          <w:sz w:val="20"/>
          <w:szCs w:val="20"/>
          <w:u w:color="0D63B5"/>
        </w:rPr>
        <w:t xml:space="preserve">TA </w:t>
      </w:r>
      <w:r w:rsidR="00C532C8" w:rsidRPr="00821708">
        <w:rPr>
          <w:rFonts w:ascii="Segoe UI" w:eastAsia="Segoe UI" w:hAnsi="Segoe UI" w:cs="Segoe UI"/>
          <w:b/>
          <w:bCs/>
          <w:color w:val="0D63B5"/>
          <w:sz w:val="20"/>
          <w:szCs w:val="20"/>
          <w:u w:color="0D63B5"/>
        </w:rPr>
        <w:t>19</w:t>
      </w:r>
      <w:r w:rsidR="00F618AE" w:rsidRPr="00821708">
        <w:rPr>
          <w:rFonts w:ascii="Segoe UI" w:eastAsia="Segoe UI" w:hAnsi="Segoe UI" w:cs="Segoe UI"/>
          <w:b/>
          <w:bCs/>
          <w:color w:val="0D63B5"/>
          <w:sz w:val="20"/>
          <w:szCs w:val="20"/>
          <w:u w:color="0D63B5"/>
        </w:rPr>
        <w:t xml:space="preserve"> </w:t>
      </w:r>
      <w:r w:rsidRPr="00821708">
        <w:rPr>
          <w:rFonts w:ascii="Segoe UI" w:eastAsia="Segoe UI" w:hAnsi="Segoe UI" w:cs="Segoe UI"/>
          <w:b/>
          <w:bCs/>
          <w:color w:val="0D63B5"/>
          <w:sz w:val="20"/>
          <w:szCs w:val="20"/>
          <w:u w:color="0D63B5"/>
          <w:lang w:val="pt-PT"/>
        </w:rPr>
        <w:t xml:space="preserve">– </w:t>
      </w:r>
      <w:r w:rsidRPr="00821708">
        <w:rPr>
          <w:rFonts w:ascii="Segoe UI" w:eastAsia="Segoe UI" w:hAnsi="Segoe UI" w:cs="Segoe UI"/>
          <w:b/>
          <w:bCs/>
          <w:color w:val="0D63B5"/>
          <w:sz w:val="20"/>
          <w:szCs w:val="20"/>
          <w:u w:color="0D63B5"/>
          <w:lang w:val="fr-FR"/>
        </w:rPr>
        <w:t>EMPR</w:t>
      </w:r>
      <w:r w:rsidRPr="00821708">
        <w:rPr>
          <w:rFonts w:ascii="Segoe UI" w:eastAsia="Segoe UI" w:hAnsi="Segoe UI" w:cs="Segoe UI"/>
          <w:b/>
          <w:bCs/>
          <w:color w:val="0D63B5"/>
          <w:sz w:val="20"/>
          <w:szCs w:val="20"/>
          <w:u w:color="0D63B5"/>
          <w:lang w:val="pt-PT"/>
        </w:rPr>
        <w:t>É</w:t>
      </w:r>
      <w:r w:rsidRPr="00821708">
        <w:rPr>
          <w:rFonts w:ascii="Segoe UI" w:eastAsia="Segoe UI" w:hAnsi="Segoe UI" w:cs="Segoe UI"/>
          <w:b/>
          <w:bCs/>
          <w:color w:val="0D63B5"/>
          <w:sz w:val="20"/>
          <w:szCs w:val="20"/>
          <w:u w:color="0D63B5"/>
          <w:lang w:val="pt-BR"/>
        </w:rPr>
        <w:t xml:space="preserve">STIMOS E FINANCIAMENTOS </w:t>
      </w:r>
    </w:p>
    <w:p w14:paraId="5A4044F3" w14:textId="77777777" w:rsidR="00B964C2" w:rsidRPr="00821708"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5A4044F4" w14:textId="77777777" w:rsidR="00B964C2" w:rsidRPr="00821708" w:rsidRDefault="00C63CE5" w:rsidP="002758DC">
      <w:pPr>
        <w:pStyle w:val="Corpo"/>
        <w:rPr>
          <w:rFonts w:ascii="Segoe UI" w:eastAsia="Segoe UI" w:hAnsi="Segoe UI" w:cs="Segoe UI"/>
          <w:sz w:val="20"/>
          <w:szCs w:val="20"/>
          <w:lang w:val="pt-PT"/>
        </w:rPr>
      </w:pPr>
      <w:r w:rsidRPr="00821708">
        <w:rPr>
          <w:rFonts w:ascii="Segoe UI" w:eastAsia="Segoe UI" w:hAnsi="Segoe UI" w:cs="Segoe UI"/>
          <w:sz w:val="20"/>
          <w:szCs w:val="20"/>
          <w:lang w:val="pt-PT"/>
        </w:rPr>
        <w:t>A composição dos empréstimos e financiamentos devidos pela ELETRONUCLEAR é divulgada a</w:t>
      </w:r>
      <w:r w:rsidRPr="00821708">
        <w:rPr>
          <w:rFonts w:ascii="Segoe UI" w:eastAsia="Segoe UI" w:hAnsi="Segoe UI" w:cs="Segoe UI"/>
          <w:sz w:val="20"/>
          <w:szCs w:val="20"/>
        </w:rPr>
        <w:t xml:space="preserve"> </w:t>
      </w:r>
      <w:r w:rsidRPr="00821708">
        <w:rPr>
          <w:rFonts w:ascii="Segoe UI" w:eastAsia="Segoe UI" w:hAnsi="Segoe UI" w:cs="Segoe UI"/>
          <w:sz w:val="20"/>
          <w:szCs w:val="20"/>
          <w:lang w:val="pt-PT"/>
        </w:rPr>
        <w:t xml:space="preserve">seguir: </w:t>
      </w:r>
    </w:p>
    <w:p w14:paraId="4C634431" w14:textId="77777777" w:rsidR="00B762E2" w:rsidRPr="00821708" w:rsidRDefault="00B762E2" w:rsidP="002758DC">
      <w:pPr>
        <w:pStyle w:val="Corpo"/>
        <w:rPr>
          <w:rFonts w:ascii="Segoe UI" w:eastAsia="Segoe UI" w:hAnsi="Segoe UI" w:cs="Segoe UI"/>
          <w:sz w:val="20"/>
          <w:szCs w:val="20"/>
          <w:lang w:val="pt-PT"/>
        </w:rPr>
      </w:pPr>
    </w:p>
    <w:p w14:paraId="26A0384E" w14:textId="77777777" w:rsidR="00B762E2" w:rsidRPr="00821708" w:rsidRDefault="00BD03DA" w:rsidP="002758DC">
      <w:pPr>
        <w:pStyle w:val="Corpo"/>
        <w:jc w:val="center"/>
        <w:rPr>
          <w:rFonts w:ascii="Segoe UI" w:hAnsi="Segoe UI" w:cs="Segoe UI"/>
          <w:noProof/>
          <w:sz w:val="20"/>
          <w:szCs w:val="20"/>
        </w:rPr>
      </w:pPr>
      <w:r w:rsidRPr="00821708">
        <w:rPr>
          <w:rFonts w:ascii="Segoe UI" w:hAnsi="Segoe UI" w:cs="Segoe UI"/>
          <w:noProof/>
          <w:sz w:val="20"/>
          <w:szCs w:val="20"/>
          <w:lang w:val="pt-BR"/>
        </w:rPr>
        <w:drawing>
          <wp:inline distT="0" distB="0" distL="0" distR="0" wp14:anchorId="741BEEA5" wp14:editId="3442B5AE">
            <wp:extent cx="6649085" cy="2283460"/>
            <wp:effectExtent l="0" t="0" r="0" b="2540"/>
            <wp:docPr id="50" name="Imagem 50"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m 50" descr="Tabela&#10;&#10;Descrição gerada automaticamente"/>
                    <pic:cNvPicPr/>
                  </pic:nvPicPr>
                  <pic:blipFill>
                    <a:blip r:embed="rId33"/>
                    <a:stretch>
                      <a:fillRect/>
                    </a:stretch>
                  </pic:blipFill>
                  <pic:spPr>
                    <a:xfrm>
                      <a:off x="0" y="0"/>
                      <a:ext cx="6649085" cy="2283460"/>
                    </a:xfrm>
                    <a:prstGeom prst="rect">
                      <a:avLst/>
                    </a:prstGeom>
                  </pic:spPr>
                </pic:pic>
              </a:graphicData>
            </a:graphic>
          </wp:inline>
        </w:drawing>
      </w:r>
      <w:r w:rsidRPr="00821708">
        <w:rPr>
          <w:rFonts w:ascii="Segoe UI" w:hAnsi="Segoe UI" w:cs="Segoe UI"/>
          <w:noProof/>
          <w:sz w:val="20"/>
          <w:szCs w:val="20"/>
        </w:rPr>
        <w:t xml:space="preserve"> </w:t>
      </w:r>
    </w:p>
    <w:p w14:paraId="779E8391" w14:textId="77777777" w:rsidR="00B762E2" w:rsidRPr="00821708" w:rsidRDefault="00B762E2" w:rsidP="002758DC">
      <w:pPr>
        <w:pStyle w:val="Corpo"/>
        <w:jc w:val="center"/>
        <w:rPr>
          <w:rFonts w:ascii="Segoe UI" w:hAnsi="Segoe UI" w:cs="Segoe UI"/>
          <w:noProof/>
          <w:sz w:val="20"/>
          <w:szCs w:val="20"/>
        </w:rPr>
      </w:pPr>
    </w:p>
    <w:p w14:paraId="7318D164" w14:textId="77777777" w:rsidR="00B762E2" w:rsidRDefault="00B762E2" w:rsidP="002758DC">
      <w:pPr>
        <w:pStyle w:val="Corpo"/>
        <w:jc w:val="center"/>
        <w:rPr>
          <w:rFonts w:ascii="Segoe UI" w:hAnsi="Segoe UI" w:cs="Segoe UI"/>
          <w:noProof/>
          <w:sz w:val="20"/>
          <w:szCs w:val="20"/>
        </w:rPr>
      </w:pPr>
    </w:p>
    <w:p w14:paraId="360D3F9F" w14:textId="77777777" w:rsidR="004C6A9F" w:rsidRDefault="004C6A9F" w:rsidP="002758DC">
      <w:pPr>
        <w:pStyle w:val="Corpo"/>
        <w:jc w:val="center"/>
        <w:rPr>
          <w:rFonts w:ascii="Segoe UI" w:hAnsi="Segoe UI" w:cs="Segoe UI"/>
          <w:noProof/>
          <w:sz w:val="20"/>
          <w:szCs w:val="20"/>
        </w:rPr>
      </w:pPr>
    </w:p>
    <w:p w14:paraId="1F0BD847" w14:textId="77777777" w:rsidR="004C6A9F" w:rsidRDefault="004C6A9F" w:rsidP="002758DC">
      <w:pPr>
        <w:pStyle w:val="Corpo"/>
        <w:jc w:val="center"/>
        <w:rPr>
          <w:rFonts w:ascii="Segoe UI" w:hAnsi="Segoe UI" w:cs="Segoe UI"/>
          <w:noProof/>
          <w:sz w:val="20"/>
          <w:szCs w:val="20"/>
        </w:rPr>
      </w:pPr>
    </w:p>
    <w:p w14:paraId="34B86844" w14:textId="77777777" w:rsidR="004C6A9F" w:rsidRDefault="004C6A9F" w:rsidP="002758DC">
      <w:pPr>
        <w:pStyle w:val="Corpo"/>
        <w:jc w:val="center"/>
        <w:rPr>
          <w:rFonts w:ascii="Segoe UI" w:hAnsi="Segoe UI" w:cs="Segoe UI"/>
          <w:noProof/>
          <w:sz w:val="20"/>
          <w:szCs w:val="20"/>
        </w:rPr>
      </w:pPr>
    </w:p>
    <w:p w14:paraId="00E6E0A7" w14:textId="77777777" w:rsidR="004C6A9F" w:rsidRDefault="004C6A9F" w:rsidP="002758DC">
      <w:pPr>
        <w:pStyle w:val="Corpo"/>
        <w:jc w:val="center"/>
        <w:rPr>
          <w:rFonts w:ascii="Segoe UI" w:hAnsi="Segoe UI" w:cs="Segoe UI"/>
          <w:noProof/>
          <w:sz w:val="20"/>
          <w:szCs w:val="20"/>
        </w:rPr>
      </w:pPr>
    </w:p>
    <w:p w14:paraId="5A9888A6" w14:textId="77777777" w:rsidR="004C6A9F" w:rsidRPr="00821708" w:rsidRDefault="004C6A9F" w:rsidP="002758DC">
      <w:pPr>
        <w:pStyle w:val="Corpo"/>
        <w:jc w:val="center"/>
        <w:rPr>
          <w:rFonts w:ascii="Segoe UI" w:hAnsi="Segoe UI" w:cs="Segoe UI"/>
          <w:noProof/>
          <w:sz w:val="20"/>
          <w:szCs w:val="20"/>
        </w:rPr>
      </w:pPr>
    </w:p>
    <w:p w14:paraId="5A4044F9" w14:textId="4120E93A" w:rsidR="00B964C2" w:rsidRPr="00821708" w:rsidRDefault="00BD03DA" w:rsidP="002758DC">
      <w:pPr>
        <w:pStyle w:val="Corpo"/>
        <w:jc w:val="center"/>
        <w:rPr>
          <w:rFonts w:ascii="Segoe UI" w:eastAsia="Segoe UI" w:hAnsi="Segoe UI" w:cs="Segoe UI"/>
          <w:color w:val="0D63B5"/>
          <w:sz w:val="20"/>
          <w:szCs w:val="20"/>
          <w:u w:color="0D63B5"/>
        </w:rPr>
      </w:pPr>
      <w:r w:rsidRPr="00821708">
        <w:rPr>
          <w:rFonts w:ascii="Segoe UI" w:hAnsi="Segoe UI" w:cs="Segoe UI"/>
          <w:noProof/>
          <w:sz w:val="20"/>
          <w:szCs w:val="20"/>
          <w:lang w:val="pt-BR"/>
        </w:rPr>
        <w:drawing>
          <wp:inline distT="0" distB="0" distL="0" distR="0" wp14:anchorId="5BAC0E81" wp14:editId="763D0AEE">
            <wp:extent cx="6649085" cy="2277745"/>
            <wp:effectExtent l="0" t="0" r="0" b="8255"/>
            <wp:docPr id="51" name="Imagem 5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descr="Tabela&#10;&#10;Descrição gerada automaticamente"/>
                    <pic:cNvPicPr/>
                  </pic:nvPicPr>
                  <pic:blipFill>
                    <a:blip r:embed="rId34"/>
                    <a:stretch>
                      <a:fillRect/>
                    </a:stretch>
                  </pic:blipFill>
                  <pic:spPr>
                    <a:xfrm>
                      <a:off x="0" y="0"/>
                      <a:ext cx="6649085" cy="2277745"/>
                    </a:xfrm>
                    <a:prstGeom prst="rect">
                      <a:avLst/>
                    </a:prstGeom>
                  </pic:spPr>
                </pic:pic>
              </a:graphicData>
            </a:graphic>
          </wp:inline>
        </w:drawing>
      </w:r>
    </w:p>
    <w:p w14:paraId="765F4D2F" w14:textId="77777777" w:rsidR="00B762E2" w:rsidRPr="00821708" w:rsidRDefault="00B762E2" w:rsidP="00D46D07">
      <w:pPr>
        <w:jc w:val="center"/>
        <w:rPr>
          <w:rFonts w:ascii="Segoe UI" w:hAnsi="Segoe UI" w:cs="Segoe UI"/>
          <w:sz w:val="20"/>
          <w:szCs w:val="20"/>
        </w:rPr>
      </w:pPr>
    </w:p>
    <w:p w14:paraId="1DB99C95" w14:textId="77777777" w:rsidR="00D46D07" w:rsidRPr="00821708" w:rsidRDefault="00D46D07" w:rsidP="00D46D07">
      <w:pPr>
        <w:pStyle w:val="PargrafodaLista"/>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0" w:firstLine="0"/>
        <w:rPr>
          <w:rFonts w:ascii="Segoe UI" w:hAnsi="Segoe UI" w:cs="Segoe UI"/>
          <w:bCs/>
          <w:color w:val="auto"/>
          <w:sz w:val="20"/>
          <w:szCs w:val="20"/>
        </w:rPr>
      </w:pPr>
      <w:r w:rsidRPr="00821708">
        <w:rPr>
          <w:rFonts w:ascii="Segoe UI" w:hAnsi="Segoe UI" w:cs="Segoe UI"/>
          <w:bCs/>
          <w:color w:val="auto"/>
          <w:sz w:val="20"/>
          <w:szCs w:val="20"/>
        </w:rPr>
        <w:t>Aplicações nas Usinas Angra 1 e Angra 2</w:t>
      </w:r>
    </w:p>
    <w:p w14:paraId="74B8CAE8" w14:textId="77777777" w:rsidR="00D46D07" w:rsidRPr="00821708" w:rsidRDefault="00D46D07" w:rsidP="00D46D07">
      <w:pPr>
        <w:rPr>
          <w:rFonts w:ascii="Segoe UI" w:hAnsi="Segoe UI" w:cs="Segoe UI"/>
          <w:sz w:val="20"/>
          <w:szCs w:val="20"/>
          <w:lang w:val="pt-BR"/>
        </w:rPr>
      </w:pPr>
    </w:p>
    <w:p w14:paraId="704D0AC2" w14:textId="77777777" w:rsidR="00D46D07" w:rsidRPr="00821708" w:rsidRDefault="00D46D07" w:rsidP="00D46D07">
      <w:pPr>
        <w:jc w:val="both"/>
        <w:rPr>
          <w:rFonts w:ascii="Segoe UI" w:hAnsi="Segoe UI" w:cs="Segoe UI"/>
          <w:sz w:val="20"/>
          <w:szCs w:val="20"/>
          <w:lang w:val="pt-BR"/>
        </w:rPr>
      </w:pPr>
      <w:r w:rsidRPr="00821708">
        <w:rPr>
          <w:rFonts w:ascii="Segoe UI" w:hAnsi="Segoe UI" w:cs="Segoe UI"/>
          <w:sz w:val="20"/>
          <w:szCs w:val="20"/>
          <w:lang w:val="pt-BR"/>
        </w:rPr>
        <w:t xml:space="preserve">Trata-se de financiamentos captados com a Eletrobras para diversas etapas de melhoramentos da Usina Angra 1, para a troca dos geradores de vapor, a troca da tampa do vaso de pressão do reator e para o capital de giro da Companhia. </w:t>
      </w:r>
    </w:p>
    <w:p w14:paraId="56A2A4A5" w14:textId="77777777" w:rsidR="00D46D07" w:rsidRPr="00821708" w:rsidRDefault="00D46D07" w:rsidP="00D46D07">
      <w:pPr>
        <w:jc w:val="both"/>
        <w:rPr>
          <w:rFonts w:ascii="Segoe UI" w:hAnsi="Segoe UI" w:cs="Segoe UI"/>
          <w:sz w:val="20"/>
          <w:szCs w:val="20"/>
          <w:lang w:val="pt-BR"/>
        </w:rPr>
      </w:pPr>
    </w:p>
    <w:p w14:paraId="389324A2" w14:textId="77777777" w:rsidR="00D46D07" w:rsidRPr="00821708" w:rsidRDefault="00D46D07" w:rsidP="00D46D07">
      <w:pPr>
        <w:jc w:val="both"/>
        <w:rPr>
          <w:rFonts w:ascii="Segoe UI" w:hAnsi="Segoe UI" w:cs="Segoe UI"/>
          <w:sz w:val="20"/>
          <w:szCs w:val="20"/>
          <w:lang w:val="pt-BR"/>
        </w:rPr>
      </w:pPr>
      <w:r w:rsidRPr="00821708">
        <w:rPr>
          <w:rFonts w:ascii="Segoe UI" w:hAnsi="Segoe UI" w:cs="Segoe UI"/>
          <w:sz w:val="20"/>
          <w:szCs w:val="20"/>
          <w:lang w:val="pt-BR"/>
        </w:rPr>
        <w:t>Em garantia dos compromissos assumidos com a Eletrobras, a ELETRONUCLEAR vinculou sua receita própria, oriunda das Usinas Angra 1 e Angra 2, aos débitos previstos nos financiamentos. Tal vinculação está suportada por procurações outorgadas por instrumento público para que, em caso de inadimplência, possa receber diretamente os valores em atraso.</w:t>
      </w:r>
    </w:p>
    <w:p w14:paraId="5A404504" w14:textId="77777777" w:rsidR="00B964C2" w:rsidRPr="00821708" w:rsidRDefault="00B964C2" w:rsidP="00D46D07">
      <w:pPr>
        <w:pStyle w:val="Corpo"/>
        <w:rPr>
          <w:rFonts w:ascii="Segoe UI" w:eastAsia="Segoe UI" w:hAnsi="Segoe UI" w:cs="Segoe UI"/>
          <w:color w:val="auto"/>
          <w:sz w:val="20"/>
          <w:szCs w:val="20"/>
        </w:rPr>
      </w:pPr>
    </w:p>
    <w:p w14:paraId="30B0D018" w14:textId="7B973DDF" w:rsidR="00D46D07" w:rsidRPr="00821708" w:rsidRDefault="00D46D07" w:rsidP="00D46D07">
      <w:pPr>
        <w:jc w:val="both"/>
        <w:rPr>
          <w:rFonts w:ascii="Segoe UI" w:hAnsi="Segoe UI" w:cs="Segoe UI"/>
          <w:sz w:val="20"/>
          <w:szCs w:val="20"/>
          <w:lang w:val="pt-BR"/>
        </w:rPr>
      </w:pPr>
      <w:r w:rsidRPr="00821708">
        <w:rPr>
          <w:rFonts w:ascii="Segoe UI" w:hAnsi="Segoe UI" w:cs="Segoe UI"/>
          <w:sz w:val="20"/>
          <w:szCs w:val="20"/>
          <w:lang w:val="pt-BR"/>
        </w:rPr>
        <w:t xml:space="preserve">Em 03 de fevereiro de 2023 ocorreu a terceira liberação de recursos do Credit Agreement firmado com o Banco Santander, com garantia do US EximBank, no valor de R$ 1.763,6 mil (USD 339,4 mil).  Em 15 de fevereiro foi realizado o pagamento da primeira prestação deste contrato, que terá amortizações semestrais e tem previsão de liquidação final em agosto de 2027. </w:t>
      </w:r>
    </w:p>
    <w:p w14:paraId="261848C0" w14:textId="77777777" w:rsidR="00D46D07" w:rsidRDefault="00D46D07" w:rsidP="002758DC">
      <w:pPr>
        <w:pStyle w:val="Corpo"/>
        <w:rPr>
          <w:rFonts w:ascii="Segoe UI" w:eastAsia="Segoe UI" w:hAnsi="Segoe UI" w:cs="Segoe UI"/>
          <w:sz w:val="20"/>
          <w:szCs w:val="20"/>
          <w:lang w:val="pt-BR"/>
        </w:rPr>
      </w:pPr>
    </w:p>
    <w:p w14:paraId="20BB0C31" w14:textId="77777777" w:rsidR="00895A35" w:rsidRPr="00821708" w:rsidRDefault="00895A35" w:rsidP="002758DC">
      <w:pPr>
        <w:pStyle w:val="Corpo"/>
        <w:rPr>
          <w:rFonts w:ascii="Segoe UI" w:eastAsia="Segoe UI" w:hAnsi="Segoe UI" w:cs="Segoe UI"/>
          <w:sz w:val="20"/>
          <w:szCs w:val="20"/>
          <w:lang w:val="pt-BR"/>
        </w:rPr>
      </w:pPr>
    </w:p>
    <w:p w14:paraId="229F5DA2" w14:textId="77777777" w:rsidR="008D5C0C" w:rsidRPr="00821708" w:rsidRDefault="008D5C0C" w:rsidP="008D5C0C">
      <w:pPr>
        <w:pStyle w:val="PargrafodaLista"/>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0" w:firstLine="0"/>
        <w:rPr>
          <w:rFonts w:ascii="Segoe UI" w:hAnsi="Segoe UI" w:cs="Segoe UI"/>
          <w:bCs/>
          <w:color w:val="auto"/>
          <w:sz w:val="20"/>
          <w:szCs w:val="20"/>
        </w:rPr>
      </w:pPr>
      <w:r w:rsidRPr="00821708">
        <w:rPr>
          <w:rFonts w:ascii="Segoe UI" w:hAnsi="Segoe UI" w:cs="Segoe UI"/>
          <w:bCs/>
          <w:color w:val="auto"/>
          <w:sz w:val="20"/>
          <w:szCs w:val="20"/>
        </w:rPr>
        <w:t>Aplicações na Usina Angra 3</w:t>
      </w:r>
    </w:p>
    <w:p w14:paraId="56D7E0B3" w14:textId="77777777" w:rsidR="008D5C0C" w:rsidRPr="00821708" w:rsidRDefault="008D5C0C" w:rsidP="008D5C0C">
      <w:pPr>
        <w:tabs>
          <w:tab w:val="num" w:pos="315"/>
        </w:tabs>
        <w:jc w:val="both"/>
        <w:rPr>
          <w:rFonts w:ascii="Segoe UI" w:hAnsi="Segoe UI" w:cs="Segoe UI"/>
          <w:sz w:val="20"/>
          <w:szCs w:val="20"/>
        </w:rPr>
      </w:pPr>
    </w:p>
    <w:p w14:paraId="32D40C7E" w14:textId="77777777" w:rsidR="008D5C0C" w:rsidRPr="00821708" w:rsidRDefault="008D5C0C" w:rsidP="008D5C0C">
      <w:pPr>
        <w:jc w:val="both"/>
        <w:rPr>
          <w:rFonts w:ascii="Segoe UI" w:hAnsi="Segoe UI" w:cs="Segoe UI"/>
          <w:sz w:val="20"/>
          <w:szCs w:val="20"/>
          <w:lang w:val="pt-BR"/>
        </w:rPr>
      </w:pPr>
      <w:r w:rsidRPr="00821708">
        <w:rPr>
          <w:rFonts w:ascii="Segoe UI" w:hAnsi="Segoe UI" w:cs="Segoe UI"/>
          <w:sz w:val="20"/>
          <w:szCs w:val="20"/>
          <w:lang w:val="pt-BR"/>
        </w:rPr>
        <w:t>Trata-se de financiamentos captados com a Eletrobras com abertura de recursos da Reserva Global de Reversão – RGR, com o Banco Nacional de Desenvolvimento Econômico e Social – BNDES e com a Caixa Econômica Federal – CEF destinados à implantação da Usina Angra 3.</w:t>
      </w:r>
    </w:p>
    <w:p w14:paraId="0BF012F8" w14:textId="77777777" w:rsidR="008D5C0C" w:rsidRPr="00821708" w:rsidRDefault="008D5C0C" w:rsidP="008D5C0C">
      <w:pPr>
        <w:jc w:val="both"/>
        <w:rPr>
          <w:rFonts w:ascii="Segoe UI" w:hAnsi="Segoe UI" w:cs="Segoe UI"/>
          <w:sz w:val="20"/>
          <w:szCs w:val="20"/>
          <w:lang w:val="pt-BR"/>
        </w:rPr>
      </w:pPr>
    </w:p>
    <w:p w14:paraId="14147BBA" w14:textId="77777777" w:rsidR="008D5C0C" w:rsidRPr="00821708" w:rsidRDefault="008D5C0C" w:rsidP="008D5C0C">
      <w:pPr>
        <w:jc w:val="both"/>
        <w:rPr>
          <w:rFonts w:ascii="Segoe UI" w:hAnsi="Segoe UI" w:cs="Segoe UI"/>
          <w:sz w:val="20"/>
          <w:szCs w:val="20"/>
          <w:lang w:val="pt-BR"/>
        </w:rPr>
      </w:pPr>
      <w:r w:rsidRPr="00821708">
        <w:rPr>
          <w:rFonts w:ascii="Segoe UI" w:hAnsi="Segoe UI" w:cs="Segoe UI"/>
          <w:sz w:val="20"/>
          <w:szCs w:val="20"/>
          <w:lang w:val="pt-BR"/>
        </w:rPr>
        <w:t xml:space="preserve">Em garantia dos compromissos assumidos com o contrato do BNDES citado, a ELETRONUCLEAR constituiu uma cessão fiduciária em favor do BNDES, em caráter irrevogável e irretratável, até o final da liquidação de todas as obrigações deste contrato, decorrentes da venda de energia produzida pela Usina Angra 3.   </w:t>
      </w:r>
    </w:p>
    <w:p w14:paraId="70DB5AEB" w14:textId="77777777" w:rsidR="008D5C0C" w:rsidRPr="00821708" w:rsidRDefault="008D5C0C" w:rsidP="008D5C0C">
      <w:pPr>
        <w:jc w:val="both"/>
        <w:rPr>
          <w:rFonts w:ascii="Segoe UI" w:hAnsi="Segoe UI" w:cs="Segoe UI"/>
          <w:sz w:val="20"/>
          <w:szCs w:val="20"/>
          <w:lang w:val="pt-BR"/>
        </w:rPr>
      </w:pPr>
    </w:p>
    <w:p w14:paraId="2A3BED19" w14:textId="77777777" w:rsidR="008D5C0C" w:rsidRPr="00821708" w:rsidRDefault="008D5C0C" w:rsidP="008D5C0C">
      <w:pPr>
        <w:jc w:val="both"/>
        <w:rPr>
          <w:rFonts w:ascii="Segoe UI" w:hAnsi="Segoe UI" w:cs="Segoe UI"/>
          <w:sz w:val="20"/>
          <w:szCs w:val="20"/>
          <w:lang w:val="pt-BR"/>
        </w:rPr>
      </w:pPr>
      <w:r w:rsidRPr="00821708">
        <w:rPr>
          <w:rFonts w:ascii="Segoe UI" w:hAnsi="Segoe UI" w:cs="Segoe UI"/>
          <w:sz w:val="20"/>
          <w:szCs w:val="20"/>
          <w:lang w:val="pt-BR"/>
        </w:rPr>
        <w:t xml:space="preserve">Originalmente, o Contrato nº 10.2.2032.1 previa o início das amortizações do principal da dívida em 30 de julho de 2016. Em virtude de renegociações realizadas entre BNDES e ELETRONUCLEAR, foram realizados dois aditamentos contratuais que prorrogaram a data de início de amortização. Por conta destas renegociações, a ELETRONUCLEAR foi obrigada a pagar uma Comissão de Renegociação por cada uma destes aditamentos, no valor de 0,5% do saldo devedor. O montante em débito, acrescido de IOF, foi incorporado ao saldo devedor do contrato original, na forma dos Subcréditos C e D, com prazo de pagamento de 54 parcelas, após um prazo de carência de 6 meses. O Subcrédito C começou a ser </w:t>
      </w:r>
      <w:r w:rsidRPr="00821708">
        <w:rPr>
          <w:rFonts w:ascii="Segoe UI" w:hAnsi="Segoe UI" w:cs="Segoe UI"/>
          <w:sz w:val="20"/>
          <w:szCs w:val="20"/>
          <w:lang w:val="pt-BR"/>
        </w:rPr>
        <w:lastRenderedPageBreak/>
        <w:t>amortizado em 15 de fevereiro de 2017, enquanto o Subcrédito D teve sua amortização iniciada em 16 de novembro de 2017.</w:t>
      </w:r>
    </w:p>
    <w:p w14:paraId="58039825" w14:textId="77777777" w:rsidR="008D5C0C" w:rsidRPr="00821708" w:rsidRDefault="008D5C0C" w:rsidP="008D5C0C">
      <w:pPr>
        <w:jc w:val="both"/>
        <w:rPr>
          <w:rFonts w:ascii="Segoe UI" w:hAnsi="Segoe UI" w:cs="Segoe UI"/>
          <w:sz w:val="20"/>
          <w:szCs w:val="20"/>
          <w:lang w:val="pt-BR"/>
        </w:rPr>
      </w:pPr>
    </w:p>
    <w:p w14:paraId="1CF0A8E6" w14:textId="77777777" w:rsidR="008D5C0C" w:rsidRPr="00821708" w:rsidRDefault="008D5C0C" w:rsidP="008D5C0C">
      <w:pPr>
        <w:jc w:val="both"/>
        <w:rPr>
          <w:rFonts w:ascii="Segoe UI" w:hAnsi="Segoe UI" w:cs="Segoe UI"/>
          <w:sz w:val="20"/>
          <w:szCs w:val="20"/>
          <w:lang w:val="pt-BR"/>
        </w:rPr>
      </w:pPr>
      <w:r w:rsidRPr="00821708">
        <w:rPr>
          <w:rFonts w:ascii="Segoe UI" w:hAnsi="Segoe UI" w:cs="Segoe UI"/>
          <w:sz w:val="20"/>
          <w:szCs w:val="20"/>
          <w:lang w:val="pt-BR"/>
        </w:rPr>
        <w:t xml:space="preserve">Em 16 de outubro de 2017, a ELETRONUCLEAR iniciou a amortização do principal e passou a realizar o pagamento de 100% dos encargos dos Subcréditos A e B relativos ao contrato nº 10.2.2032.1, celebrado com o BNDES para investimentos no empreendimento de Angra 3. </w:t>
      </w:r>
    </w:p>
    <w:p w14:paraId="578C30C8" w14:textId="77777777" w:rsidR="008D5C0C" w:rsidRPr="00821708" w:rsidRDefault="008D5C0C" w:rsidP="008D5C0C">
      <w:pPr>
        <w:jc w:val="both"/>
        <w:rPr>
          <w:rFonts w:ascii="Segoe UI" w:hAnsi="Segoe UI" w:cs="Segoe UI"/>
          <w:sz w:val="20"/>
          <w:szCs w:val="20"/>
          <w:lang w:val="pt-BR"/>
        </w:rPr>
      </w:pPr>
    </w:p>
    <w:p w14:paraId="38384F75" w14:textId="77777777" w:rsidR="008D5C0C" w:rsidRPr="00821708" w:rsidRDefault="008D5C0C" w:rsidP="008D5C0C">
      <w:pPr>
        <w:jc w:val="both"/>
        <w:rPr>
          <w:rFonts w:ascii="Segoe UI" w:hAnsi="Segoe UI" w:cs="Segoe UI"/>
          <w:sz w:val="20"/>
          <w:szCs w:val="20"/>
          <w:lang w:val="pt-BR"/>
        </w:rPr>
      </w:pPr>
      <w:r w:rsidRPr="00821708">
        <w:rPr>
          <w:rFonts w:ascii="Segoe UI" w:hAnsi="Segoe UI" w:cs="Segoe UI"/>
          <w:sz w:val="20"/>
          <w:szCs w:val="20"/>
          <w:lang w:val="pt-BR"/>
        </w:rPr>
        <w:t>Em 06 de julho de 2018, a ELETRONUCLEAR iniciou a amortização do Contrato nº 0410.351-27/2013 da CEF com o pagamento da primeira prestação no valor de R$ 24.741.</w:t>
      </w:r>
    </w:p>
    <w:p w14:paraId="634D1D6F" w14:textId="77777777" w:rsidR="008D5C0C" w:rsidRPr="00821708" w:rsidRDefault="008D5C0C" w:rsidP="008D5C0C">
      <w:pPr>
        <w:jc w:val="both"/>
        <w:rPr>
          <w:rFonts w:ascii="Segoe UI" w:hAnsi="Segoe UI" w:cs="Segoe UI"/>
          <w:sz w:val="20"/>
          <w:szCs w:val="20"/>
          <w:lang w:val="pt-BR"/>
        </w:rPr>
      </w:pPr>
    </w:p>
    <w:p w14:paraId="206F14AD" w14:textId="77777777" w:rsidR="008D5C0C" w:rsidRPr="00821708" w:rsidRDefault="008D5C0C" w:rsidP="008D5C0C">
      <w:pPr>
        <w:jc w:val="both"/>
        <w:rPr>
          <w:rFonts w:ascii="Segoe UI" w:hAnsi="Segoe UI" w:cs="Segoe UI"/>
          <w:color w:val="000000" w:themeColor="text1"/>
          <w:sz w:val="20"/>
          <w:szCs w:val="20"/>
          <w:lang w:val="pt-BR"/>
        </w:rPr>
      </w:pPr>
      <w:r w:rsidRPr="00821708">
        <w:rPr>
          <w:rFonts w:ascii="Segoe UI" w:hAnsi="Segoe UI" w:cs="Segoe UI"/>
          <w:color w:val="000000" w:themeColor="text1"/>
          <w:sz w:val="20"/>
          <w:szCs w:val="20"/>
          <w:lang w:val="pt-BR"/>
        </w:rPr>
        <w:t>Em 18 de abril de 2022, houve o pagamento da última prestação e liquidação final do Subcrédito D referente ao Contrato de Financiamento nº 10.2.2031.1 firmado pela ELETRONUCLEAR com Banco Nacional de Desenvolvimento Econômico e Social - BNDES tendo a Eletrobras como interveniente.</w:t>
      </w:r>
    </w:p>
    <w:p w14:paraId="6078F328" w14:textId="77777777" w:rsidR="008D5C0C" w:rsidRPr="00821708" w:rsidRDefault="008D5C0C" w:rsidP="008D5C0C">
      <w:pPr>
        <w:jc w:val="both"/>
        <w:rPr>
          <w:rFonts w:ascii="Segoe UI" w:hAnsi="Segoe UI" w:cs="Segoe UI"/>
          <w:color w:val="000000" w:themeColor="text1"/>
          <w:sz w:val="20"/>
          <w:szCs w:val="20"/>
          <w:lang w:val="pt-BR"/>
        </w:rPr>
      </w:pPr>
    </w:p>
    <w:p w14:paraId="1B153C38" w14:textId="77777777" w:rsidR="008D5C0C" w:rsidRPr="00821708" w:rsidRDefault="008D5C0C" w:rsidP="008D5C0C">
      <w:pPr>
        <w:jc w:val="both"/>
        <w:rPr>
          <w:rFonts w:ascii="Segoe UI" w:hAnsi="Segoe UI" w:cs="Segoe UI"/>
          <w:color w:val="000000" w:themeColor="text1"/>
          <w:sz w:val="20"/>
          <w:szCs w:val="20"/>
          <w:lang w:val="pt-BR"/>
        </w:rPr>
      </w:pPr>
      <w:r w:rsidRPr="00821708">
        <w:rPr>
          <w:rFonts w:ascii="Segoe UI" w:hAnsi="Segoe UI" w:cs="Segoe UI"/>
          <w:color w:val="000000" w:themeColor="text1"/>
          <w:sz w:val="20"/>
          <w:szCs w:val="20"/>
          <w:lang w:val="pt-BR"/>
        </w:rPr>
        <w:t>Em 10 de Maio de 2022, a ELETRONUCLEAR recebeu comunicação formal do BNDES, por meio da carta 042/2022 - BNDES AE/DEENE1, autorizando a prorrogação até a data de 15/06/2024 do prazo para o cumprimento pela ELETRONUCLEAR da obrigação do preenchimento da Conta Reserva com base no pedido encaminhado pela Companhia em 25 de março de 2022. Também houve autorização de prorrogação até 01/10/2026 para a apresentação da Autorização para a Utilização de Material Nuclear - AUMAN e até 01/03/2026, para a celebração do Contrato de Uso do Sistema de Transmissão - CUST e do Contrato de Conexão - CCT, com o Operador Nacional do Sistema Elétrico - ONS e Furnas Centrais Elétricas S.A., respectivamente.</w:t>
      </w:r>
    </w:p>
    <w:p w14:paraId="5A404506" w14:textId="77777777" w:rsidR="00B964C2" w:rsidRDefault="00B964C2" w:rsidP="002758DC">
      <w:pPr>
        <w:pStyle w:val="Corpo"/>
        <w:rPr>
          <w:rFonts w:ascii="Segoe UI" w:eastAsia="Segoe UI" w:hAnsi="Segoe UI" w:cs="Segoe UI"/>
          <w:sz w:val="20"/>
          <w:szCs w:val="20"/>
        </w:rPr>
      </w:pPr>
    </w:p>
    <w:p w14:paraId="2B71ACAE" w14:textId="77777777" w:rsidR="00895A35" w:rsidRPr="00821708" w:rsidRDefault="00895A35" w:rsidP="002758DC">
      <w:pPr>
        <w:pStyle w:val="Corpo"/>
        <w:rPr>
          <w:rFonts w:ascii="Segoe UI" w:eastAsia="Segoe UI" w:hAnsi="Segoe UI" w:cs="Segoe UI"/>
          <w:sz w:val="20"/>
          <w:szCs w:val="20"/>
        </w:rPr>
      </w:pPr>
    </w:p>
    <w:p w14:paraId="7FC3FA0A" w14:textId="77777777" w:rsidR="008D5C0C" w:rsidRPr="00821708" w:rsidRDefault="008D5C0C" w:rsidP="008D5C0C">
      <w:pPr>
        <w:pStyle w:val="PargrafodaLista"/>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hanging="502"/>
        <w:rPr>
          <w:rFonts w:ascii="Segoe UI" w:hAnsi="Segoe UI" w:cs="Segoe UI"/>
          <w:bCs/>
          <w:color w:val="auto"/>
          <w:sz w:val="20"/>
          <w:szCs w:val="20"/>
        </w:rPr>
      </w:pPr>
      <w:r w:rsidRPr="00821708">
        <w:rPr>
          <w:rFonts w:ascii="Segoe UI" w:hAnsi="Segoe UI" w:cs="Segoe UI"/>
          <w:bCs/>
          <w:color w:val="auto"/>
          <w:sz w:val="20"/>
          <w:szCs w:val="20"/>
        </w:rPr>
        <w:t>Confissão de Dívida</w:t>
      </w:r>
    </w:p>
    <w:p w14:paraId="1C5C5BE1" w14:textId="77777777" w:rsidR="008D5C0C" w:rsidRPr="00821708" w:rsidRDefault="008D5C0C" w:rsidP="008D5C0C">
      <w:pPr>
        <w:tabs>
          <w:tab w:val="num" w:pos="360"/>
        </w:tabs>
        <w:jc w:val="both"/>
        <w:rPr>
          <w:rFonts w:ascii="Segoe UI" w:hAnsi="Segoe UI" w:cs="Segoe UI"/>
          <w:sz w:val="20"/>
          <w:szCs w:val="20"/>
        </w:rPr>
      </w:pPr>
    </w:p>
    <w:p w14:paraId="1E3D7F29" w14:textId="77777777" w:rsidR="008D5C0C" w:rsidRPr="00821708" w:rsidRDefault="008D5C0C" w:rsidP="008D5C0C">
      <w:pPr>
        <w:tabs>
          <w:tab w:val="num" w:pos="360"/>
        </w:tabs>
        <w:jc w:val="both"/>
        <w:rPr>
          <w:rFonts w:ascii="Segoe UI" w:hAnsi="Segoe UI" w:cs="Segoe UI"/>
          <w:sz w:val="20"/>
          <w:szCs w:val="20"/>
          <w:lang w:val="pt-BR"/>
        </w:rPr>
      </w:pPr>
      <w:r w:rsidRPr="00821708">
        <w:rPr>
          <w:rFonts w:ascii="Segoe UI" w:hAnsi="Segoe UI" w:cs="Segoe UI"/>
          <w:sz w:val="20"/>
          <w:szCs w:val="20"/>
          <w:lang w:val="pt-BR"/>
        </w:rPr>
        <w:t>Em 30 de outubro de 2019, foi celebrado pela ELETRONUCLEAR e por Furnas Centrais Elétricas S.A. o Instrumento Particular de Confissão de Dívida e Outras Avenças – 001/2019, por meio do qual as duas partes reconhecem a existência de créditos pendentes uma com a outra, que após compensação dos valores somam um crédito líquido em favor de Furnas no montante de R$ 122.560, atualizado à data de 31 de dezembro de 2012. Este montante devido pela ELETRONUCLEAR, atualizado em 31 de dezembro 2018, totalizava R$ 246.142.</w:t>
      </w:r>
    </w:p>
    <w:p w14:paraId="3844191E" w14:textId="77777777" w:rsidR="008D5C0C" w:rsidRPr="00821708" w:rsidRDefault="008D5C0C" w:rsidP="008D5C0C">
      <w:pPr>
        <w:tabs>
          <w:tab w:val="num" w:pos="360"/>
        </w:tabs>
        <w:jc w:val="both"/>
        <w:rPr>
          <w:rFonts w:ascii="Segoe UI" w:hAnsi="Segoe UI" w:cs="Segoe UI"/>
          <w:sz w:val="20"/>
          <w:szCs w:val="20"/>
          <w:lang w:val="pt-BR"/>
        </w:rPr>
      </w:pPr>
    </w:p>
    <w:p w14:paraId="278469D8" w14:textId="77777777" w:rsidR="008D5C0C" w:rsidRPr="00821708" w:rsidRDefault="008D5C0C" w:rsidP="008D5C0C">
      <w:pPr>
        <w:tabs>
          <w:tab w:val="num" w:pos="360"/>
        </w:tabs>
        <w:jc w:val="both"/>
        <w:rPr>
          <w:rFonts w:ascii="Segoe UI" w:hAnsi="Segoe UI" w:cs="Segoe UI"/>
          <w:sz w:val="20"/>
          <w:szCs w:val="20"/>
          <w:lang w:val="pt-BR"/>
        </w:rPr>
      </w:pPr>
      <w:r w:rsidRPr="00821708">
        <w:rPr>
          <w:rFonts w:ascii="Segoe UI" w:hAnsi="Segoe UI" w:cs="Segoe UI"/>
          <w:sz w:val="20"/>
          <w:szCs w:val="20"/>
          <w:lang w:val="pt-BR"/>
        </w:rPr>
        <w:t xml:space="preserve">Desta forma, conforme as condições firmadas pelas duas partes no Instrumento firmado, a ELETRONUCLEAR obriga-se a pagar o saldo atualizado  pelo </w:t>
      </w:r>
      <w:r w:rsidRPr="00821708">
        <w:rPr>
          <w:rFonts w:ascii="Segoe UI" w:hAnsi="Segoe UI" w:cs="Segoe UI"/>
          <w:sz w:val="20"/>
          <w:szCs w:val="20"/>
          <w:shd w:val="clear" w:color="auto" w:fill="FFFFFF"/>
          <w:lang w:val="pt-BR"/>
        </w:rPr>
        <w:t> Índice Nacional de Preços ao Consumidor Amplo</w:t>
      </w:r>
      <w:r w:rsidRPr="00821708">
        <w:rPr>
          <w:rFonts w:ascii="Segoe UI" w:hAnsi="Segoe UI" w:cs="Segoe UI"/>
          <w:sz w:val="20"/>
          <w:szCs w:val="20"/>
          <w:lang w:val="pt-BR"/>
        </w:rPr>
        <w:t xml:space="preserve"> - IPCA, da dívida reconhecida em 96 (noventa e seis) parcelas iguais e sucessivas, pelo Sistema de Amortização Constante – SAC, contados a partir da expiração dos 24 (vinte e quatro) meses de carência do principal, que possui início a partir do mês subsequente à assinatura do referido Instrumento de Confissão de Dívida. </w:t>
      </w:r>
    </w:p>
    <w:p w14:paraId="1DDD440F" w14:textId="77777777" w:rsidR="008D5C0C" w:rsidRPr="00821708" w:rsidRDefault="008D5C0C" w:rsidP="008D5C0C">
      <w:pPr>
        <w:tabs>
          <w:tab w:val="num" w:pos="360"/>
        </w:tabs>
        <w:jc w:val="both"/>
        <w:rPr>
          <w:rFonts w:ascii="Segoe UI" w:hAnsi="Segoe UI" w:cs="Segoe UI"/>
          <w:sz w:val="20"/>
          <w:szCs w:val="20"/>
          <w:lang w:val="pt-BR"/>
        </w:rPr>
      </w:pPr>
    </w:p>
    <w:p w14:paraId="4C88BCF4" w14:textId="77777777" w:rsidR="008D5C0C" w:rsidRPr="00821708" w:rsidRDefault="008D5C0C" w:rsidP="008D5C0C">
      <w:pPr>
        <w:tabs>
          <w:tab w:val="num" w:pos="360"/>
        </w:tabs>
        <w:jc w:val="both"/>
        <w:rPr>
          <w:rFonts w:ascii="Segoe UI" w:hAnsi="Segoe UI" w:cs="Segoe UI"/>
          <w:sz w:val="20"/>
          <w:szCs w:val="20"/>
          <w:lang w:val="pt-BR"/>
        </w:rPr>
      </w:pPr>
      <w:r w:rsidRPr="00821708">
        <w:rPr>
          <w:rFonts w:ascii="Segoe UI" w:hAnsi="Segoe UI" w:cs="Segoe UI"/>
          <w:sz w:val="20"/>
          <w:szCs w:val="20"/>
          <w:lang w:val="pt-BR"/>
        </w:rPr>
        <w:t xml:space="preserve">A partir da assinatura do referido contrato, sobre o saldo devedor atualizado mensalmente pelo IPCA, incidem taxa de juros nominal de 7,83% a.a. e uma taxa de administração de 0,5% a.a., ambos calculados </w:t>
      </w:r>
      <w:r w:rsidRPr="00821708">
        <w:rPr>
          <w:rFonts w:ascii="Segoe UI" w:hAnsi="Segoe UI" w:cs="Segoe UI"/>
          <w:i/>
          <w:sz w:val="20"/>
          <w:szCs w:val="20"/>
          <w:lang w:val="pt-BR"/>
        </w:rPr>
        <w:t>pro rata temporis</w:t>
      </w:r>
      <w:r w:rsidRPr="00821708">
        <w:rPr>
          <w:rFonts w:ascii="Segoe UI" w:hAnsi="Segoe UI" w:cs="Segoe UI"/>
          <w:sz w:val="20"/>
          <w:szCs w:val="20"/>
          <w:lang w:val="pt-BR"/>
        </w:rPr>
        <w:t>.</w:t>
      </w:r>
    </w:p>
    <w:p w14:paraId="34C5BDC0" w14:textId="77777777" w:rsidR="008D5C0C" w:rsidRPr="00821708" w:rsidRDefault="008D5C0C" w:rsidP="008D5C0C">
      <w:pPr>
        <w:tabs>
          <w:tab w:val="num" w:pos="360"/>
        </w:tabs>
        <w:jc w:val="both"/>
        <w:rPr>
          <w:rFonts w:ascii="Segoe UI" w:hAnsi="Segoe UI" w:cs="Segoe UI"/>
          <w:sz w:val="20"/>
          <w:szCs w:val="20"/>
          <w:lang w:val="pt-BR"/>
        </w:rPr>
      </w:pPr>
    </w:p>
    <w:p w14:paraId="210D31D0" w14:textId="681E764C" w:rsidR="008D5C0C" w:rsidRPr="00821708" w:rsidRDefault="008D5C0C" w:rsidP="008D5C0C">
      <w:pPr>
        <w:tabs>
          <w:tab w:val="num" w:pos="360"/>
        </w:tabs>
        <w:jc w:val="both"/>
        <w:rPr>
          <w:rFonts w:ascii="Segoe UI" w:hAnsi="Segoe UI" w:cs="Segoe UI"/>
          <w:sz w:val="20"/>
          <w:szCs w:val="20"/>
          <w:lang w:val="pt-BR"/>
        </w:rPr>
      </w:pPr>
      <w:r w:rsidRPr="00821708">
        <w:rPr>
          <w:rFonts w:ascii="Segoe UI" w:hAnsi="Segoe UI" w:cs="Segoe UI"/>
          <w:sz w:val="20"/>
          <w:szCs w:val="20"/>
          <w:lang w:val="pt-BR"/>
        </w:rPr>
        <w:t>Em novembro de 2021, teve início a amortização do principal do Instrumento Particular de Confissão de Dívida firmado com Furnas</w:t>
      </w:r>
      <w:r w:rsidR="00CF0565" w:rsidRPr="00821708">
        <w:rPr>
          <w:rFonts w:ascii="Segoe UI" w:hAnsi="Segoe UI" w:cs="Segoe UI"/>
          <w:sz w:val="20"/>
          <w:szCs w:val="20"/>
          <w:lang w:val="pt-BR"/>
        </w:rPr>
        <w:t>,</w:t>
      </w:r>
      <w:r w:rsidRPr="00821708">
        <w:rPr>
          <w:rFonts w:ascii="Segoe UI" w:hAnsi="Segoe UI" w:cs="Segoe UI"/>
          <w:sz w:val="20"/>
          <w:szCs w:val="20"/>
          <w:lang w:val="pt-BR"/>
        </w:rPr>
        <w:t xml:space="preserve"> que </w:t>
      </w:r>
      <w:r w:rsidR="00CF0565" w:rsidRPr="00821708">
        <w:rPr>
          <w:rFonts w:ascii="Segoe UI" w:hAnsi="Segoe UI" w:cs="Segoe UI"/>
          <w:sz w:val="20"/>
          <w:szCs w:val="20"/>
          <w:lang w:val="pt-BR"/>
        </w:rPr>
        <w:t xml:space="preserve">está </w:t>
      </w:r>
      <w:r w:rsidRPr="00821708">
        <w:rPr>
          <w:rFonts w:ascii="Segoe UI" w:hAnsi="Segoe UI" w:cs="Segoe UI"/>
          <w:sz w:val="20"/>
          <w:szCs w:val="20"/>
          <w:lang w:val="pt-BR"/>
        </w:rPr>
        <w:t>sendo realizad</w:t>
      </w:r>
      <w:r w:rsidR="005F0DF7" w:rsidRPr="00821708">
        <w:rPr>
          <w:rFonts w:ascii="Segoe UI" w:hAnsi="Segoe UI" w:cs="Segoe UI"/>
          <w:sz w:val="20"/>
          <w:szCs w:val="20"/>
          <w:lang w:val="pt-BR"/>
        </w:rPr>
        <w:t>a</w:t>
      </w:r>
      <w:r w:rsidRPr="00821708">
        <w:rPr>
          <w:rFonts w:ascii="Segoe UI" w:hAnsi="Segoe UI" w:cs="Segoe UI"/>
          <w:sz w:val="20"/>
          <w:szCs w:val="20"/>
          <w:lang w:val="pt-BR"/>
        </w:rPr>
        <w:t xml:space="preserve">o mensalmente pela </w:t>
      </w:r>
      <w:r w:rsidR="00CF0565" w:rsidRPr="00821708">
        <w:rPr>
          <w:rFonts w:ascii="Segoe UI" w:hAnsi="Segoe UI" w:cs="Segoe UI"/>
          <w:sz w:val="20"/>
          <w:szCs w:val="20"/>
          <w:lang w:val="pt-BR"/>
        </w:rPr>
        <w:t>C</w:t>
      </w:r>
      <w:r w:rsidRPr="00821708">
        <w:rPr>
          <w:rFonts w:ascii="Segoe UI" w:hAnsi="Segoe UI" w:cs="Segoe UI"/>
          <w:sz w:val="20"/>
          <w:szCs w:val="20"/>
          <w:lang w:val="pt-BR"/>
        </w:rPr>
        <w:t>ompanhia.</w:t>
      </w:r>
    </w:p>
    <w:p w14:paraId="00DDBCE8" w14:textId="28565A8F" w:rsidR="00FF0362" w:rsidRDefault="00C63CE5" w:rsidP="0004021C">
      <w:pPr>
        <w:pStyle w:val="Corpo"/>
        <w:tabs>
          <w:tab w:val="left" w:pos="360"/>
        </w:tabs>
        <w:rPr>
          <w:rFonts w:ascii="Segoe UI" w:eastAsia="Segoe UI" w:hAnsi="Segoe UI" w:cs="Segoe UI"/>
          <w:sz w:val="20"/>
          <w:szCs w:val="20"/>
        </w:rPr>
      </w:pPr>
      <w:r w:rsidRPr="00821708">
        <w:rPr>
          <w:rFonts w:ascii="Segoe UI" w:eastAsia="Segoe UI" w:hAnsi="Segoe UI" w:cs="Segoe UI"/>
          <w:sz w:val="20"/>
          <w:szCs w:val="20"/>
        </w:rPr>
        <w:t xml:space="preserve"> </w:t>
      </w:r>
    </w:p>
    <w:p w14:paraId="190AA703" w14:textId="77777777" w:rsidR="00895A35" w:rsidRDefault="00895A35" w:rsidP="0004021C">
      <w:pPr>
        <w:pStyle w:val="Corpo"/>
        <w:tabs>
          <w:tab w:val="left" w:pos="360"/>
        </w:tabs>
        <w:rPr>
          <w:rFonts w:ascii="Segoe UI" w:eastAsia="Segoe UI" w:hAnsi="Segoe UI" w:cs="Segoe UI"/>
          <w:sz w:val="20"/>
          <w:szCs w:val="20"/>
        </w:rPr>
      </w:pPr>
    </w:p>
    <w:p w14:paraId="0596B26D" w14:textId="77777777" w:rsidR="00895A35" w:rsidRDefault="00895A35" w:rsidP="0004021C">
      <w:pPr>
        <w:pStyle w:val="Corpo"/>
        <w:tabs>
          <w:tab w:val="left" w:pos="360"/>
        </w:tabs>
        <w:rPr>
          <w:rFonts w:ascii="Segoe UI" w:eastAsia="Segoe UI" w:hAnsi="Segoe UI" w:cs="Segoe UI"/>
          <w:sz w:val="20"/>
          <w:szCs w:val="20"/>
        </w:rPr>
      </w:pPr>
    </w:p>
    <w:p w14:paraId="34B0E877" w14:textId="77777777" w:rsidR="00895A35" w:rsidRDefault="00895A35" w:rsidP="0004021C">
      <w:pPr>
        <w:pStyle w:val="Corpo"/>
        <w:tabs>
          <w:tab w:val="left" w:pos="360"/>
        </w:tabs>
        <w:rPr>
          <w:rFonts w:ascii="Segoe UI" w:eastAsia="Segoe UI" w:hAnsi="Segoe UI" w:cs="Segoe UI"/>
          <w:sz w:val="20"/>
          <w:szCs w:val="20"/>
        </w:rPr>
      </w:pPr>
    </w:p>
    <w:p w14:paraId="15602A96" w14:textId="77777777" w:rsidR="00895A35" w:rsidRDefault="00895A35" w:rsidP="0004021C">
      <w:pPr>
        <w:pStyle w:val="Corpo"/>
        <w:tabs>
          <w:tab w:val="left" w:pos="360"/>
        </w:tabs>
        <w:rPr>
          <w:rFonts w:ascii="Segoe UI" w:eastAsia="Segoe UI" w:hAnsi="Segoe UI" w:cs="Segoe UI"/>
          <w:sz w:val="20"/>
          <w:szCs w:val="20"/>
        </w:rPr>
      </w:pPr>
    </w:p>
    <w:p w14:paraId="4EAD0460" w14:textId="77777777" w:rsidR="00895A35" w:rsidRDefault="00895A35" w:rsidP="0004021C">
      <w:pPr>
        <w:pStyle w:val="Corpo"/>
        <w:tabs>
          <w:tab w:val="left" w:pos="360"/>
        </w:tabs>
        <w:rPr>
          <w:rFonts w:ascii="Segoe UI" w:eastAsia="Segoe UI" w:hAnsi="Segoe UI" w:cs="Segoe UI"/>
          <w:sz w:val="20"/>
          <w:szCs w:val="20"/>
        </w:rPr>
      </w:pPr>
    </w:p>
    <w:p w14:paraId="7BA04B2F" w14:textId="77777777" w:rsidR="00895A35" w:rsidRPr="00821708" w:rsidRDefault="00895A35" w:rsidP="0004021C">
      <w:pPr>
        <w:pStyle w:val="Corpo"/>
        <w:tabs>
          <w:tab w:val="left" w:pos="360"/>
        </w:tabs>
        <w:rPr>
          <w:rFonts w:ascii="Segoe UI" w:eastAsia="Segoe UI" w:hAnsi="Segoe UI" w:cs="Segoe UI"/>
          <w:sz w:val="20"/>
          <w:szCs w:val="20"/>
        </w:rPr>
      </w:pPr>
    </w:p>
    <w:p w14:paraId="5A404523" w14:textId="549D75C2" w:rsidR="00B964C2" w:rsidRPr="00821708" w:rsidRDefault="0066234B" w:rsidP="002758DC">
      <w:pPr>
        <w:pStyle w:val="Corpo"/>
        <w:rPr>
          <w:rFonts w:ascii="Segoe UI" w:eastAsia="Segoe UI" w:hAnsi="Segoe UI" w:cs="Segoe UI"/>
          <w:color w:val="0D63B5"/>
          <w:sz w:val="20"/>
          <w:szCs w:val="20"/>
          <w:u w:color="0D63B5"/>
        </w:rPr>
      </w:pPr>
      <w:r w:rsidRPr="00821708">
        <w:rPr>
          <w:rFonts w:ascii="Segoe UI" w:eastAsia="Segoe UI" w:hAnsi="Segoe UI" w:cs="Segoe UI"/>
          <w:color w:val="0D63B5"/>
          <w:sz w:val="20"/>
          <w:szCs w:val="20"/>
          <w:u w:color="0D63B5"/>
          <w:lang w:val="it-IT"/>
        </w:rPr>
        <w:t>19</w:t>
      </w:r>
      <w:r w:rsidR="00F618AE" w:rsidRPr="00821708">
        <w:rPr>
          <w:rFonts w:ascii="Segoe UI" w:eastAsia="Segoe UI" w:hAnsi="Segoe UI" w:cs="Segoe UI"/>
          <w:color w:val="0D63B5"/>
          <w:sz w:val="20"/>
          <w:szCs w:val="20"/>
          <w:u w:color="0D63B5"/>
          <w:lang w:val="it-IT"/>
        </w:rPr>
        <w:t>.1 - Movimenta</w:t>
      </w:r>
      <w:r w:rsidR="00F618AE" w:rsidRPr="00821708">
        <w:rPr>
          <w:rFonts w:ascii="Segoe UI" w:eastAsia="Segoe UI" w:hAnsi="Segoe UI" w:cs="Segoe UI"/>
          <w:color w:val="0D63B5"/>
          <w:sz w:val="20"/>
          <w:szCs w:val="20"/>
          <w:u w:color="0D63B5"/>
          <w:lang w:val="pt-PT"/>
        </w:rPr>
        <w:t>ção dos empréstimos e financiamentos.</w:t>
      </w:r>
    </w:p>
    <w:p w14:paraId="5A404524" w14:textId="77777777" w:rsidR="00B964C2" w:rsidRPr="00821708" w:rsidRDefault="00C63CE5" w:rsidP="002758DC">
      <w:pPr>
        <w:pStyle w:val="Corpo"/>
        <w:jc w:val="center"/>
        <w:rPr>
          <w:rFonts w:ascii="Segoe UI" w:eastAsia="Segoe UI" w:hAnsi="Segoe UI" w:cs="Segoe UI"/>
          <w:sz w:val="20"/>
          <w:szCs w:val="20"/>
        </w:rPr>
      </w:pPr>
      <w:r w:rsidRPr="00821708">
        <w:rPr>
          <w:rFonts w:ascii="Segoe UI" w:eastAsia="Segoe UI" w:hAnsi="Segoe UI" w:cs="Segoe UI"/>
          <w:sz w:val="20"/>
          <w:szCs w:val="20"/>
        </w:rPr>
        <w:t xml:space="preserve"> </w:t>
      </w:r>
    </w:p>
    <w:p w14:paraId="5A404525" w14:textId="241E8B0D" w:rsidR="00B964C2" w:rsidRPr="00821708" w:rsidRDefault="00C63CE5" w:rsidP="002758DC">
      <w:pPr>
        <w:pStyle w:val="Corpo"/>
        <w:jc w:val="left"/>
        <w:rPr>
          <w:rFonts w:ascii="Segoe UI" w:eastAsia="Segoe UI" w:hAnsi="Segoe UI" w:cs="Segoe UI"/>
          <w:sz w:val="20"/>
          <w:szCs w:val="20"/>
        </w:rPr>
      </w:pPr>
      <w:r w:rsidRPr="00821708">
        <w:rPr>
          <w:rFonts w:ascii="Segoe UI" w:eastAsia="Segoe UI" w:hAnsi="Segoe UI" w:cs="Segoe UI"/>
          <w:sz w:val="20"/>
          <w:szCs w:val="20"/>
          <w:lang w:val="pt-PT"/>
        </w:rPr>
        <w:t xml:space="preserve">A movimentação apresentada a seguir compreende os exercícios findos em 31 de </w:t>
      </w:r>
      <w:r w:rsidR="00CB2B10" w:rsidRPr="00821708">
        <w:rPr>
          <w:rFonts w:ascii="Segoe UI" w:eastAsia="Segoe UI" w:hAnsi="Segoe UI" w:cs="Segoe UI"/>
          <w:sz w:val="20"/>
          <w:szCs w:val="20"/>
          <w:lang w:val="pt-PT"/>
        </w:rPr>
        <w:t>março</w:t>
      </w:r>
      <w:r w:rsidRPr="00821708">
        <w:rPr>
          <w:rFonts w:ascii="Segoe UI" w:eastAsia="Segoe UI" w:hAnsi="Segoe UI" w:cs="Segoe UI"/>
          <w:sz w:val="20"/>
          <w:szCs w:val="20"/>
          <w:lang w:val="pt-PT"/>
        </w:rPr>
        <w:t xml:space="preserve"> de 202</w:t>
      </w:r>
      <w:r w:rsidR="00B16BE5" w:rsidRPr="00821708">
        <w:rPr>
          <w:rFonts w:ascii="Segoe UI" w:eastAsia="Segoe UI" w:hAnsi="Segoe UI" w:cs="Segoe UI"/>
          <w:sz w:val="20"/>
          <w:szCs w:val="20"/>
          <w:lang w:val="pt-PT"/>
        </w:rPr>
        <w:t xml:space="preserve">3 e dezembro de </w:t>
      </w:r>
      <w:r w:rsidRPr="00821708">
        <w:rPr>
          <w:rFonts w:ascii="Segoe UI" w:eastAsia="Segoe UI" w:hAnsi="Segoe UI" w:cs="Segoe UI"/>
          <w:sz w:val="20"/>
          <w:szCs w:val="20"/>
          <w:lang w:val="pt-PT"/>
        </w:rPr>
        <w:t>202</w:t>
      </w:r>
      <w:r w:rsidR="00B16BE5" w:rsidRPr="00821708">
        <w:rPr>
          <w:rFonts w:ascii="Segoe UI" w:eastAsia="Segoe UI" w:hAnsi="Segoe UI" w:cs="Segoe UI"/>
          <w:sz w:val="20"/>
          <w:szCs w:val="20"/>
          <w:lang w:val="pt-PT"/>
        </w:rPr>
        <w:t>2</w:t>
      </w:r>
      <w:r w:rsidRPr="00821708">
        <w:rPr>
          <w:rFonts w:ascii="Segoe UI" w:eastAsia="Segoe UI" w:hAnsi="Segoe UI" w:cs="Segoe UI"/>
          <w:sz w:val="20"/>
          <w:szCs w:val="20"/>
          <w:lang w:val="pt-PT"/>
        </w:rPr>
        <w:t>.</w:t>
      </w:r>
    </w:p>
    <w:p w14:paraId="5A404528" w14:textId="21637099" w:rsidR="00B964C2" w:rsidRPr="00821708" w:rsidRDefault="00B964C2" w:rsidP="002758DC">
      <w:pPr>
        <w:pStyle w:val="Corpo"/>
        <w:jc w:val="center"/>
        <w:rPr>
          <w:rFonts w:ascii="Segoe UI" w:eastAsia="Segoe UI" w:hAnsi="Segoe UI" w:cs="Segoe UI"/>
          <w:sz w:val="20"/>
          <w:szCs w:val="20"/>
        </w:rPr>
      </w:pPr>
    </w:p>
    <w:p w14:paraId="7EE34EF5" w14:textId="0559E8AD" w:rsidR="00F75F23" w:rsidRPr="00821708" w:rsidRDefault="00B16BE5" w:rsidP="002758DC">
      <w:pPr>
        <w:pStyle w:val="Corpo"/>
        <w:jc w:val="center"/>
        <w:rPr>
          <w:rFonts w:ascii="Segoe UI" w:eastAsia="Segoe UI" w:hAnsi="Segoe UI" w:cs="Segoe UI"/>
          <w:sz w:val="20"/>
          <w:szCs w:val="20"/>
        </w:rPr>
      </w:pPr>
      <w:r w:rsidRPr="00821708">
        <w:rPr>
          <w:rFonts w:ascii="Segoe UI" w:hAnsi="Segoe UI" w:cs="Segoe UI"/>
          <w:noProof/>
          <w:sz w:val="20"/>
          <w:szCs w:val="20"/>
          <w:lang w:val="pt-BR"/>
        </w:rPr>
        <w:drawing>
          <wp:inline distT="0" distB="0" distL="0" distR="0" wp14:anchorId="0F59018A" wp14:editId="649CD3BD">
            <wp:extent cx="5239481" cy="1181265"/>
            <wp:effectExtent l="0" t="0" r="0" b="0"/>
            <wp:docPr id="52" name="Imagem 52" descr="Uma imagem contend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m 52" descr="Uma imagem contendo Tabela&#10;&#10;Descrição gerada automaticamente"/>
                    <pic:cNvPicPr/>
                  </pic:nvPicPr>
                  <pic:blipFill>
                    <a:blip r:embed="rId35"/>
                    <a:stretch>
                      <a:fillRect/>
                    </a:stretch>
                  </pic:blipFill>
                  <pic:spPr>
                    <a:xfrm>
                      <a:off x="0" y="0"/>
                      <a:ext cx="5239481" cy="1181265"/>
                    </a:xfrm>
                    <a:prstGeom prst="rect">
                      <a:avLst/>
                    </a:prstGeom>
                  </pic:spPr>
                </pic:pic>
              </a:graphicData>
            </a:graphic>
          </wp:inline>
        </w:drawing>
      </w:r>
    </w:p>
    <w:p w14:paraId="5A40452A" w14:textId="4A0C9E9D" w:rsidR="00B964C2" w:rsidRPr="00821708" w:rsidRDefault="00B964C2" w:rsidP="002758DC">
      <w:pPr>
        <w:pStyle w:val="Corpo"/>
        <w:jc w:val="center"/>
        <w:rPr>
          <w:rFonts w:ascii="Segoe UI" w:eastAsia="Segoe UI" w:hAnsi="Segoe UI" w:cs="Segoe UI"/>
          <w:sz w:val="20"/>
          <w:szCs w:val="20"/>
        </w:rPr>
      </w:pPr>
    </w:p>
    <w:p w14:paraId="5A40452C" w14:textId="653FDA9C" w:rsidR="00B964C2" w:rsidRPr="00821708" w:rsidRDefault="00B16BE5" w:rsidP="002758DC">
      <w:pPr>
        <w:pStyle w:val="Corpo"/>
        <w:jc w:val="center"/>
        <w:rPr>
          <w:rFonts w:ascii="Segoe UI" w:eastAsia="Segoe UI" w:hAnsi="Segoe UI" w:cs="Segoe UI"/>
          <w:sz w:val="20"/>
          <w:szCs w:val="20"/>
          <w:shd w:val="clear" w:color="auto" w:fill="FFFF00"/>
        </w:rPr>
      </w:pPr>
      <w:r w:rsidRPr="00821708">
        <w:rPr>
          <w:rFonts w:ascii="Segoe UI" w:hAnsi="Segoe UI" w:cs="Segoe UI"/>
          <w:noProof/>
          <w:sz w:val="20"/>
          <w:szCs w:val="20"/>
          <w:lang w:val="pt-BR"/>
        </w:rPr>
        <w:drawing>
          <wp:inline distT="0" distB="0" distL="0" distR="0" wp14:anchorId="3CBC0538" wp14:editId="14210538">
            <wp:extent cx="5229955" cy="1190791"/>
            <wp:effectExtent l="0" t="0" r="8890" b="9525"/>
            <wp:docPr id="53" name="Imagem 53" descr="Interface gráfica do usuári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m 53" descr="Interface gráfica do usuário&#10;&#10;Descrição gerada automaticamente com confiança baixa"/>
                    <pic:cNvPicPr/>
                  </pic:nvPicPr>
                  <pic:blipFill>
                    <a:blip r:embed="rId36"/>
                    <a:stretch>
                      <a:fillRect/>
                    </a:stretch>
                  </pic:blipFill>
                  <pic:spPr>
                    <a:xfrm>
                      <a:off x="0" y="0"/>
                      <a:ext cx="5229955" cy="1190791"/>
                    </a:xfrm>
                    <a:prstGeom prst="rect">
                      <a:avLst/>
                    </a:prstGeom>
                  </pic:spPr>
                </pic:pic>
              </a:graphicData>
            </a:graphic>
          </wp:inline>
        </w:drawing>
      </w:r>
    </w:p>
    <w:p w14:paraId="5A40452D" w14:textId="77777777" w:rsidR="00B964C2" w:rsidRPr="00821708" w:rsidRDefault="00B964C2" w:rsidP="002758DC">
      <w:pPr>
        <w:pStyle w:val="Corpo"/>
        <w:jc w:val="center"/>
        <w:rPr>
          <w:rFonts w:ascii="Segoe UI" w:eastAsia="Segoe UI" w:hAnsi="Segoe UI" w:cs="Segoe UI"/>
          <w:sz w:val="20"/>
          <w:szCs w:val="20"/>
          <w:shd w:val="clear" w:color="auto" w:fill="FFFF00"/>
        </w:rPr>
      </w:pPr>
    </w:p>
    <w:p w14:paraId="5A40452F" w14:textId="77777777" w:rsidR="00B964C2" w:rsidRPr="00821708" w:rsidRDefault="00B964C2" w:rsidP="002758DC">
      <w:pPr>
        <w:pStyle w:val="Corpo"/>
        <w:widowControl w:val="0"/>
        <w:jc w:val="left"/>
        <w:rPr>
          <w:rFonts w:ascii="Segoe UI" w:eastAsia="Segoe UI" w:hAnsi="Segoe UI" w:cs="Segoe UI"/>
          <w:sz w:val="20"/>
          <w:szCs w:val="20"/>
        </w:rPr>
      </w:pPr>
    </w:p>
    <w:p w14:paraId="26CC3311" w14:textId="60D3B99E" w:rsidR="00296344" w:rsidRPr="00821708" w:rsidRDefault="00296344" w:rsidP="002758DC">
      <w:pPr>
        <w:pStyle w:val="Corpo"/>
        <w:widowControl w:val="0"/>
        <w:jc w:val="left"/>
        <w:rPr>
          <w:rFonts w:ascii="Segoe UI" w:eastAsia="Segoe UI" w:hAnsi="Segoe UI" w:cs="Segoe UI"/>
          <w:sz w:val="20"/>
          <w:szCs w:val="20"/>
        </w:rPr>
      </w:pPr>
      <w:r w:rsidRPr="00821708">
        <w:rPr>
          <w:rFonts w:ascii="Segoe UI" w:eastAsia="Segoe UI" w:hAnsi="Segoe UI" w:cs="Segoe UI"/>
          <w:sz w:val="20"/>
          <w:szCs w:val="20"/>
        </w:rPr>
        <w:t xml:space="preserve">Segue abaixo </w:t>
      </w:r>
      <w:r w:rsidR="00B507B0" w:rsidRPr="00821708">
        <w:rPr>
          <w:rFonts w:ascii="Segoe UI" w:eastAsia="Segoe UI" w:hAnsi="Segoe UI" w:cs="Segoe UI"/>
          <w:sz w:val="20"/>
          <w:szCs w:val="20"/>
        </w:rPr>
        <w:t xml:space="preserve">o fluxo de vencimento do saldo de emprésitmos </w:t>
      </w:r>
      <w:r w:rsidR="00F367D3" w:rsidRPr="00821708">
        <w:rPr>
          <w:rFonts w:ascii="Segoe UI" w:eastAsia="Segoe UI" w:hAnsi="Segoe UI" w:cs="Segoe UI"/>
          <w:sz w:val="20"/>
          <w:szCs w:val="20"/>
        </w:rPr>
        <w:t>e financiamento</w:t>
      </w:r>
      <w:r w:rsidR="00401DE5" w:rsidRPr="00821708">
        <w:rPr>
          <w:rFonts w:ascii="Segoe UI" w:eastAsia="Segoe UI" w:hAnsi="Segoe UI" w:cs="Segoe UI"/>
          <w:sz w:val="20"/>
          <w:szCs w:val="20"/>
        </w:rPr>
        <w:t xml:space="preserve">s registrados em 31 de </w:t>
      </w:r>
      <w:r w:rsidR="008B3251" w:rsidRPr="00821708">
        <w:rPr>
          <w:rFonts w:ascii="Segoe UI" w:eastAsia="Segoe UI" w:hAnsi="Segoe UI" w:cs="Segoe UI"/>
          <w:sz w:val="20"/>
          <w:szCs w:val="20"/>
        </w:rPr>
        <w:t>março de 2023</w:t>
      </w:r>
      <w:r w:rsidR="00783205" w:rsidRPr="00821708">
        <w:rPr>
          <w:rFonts w:ascii="Segoe UI" w:eastAsia="Segoe UI" w:hAnsi="Segoe UI" w:cs="Segoe UI"/>
          <w:sz w:val="20"/>
          <w:szCs w:val="20"/>
        </w:rPr>
        <w:t>:</w:t>
      </w:r>
    </w:p>
    <w:p w14:paraId="63D009D6" w14:textId="50B4CB17" w:rsidR="00F75F23" w:rsidRPr="00821708" w:rsidRDefault="00F75F23" w:rsidP="002758DC">
      <w:pPr>
        <w:pStyle w:val="Corpo"/>
        <w:widowControl w:val="0"/>
        <w:jc w:val="left"/>
        <w:rPr>
          <w:rFonts w:ascii="Segoe UI" w:eastAsia="Segoe UI" w:hAnsi="Segoe UI" w:cs="Segoe UI"/>
          <w:sz w:val="20"/>
          <w:szCs w:val="20"/>
        </w:rPr>
      </w:pPr>
    </w:p>
    <w:p w14:paraId="42E01A55" w14:textId="1394CCED" w:rsidR="00F75F23" w:rsidRPr="00821708" w:rsidRDefault="000F19D6" w:rsidP="002758DC">
      <w:pPr>
        <w:pStyle w:val="Corpo"/>
        <w:widowControl w:val="0"/>
        <w:jc w:val="left"/>
        <w:rPr>
          <w:rFonts w:ascii="Segoe UI" w:eastAsia="Segoe UI" w:hAnsi="Segoe UI" w:cs="Segoe UI"/>
          <w:sz w:val="20"/>
          <w:szCs w:val="20"/>
        </w:rPr>
      </w:pPr>
      <w:r w:rsidRPr="00821708">
        <w:rPr>
          <w:rFonts w:ascii="Segoe UI" w:hAnsi="Segoe UI" w:cs="Segoe UI"/>
          <w:noProof/>
          <w:sz w:val="20"/>
          <w:szCs w:val="20"/>
          <w:lang w:val="pt-BR"/>
        </w:rPr>
        <w:drawing>
          <wp:inline distT="0" distB="0" distL="0" distR="0" wp14:anchorId="4FE2683B" wp14:editId="6D37DFE2">
            <wp:extent cx="6649085" cy="368935"/>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49085" cy="368935"/>
                    </a:xfrm>
                    <a:prstGeom prst="rect">
                      <a:avLst/>
                    </a:prstGeom>
                  </pic:spPr>
                </pic:pic>
              </a:graphicData>
            </a:graphic>
          </wp:inline>
        </w:drawing>
      </w:r>
    </w:p>
    <w:p w14:paraId="6091A1B8" w14:textId="77777777" w:rsidR="00FF0362" w:rsidRPr="00821708" w:rsidRDefault="00FF0362" w:rsidP="002758DC">
      <w:pPr>
        <w:pStyle w:val="Corpo"/>
        <w:jc w:val="left"/>
        <w:rPr>
          <w:rFonts w:ascii="Segoe UI" w:eastAsia="Segoe UI" w:hAnsi="Segoe UI" w:cs="Segoe UI"/>
          <w:color w:val="0D63B5"/>
          <w:sz w:val="20"/>
          <w:szCs w:val="20"/>
          <w:u w:color="0D63B5"/>
        </w:rPr>
      </w:pPr>
      <w:bookmarkStart w:id="20" w:name="_Hlk93311412"/>
      <w:bookmarkEnd w:id="19"/>
    </w:p>
    <w:p w14:paraId="5F62F9E6" w14:textId="77777777" w:rsidR="00FF0362" w:rsidRPr="00821708" w:rsidRDefault="00FF0362" w:rsidP="002758DC">
      <w:pPr>
        <w:pStyle w:val="Corpo"/>
        <w:jc w:val="left"/>
        <w:rPr>
          <w:rFonts w:ascii="Segoe UI" w:eastAsia="Segoe UI" w:hAnsi="Segoe UI" w:cs="Segoe UI"/>
          <w:color w:val="0D63B5"/>
          <w:sz w:val="20"/>
          <w:szCs w:val="20"/>
          <w:u w:color="0D63B5"/>
        </w:rPr>
      </w:pPr>
    </w:p>
    <w:p w14:paraId="5A404534" w14:textId="24D2B3FE" w:rsidR="00B964C2" w:rsidRPr="00821708" w:rsidRDefault="0066234B" w:rsidP="002758DC">
      <w:pPr>
        <w:pStyle w:val="Corpo"/>
        <w:jc w:val="left"/>
        <w:rPr>
          <w:rFonts w:ascii="Segoe UI" w:eastAsia="Segoe UI" w:hAnsi="Segoe UI" w:cs="Segoe UI"/>
          <w:color w:val="0D63B5"/>
          <w:sz w:val="20"/>
          <w:szCs w:val="20"/>
          <w:u w:color="0D63B5"/>
        </w:rPr>
      </w:pPr>
      <w:r w:rsidRPr="00821708">
        <w:rPr>
          <w:rFonts w:ascii="Segoe UI" w:eastAsia="Segoe UI" w:hAnsi="Segoe UI" w:cs="Segoe UI"/>
          <w:color w:val="0D63B5"/>
          <w:sz w:val="20"/>
          <w:szCs w:val="20"/>
          <w:u w:color="0D63B5"/>
        </w:rPr>
        <w:t>19</w:t>
      </w:r>
      <w:r w:rsidR="00F618AE" w:rsidRPr="00821708">
        <w:rPr>
          <w:rFonts w:ascii="Segoe UI" w:eastAsia="Segoe UI" w:hAnsi="Segoe UI" w:cs="Segoe UI"/>
          <w:color w:val="0D63B5"/>
          <w:sz w:val="20"/>
          <w:szCs w:val="20"/>
          <w:u w:color="0D63B5"/>
        </w:rPr>
        <w:t>.2</w:t>
      </w:r>
      <w:r w:rsidR="00F618AE" w:rsidRPr="00821708">
        <w:rPr>
          <w:rFonts w:ascii="Segoe UI" w:eastAsia="Segoe UI" w:hAnsi="Segoe UI" w:cs="Segoe UI"/>
          <w:color w:val="0D63B5"/>
          <w:sz w:val="20"/>
          <w:szCs w:val="20"/>
          <w:u w:color="0D63B5"/>
          <w:lang w:val="pt-PT"/>
        </w:rPr>
        <w:t xml:space="preserve"> – Obrigações Assumidas –</w:t>
      </w:r>
      <w:r w:rsidR="00F618AE" w:rsidRPr="00821708">
        <w:rPr>
          <w:rFonts w:ascii="Segoe UI" w:eastAsia="Segoe UI" w:hAnsi="Segoe UI" w:cs="Segoe UI"/>
          <w:color w:val="0D63B5"/>
          <w:sz w:val="20"/>
          <w:szCs w:val="20"/>
          <w:u w:color="0D63B5"/>
        </w:rPr>
        <w:t xml:space="preserve"> </w:t>
      </w:r>
      <w:r w:rsidR="00F618AE" w:rsidRPr="00821708">
        <w:rPr>
          <w:rFonts w:ascii="Segoe UI" w:eastAsia="Segoe UI" w:hAnsi="Segoe UI" w:cs="Segoe UI"/>
          <w:i/>
          <w:iCs/>
          <w:color w:val="0D63B5"/>
          <w:sz w:val="20"/>
          <w:szCs w:val="20"/>
          <w:u w:color="0D63B5"/>
          <w:lang w:val="fr-FR"/>
        </w:rPr>
        <w:t xml:space="preserve">Covenants </w:t>
      </w:r>
    </w:p>
    <w:p w14:paraId="5A404535" w14:textId="77777777" w:rsidR="00B964C2" w:rsidRPr="00821708" w:rsidRDefault="00B964C2" w:rsidP="002758DC">
      <w:pPr>
        <w:pStyle w:val="FCD"/>
        <w:spacing w:line="240" w:lineRule="auto"/>
        <w:rPr>
          <w:rFonts w:ascii="Segoe UI" w:eastAsia="Segoe UI" w:hAnsi="Segoe UI" w:cs="Segoe UI"/>
          <w:sz w:val="20"/>
          <w:szCs w:val="20"/>
        </w:rPr>
      </w:pPr>
    </w:p>
    <w:p w14:paraId="5A404536" w14:textId="77777777" w:rsidR="00B964C2" w:rsidRPr="00821708" w:rsidRDefault="00C63CE5" w:rsidP="002758DC">
      <w:pPr>
        <w:pStyle w:val="Corpo"/>
        <w:rPr>
          <w:rFonts w:ascii="Segoe UI" w:eastAsia="Segoe UI" w:hAnsi="Segoe UI" w:cs="Segoe UI"/>
          <w:sz w:val="20"/>
          <w:szCs w:val="20"/>
          <w:lang w:val="pt-PT"/>
        </w:rPr>
      </w:pPr>
      <w:r w:rsidRPr="00821708">
        <w:rPr>
          <w:rFonts w:ascii="Segoe UI" w:eastAsia="Segoe UI" w:hAnsi="Segoe UI" w:cs="Segoe UI"/>
          <w:sz w:val="20"/>
          <w:szCs w:val="20"/>
          <w:lang w:val="pt-PT"/>
        </w:rPr>
        <w:t>A ELETRONUCLEAR possui clá</w:t>
      </w:r>
      <w:proofErr w:type="spellStart"/>
      <w:r w:rsidRPr="00821708">
        <w:rPr>
          <w:rFonts w:ascii="Segoe UI" w:eastAsia="Segoe UI" w:hAnsi="Segoe UI" w:cs="Segoe UI"/>
          <w:sz w:val="20"/>
          <w:szCs w:val="20"/>
          <w:lang w:val="es-ES_tradnl"/>
        </w:rPr>
        <w:t>usulas</w:t>
      </w:r>
      <w:proofErr w:type="spellEnd"/>
      <w:r w:rsidRPr="00821708">
        <w:rPr>
          <w:rFonts w:ascii="Segoe UI" w:eastAsia="Segoe UI" w:hAnsi="Segoe UI" w:cs="Segoe UI"/>
          <w:sz w:val="20"/>
          <w:szCs w:val="20"/>
          <w:lang w:val="es-ES_tradnl"/>
        </w:rPr>
        <w:t xml:space="preserve"> de </w:t>
      </w:r>
      <w:r w:rsidRPr="00821708">
        <w:rPr>
          <w:rFonts w:ascii="Segoe UI" w:eastAsia="Segoe UI" w:hAnsi="Segoe UI" w:cs="Segoe UI"/>
          <w:i/>
          <w:iCs/>
          <w:sz w:val="20"/>
          <w:szCs w:val="20"/>
          <w:lang w:val="fr-FR"/>
        </w:rPr>
        <w:t xml:space="preserve">covenants </w:t>
      </w:r>
      <w:r w:rsidRPr="00821708">
        <w:rPr>
          <w:rFonts w:ascii="Segoe UI" w:eastAsia="Segoe UI" w:hAnsi="Segoe UI" w:cs="Segoe UI"/>
          <w:sz w:val="20"/>
          <w:szCs w:val="20"/>
          <w:lang w:val="pt-PT"/>
        </w:rPr>
        <w:t xml:space="preserve">em alguns de seus contratos de empréstimos, financiamentos e debêntures. Os principais </w:t>
      </w:r>
      <w:r w:rsidRPr="00821708">
        <w:rPr>
          <w:rFonts w:ascii="Segoe UI" w:eastAsia="Segoe UI" w:hAnsi="Segoe UI" w:cs="Segoe UI"/>
          <w:i/>
          <w:iCs/>
          <w:sz w:val="20"/>
          <w:szCs w:val="20"/>
          <w:lang w:val="fr-FR"/>
        </w:rPr>
        <w:t>covenants</w:t>
      </w:r>
      <w:r w:rsidRPr="00821708">
        <w:rPr>
          <w:rFonts w:ascii="Segoe UI" w:eastAsia="Segoe UI" w:hAnsi="Segoe UI" w:cs="Segoe UI"/>
          <w:sz w:val="20"/>
          <w:szCs w:val="20"/>
        </w:rPr>
        <w:t xml:space="preserve"> s</w:t>
      </w:r>
      <w:r w:rsidRPr="00821708">
        <w:rPr>
          <w:rFonts w:ascii="Segoe UI" w:eastAsia="Segoe UI" w:hAnsi="Segoe UI" w:cs="Segoe UI"/>
          <w:sz w:val="20"/>
          <w:szCs w:val="20"/>
          <w:lang w:val="pt-PT"/>
        </w:rPr>
        <w:t>ão referentes a: apresentar demonstrações financeiras e auditadas; apresentar trimestralmente Relatório Gerencial sobre a evoluçã</w:t>
      </w:r>
      <w:r w:rsidRPr="00821708">
        <w:rPr>
          <w:rFonts w:ascii="Segoe UI" w:eastAsia="Segoe UI" w:hAnsi="Segoe UI" w:cs="Segoe UI"/>
          <w:sz w:val="20"/>
          <w:szCs w:val="20"/>
          <w:lang w:val="it-IT"/>
        </w:rPr>
        <w:t>o f</w:t>
      </w:r>
      <w:r w:rsidRPr="00821708">
        <w:rPr>
          <w:rFonts w:ascii="Segoe UI" w:eastAsia="Segoe UI" w:hAnsi="Segoe UI" w:cs="Segoe UI"/>
          <w:sz w:val="20"/>
          <w:szCs w:val="20"/>
          <w:lang w:val="pt-PT"/>
        </w:rPr>
        <w:t>ísica e financeira do Projeto; cumprir as "Disposiçõ</w:t>
      </w:r>
      <w:r w:rsidRPr="00821708">
        <w:rPr>
          <w:rFonts w:ascii="Segoe UI" w:eastAsia="Segoe UI" w:hAnsi="Segoe UI" w:cs="Segoe UI"/>
          <w:sz w:val="20"/>
          <w:szCs w:val="20"/>
          <w:lang w:val="fr-FR"/>
        </w:rPr>
        <w:t>es Aplic</w:t>
      </w:r>
      <w:r w:rsidRPr="00821708">
        <w:rPr>
          <w:rFonts w:ascii="Segoe UI" w:eastAsia="Segoe UI" w:hAnsi="Segoe UI" w:cs="Segoe UI"/>
          <w:sz w:val="20"/>
          <w:szCs w:val="20"/>
          <w:lang w:val="pt-PT"/>
        </w:rPr>
        <w:t xml:space="preserve">áveis aos Contratos do BNDES"; permitir ampla inspeção das obras do projeto por parte de representantes do BNDES; enviar quadrimestralmente à </w:t>
      </w:r>
      <w:r w:rsidRPr="00821708">
        <w:rPr>
          <w:rFonts w:ascii="Segoe UI" w:eastAsia="Segoe UI" w:hAnsi="Segoe UI" w:cs="Segoe UI"/>
          <w:sz w:val="20"/>
          <w:szCs w:val="20"/>
        </w:rPr>
        <w:t>STN posi</w:t>
      </w:r>
      <w:r w:rsidRPr="00821708">
        <w:rPr>
          <w:rFonts w:ascii="Segoe UI" w:eastAsia="Segoe UI" w:hAnsi="Segoe UI" w:cs="Segoe UI"/>
          <w:sz w:val="20"/>
          <w:szCs w:val="20"/>
          <w:lang w:val="pt-PT"/>
        </w:rPr>
        <w:t>ção dos créditos empenhados no Contrato de Contragarantia junto à</w:t>
      </w:r>
      <w:r w:rsidRPr="00821708">
        <w:rPr>
          <w:rFonts w:ascii="Segoe UI" w:eastAsia="Segoe UI" w:hAnsi="Segoe UI" w:cs="Segoe UI"/>
          <w:sz w:val="20"/>
          <w:szCs w:val="20"/>
        </w:rPr>
        <w:t xml:space="preserve"> Uni</w:t>
      </w:r>
      <w:r w:rsidRPr="00821708">
        <w:rPr>
          <w:rFonts w:ascii="Segoe UI" w:eastAsia="Segoe UI" w:hAnsi="Segoe UI" w:cs="Segoe UI"/>
          <w:sz w:val="20"/>
          <w:szCs w:val="20"/>
          <w:lang w:val="pt-PT"/>
        </w:rPr>
        <w:t>ão; no caso de FURNAS, emissão de Nota Promissória no ato da assinatura e a cada dois anos, ao final do exercício, com posição em 31 de dezembro.</w:t>
      </w:r>
    </w:p>
    <w:p w14:paraId="1B2913F2" w14:textId="77777777" w:rsidR="0004021C" w:rsidRPr="00821708" w:rsidRDefault="0004021C" w:rsidP="002758DC">
      <w:pPr>
        <w:pStyle w:val="Corpo"/>
        <w:rPr>
          <w:rFonts w:ascii="Segoe UI" w:eastAsia="Segoe UI" w:hAnsi="Segoe UI" w:cs="Segoe UI"/>
          <w:sz w:val="20"/>
          <w:szCs w:val="20"/>
        </w:rPr>
      </w:pPr>
    </w:p>
    <w:p w14:paraId="5A404538" w14:textId="40E72350" w:rsidR="00B964C2" w:rsidRPr="00821708" w:rsidRDefault="00C63CE5" w:rsidP="002758DC">
      <w:pPr>
        <w:pStyle w:val="Corpo"/>
        <w:widowControl w:val="0"/>
        <w:rPr>
          <w:rFonts w:ascii="Segoe UI" w:eastAsia="Segoe UI" w:hAnsi="Segoe UI" w:cs="Segoe UI"/>
          <w:sz w:val="20"/>
          <w:szCs w:val="20"/>
        </w:rPr>
      </w:pPr>
      <w:r w:rsidRPr="00821708">
        <w:rPr>
          <w:rFonts w:ascii="Segoe UI" w:eastAsia="Segoe UI" w:hAnsi="Segoe UI" w:cs="Segoe UI"/>
          <w:sz w:val="20"/>
          <w:szCs w:val="20"/>
          <w:lang w:val="pt-PT"/>
        </w:rPr>
        <w:t xml:space="preserve">A Companhia não identificou a ocorrência de evento de não conformidade </w:t>
      </w:r>
      <w:r w:rsidR="008B3251" w:rsidRPr="00821708">
        <w:rPr>
          <w:rFonts w:ascii="Segoe UI" w:eastAsia="Segoe UI" w:hAnsi="Segoe UI" w:cs="Segoe UI"/>
          <w:sz w:val="20"/>
          <w:szCs w:val="20"/>
          <w:lang w:val="pt-PT"/>
        </w:rPr>
        <w:t>no 1º trimestre de 2023.</w:t>
      </w:r>
    </w:p>
    <w:p w14:paraId="6FA46B70" w14:textId="77777777" w:rsidR="00CF0565" w:rsidRPr="00821708" w:rsidRDefault="00CF056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bookmarkStart w:id="21" w:name="_Hlk101261995"/>
      <w:bookmarkStart w:id="22" w:name="_Hlk93921217"/>
    </w:p>
    <w:p w14:paraId="3933988A" w14:textId="01A2FF6F" w:rsidR="00CF0565" w:rsidRPr="00821708" w:rsidRDefault="00CF056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652DFECB" w14:textId="46DB46D9" w:rsidR="009F3693" w:rsidRPr="00821708" w:rsidRDefault="009F3693"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6539D7FC" w14:textId="771FC0A0" w:rsidR="009F3693" w:rsidRPr="00821708" w:rsidRDefault="009F3693"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182DB16A" w14:textId="5EA9D8AE" w:rsidR="009F3693" w:rsidRPr="00821708" w:rsidRDefault="009F3693"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34EA6606" w14:textId="0909C635" w:rsidR="009F3693" w:rsidRPr="00821708" w:rsidRDefault="009F3693"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57059952" w14:textId="2B2441D1" w:rsidR="009F3693" w:rsidRPr="00821708" w:rsidRDefault="009F3693"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28FDB31D" w14:textId="602526CF" w:rsidR="009F3693" w:rsidRPr="00821708" w:rsidRDefault="009F3693"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47835FD1" w14:textId="77777777" w:rsidR="00895A35" w:rsidRPr="00D23DF6" w:rsidRDefault="00895A3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5A40453C" w14:textId="4F71457B" w:rsidR="00B964C2" w:rsidRPr="00821708"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r w:rsidRPr="00821708">
        <w:rPr>
          <w:rFonts w:ascii="Segoe UI" w:eastAsia="Segoe UI" w:hAnsi="Segoe UI" w:cs="Segoe UI"/>
          <w:b/>
          <w:bCs/>
          <w:color w:val="0D63B5"/>
          <w:sz w:val="20"/>
          <w:szCs w:val="20"/>
          <w:u w:color="0D63B5"/>
          <w:lang w:val="en-US"/>
        </w:rPr>
        <w:t xml:space="preserve">NOTA </w:t>
      </w:r>
      <w:r w:rsidR="004E711F" w:rsidRPr="00821708">
        <w:rPr>
          <w:rFonts w:ascii="Segoe UI" w:eastAsia="Segoe UI" w:hAnsi="Segoe UI" w:cs="Segoe UI"/>
          <w:b/>
          <w:bCs/>
          <w:color w:val="0D63B5"/>
          <w:sz w:val="20"/>
          <w:szCs w:val="20"/>
          <w:u w:color="0D63B5"/>
          <w:lang w:val="en-US"/>
        </w:rPr>
        <w:t>2</w:t>
      </w:r>
      <w:r w:rsidR="0066234B" w:rsidRPr="00821708">
        <w:rPr>
          <w:rFonts w:ascii="Segoe UI" w:eastAsia="Segoe UI" w:hAnsi="Segoe UI" w:cs="Segoe UI"/>
          <w:b/>
          <w:bCs/>
          <w:color w:val="0D63B5"/>
          <w:sz w:val="20"/>
          <w:szCs w:val="20"/>
          <w:u w:color="0D63B5"/>
          <w:lang w:val="en-US"/>
        </w:rPr>
        <w:t>0</w:t>
      </w:r>
      <w:r w:rsidRPr="00821708">
        <w:rPr>
          <w:rFonts w:ascii="Segoe UI" w:eastAsia="Segoe UI" w:hAnsi="Segoe UI" w:cs="Segoe UI"/>
          <w:b/>
          <w:bCs/>
          <w:color w:val="0D63B5"/>
          <w:sz w:val="20"/>
          <w:szCs w:val="20"/>
          <w:u w:color="0D63B5"/>
          <w:lang w:val="pt-PT"/>
        </w:rPr>
        <w:t xml:space="preserve"> – </w:t>
      </w:r>
      <w:r w:rsidRPr="00821708">
        <w:rPr>
          <w:rFonts w:ascii="Segoe UI" w:eastAsia="Segoe UI" w:hAnsi="Segoe UI" w:cs="Segoe UI"/>
          <w:b/>
          <w:bCs/>
          <w:color w:val="0D63B5"/>
          <w:sz w:val="20"/>
          <w:szCs w:val="20"/>
          <w:u w:color="0D63B5"/>
        </w:rPr>
        <w:t>TRIBUTOS A RECOLHER</w:t>
      </w:r>
    </w:p>
    <w:p w14:paraId="24C4491D" w14:textId="0CAA3C72" w:rsidR="008B3D07" w:rsidRPr="00821708" w:rsidRDefault="008B3D07" w:rsidP="00EC7EBF">
      <w:pPr>
        <w:pStyle w:val="Corpo"/>
        <w:tabs>
          <w:tab w:val="left" w:pos="567"/>
          <w:tab w:val="left" w:pos="1134"/>
          <w:tab w:val="left" w:pos="1701"/>
          <w:tab w:val="left" w:pos="2268"/>
          <w:tab w:val="left" w:pos="2835"/>
        </w:tabs>
        <w:jc w:val="center"/>
        <w:outlineLvl w:val="0"/>
        <w:rPr>
          <w:rFonts w:ascii="Segoe UI" w:eastAsia="Segoe UI" w:hAnsi="Segoe UI" w:cs="Segoe UI"/>
          <w:sz w:val="20"/>
          <w:szCs w:val="20"/>
        </w:rPr>
      </w:pPr>
    </w:p>
    <w:p w14:paraId="31E591DD" w14:textId="72408010" w:rsidR="00650816" w:rsidRPr="00821708" w:rsidRDefault="00650816" w:rsidP="00EC7EBF">
      <w:pPr>
        <w:pStyle w:val="Corpo"/>
        <w:tabs>
          <w:tab w:val="left" w:pos="567"/>
          <w:tab w:val="left" w:pos="1134"/>
          <w:tab w:val="left" w:pos="1701"/>
          <w:tab w:val="left" w:pos="2268"/>
          <w:tab w:val="left" w:pos="2835"/>
        </w:tabs>
        <w:jc w:val="center"/>
        <w:outlineLvl w:val="0"/>
        <w:rPr>
          <w:rFonts w:ascii="Segoe UI" w:eastAsia="Segoe UI" w:hAnsi="Segoe UI" w:cs="Segoe UI"/>
          <w:sz w:val="20"/>
          <w:szCs w:val="20"/>
        </w:rPr>
      </w:pPr>
      <w:r w:rsidRPr="00821708">
        <w:rPr>
          <w:rFonts w:ascii="Segoe UI" w:eastAsia="Segoe UI" w:hAnsi="Segoe UI" w:cs="Segoe UI"/>
          <w:noProof/>
          <w:sz w:val="20"/>
          <w:szCs w:val="20"/>
          <w:lang w:val="pt-BR"/>
        </w:rPr>
        <w:drawing>
          <wp:inline distT="0" distB="0" distL="0" distR="0" wp14:anchorId="2F7DDE99" wp14:editId="0AD165EF">
            <wp:extent cx="4810796" cy="2905530"/>
            <wp:effectExtent l="0" t="0" r="8890"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10796" cy="2905530"/>
                    </a:xfrm>
                    <a:prstGeom prst="rect">
                      <a:avLst/>
                    </a:prstGeom>
                  </pic:spPr>
                </pic:pic>
              </a:graphicData>
            </a:graphic>
          </wp:inline>
        </w:drawing>
      </w:r>
    </w:p>
    <w:p w14:paraId="776B5727" w14:textId="77777777" w:rsidR="00B5499C" w:rsidRPr="00821708" w:rsidRDefault="00B5499C" w:rsidP="00EC7EBF">
      <w:pPr>
        <w:pStyle w:val="Corpo"/>
        <w:tabs>
          <w:tab w:val="left" w:pos="567"/>
          <w:tab w:val="left" w:pos="1134"/>
          <w:tab w:val="left" w:pos="1701"/>
          <w:tab w:val="left" w:pos="2268"/>
          <w:tab w:val="left" w:pos="2835"/>
        </w:tabs>
        <w:jc w:val="center"/>
        <w:outlineLvl w:val="0"/>
        <w:rPr>
          <w:rFonts w:ascii="Segoe UI" w:eastAsia="Segoe UI" w:hAnsi="Segoe UI" w:cs="Segoe UI"/>
          <w:sz w:val="20"/>
          <w:szCs w:val="20"/>
        </w:rPr>
      </w:pPr>
    </w:p>
    <w:p w14:paraId="03241A6B" w14:textId="77777777" w:rsidR="00B5499C" w:rsidRPr="00821708" w:rsidRDefault="00B5499C" w:rsidP="00EC7EBF">
      <w:pPr>
        <w:pStyle w:val="Corpo"/>
        <w:tabs>
          <w:tab w:val="left" w:pos="567"/>
          <w:tab w:val="left" w:pos="1134"/>
          <w:tab w:val="left" w:pos="1701"/>
          <w:tab w:val="left" w:pos="2268"/>
          <w:tab w:val="left" w:pos="2835"/>
        </w:tabs>
        <w:jc w:val="center"/>
        <w:outlineLvl w:val="0"/>
        <w:rPr>
          <w:rFonts w:ascii="Segoe UI" w:eastAsia="Segoe UI" w:hAnsi="Segoe UI" w:cs="Segoe UI"/>
          <w:sz w:val="20"/>
          <w:szCs w:val="20"/>
        </w:rPr>
      </w:pPr>
    </w:p>
    <w:bookmarkEnd w:id="20"/>
    <w:bookmarkEnd w:id="21"/>
    <w:bookmarkEnd w:id="22"/>
    <w:p w14:paraId="5A404542" w14:textId="01D8BFF4" w:rsidR="00B964C2" w:rsidRPr="00821708"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r w:rsidRPr="00821708">
        <w:rPr>
          <w:rFonts w:ascii="Segoe UI" w:eastAsia="Segoe UI" w:hAnsi="Segoe UI" w:cs="Segoe UI"/>
          <w:b/>
          <w:bCs/>
          <w:color w:val="0D63B5"/>
          <w:sz w:val="20"/>
          <w:szCs w:val="20"/>
          <w:u w:color="0D63B5"/>
          <w:lang w:val="en-US"/>
        </w:rPr>
        <w:t>NOTA 2</w:t>
      </w:r>
      <w:r w:rsidR="0066234B" w:rsidRPr="00821708">
        <w:rPr>
          <w:rFonts w:ascii="Segoe UI" w:eastAsia="Segoe UI" w:hAnsi="Segoe UI" w:cs="Segoe UI"/>
          <w:b/>
          <w:bCs/>
          <w:color w:val="0D63B5"/>
          <w:sz w:val="20"/>
          <w:szCs w:val="20"/>
          <w:u w:color="0D63B5"/>
          <w:lang w:val="en-US"/>
        </w:rPr>
        <w:t>1</w:t>
      </w:r>
      <w:r w:rsidRPr="00821708">
        <w:rPr>
          <w:rFonts w:ascii="Segoe UI" w:eastAsia="Segoe UI" w:hAnsi="Segoe UI" w:cs="Segoe UI"/>
          <w:b/>
          <w:bCs/>
          <w:color w:val="0D63B5"/>
          <w:sz w:val="20"/>
          <w:szCs w:val="20"/>
          <w:u w:color="0D63B5"/>
          <w:lang w:val="pt-PT"/>
        </w:rPr>
        <w:t xml:space="preserve"> – </w:t>
      </w:r>
      <w:r w:rsidRPr="00821708">
        <w:rPr>
          <w:rFonts w:ascii="Segoe UI" w:eastAsia="Segoe UI" w:hAnsi="Segoe UI" w:cs="Segoe UI"/>
          <w:b/>
          <w:bCs/>
          <w:color w:val="0D63B5"/>
          <w:sz w:val="20"/>
          <w:szCs w:val="20"/>
          <w:u w:color="0D63B5"/>
        </w:rPr>
        <w:t>OBRIGA</w:t>
      </w:r>
      <w:r w:rsidRPr="00821708">
        <w:rPr>
          <w:rFonts w:ascii="Segoe UI" w:eastAsia="Segoe UI" w:hAnsi="Segoe UI" w:cs="Segoe UI"/>
          <w:b/>
          <w:bCs/>
          <w:color w:val="0D63B5"/>
          <w:sz w:val="20"/>
          <w:szCs w:val="20"/>
          <w:u w:color="0D63B5"/>
          <w:lang w:val="pt-PT"/>
        </w:rPr>
        <w:t>ÇÕ</w:t>
      </w:r>
      <w:r w:rsidRPr="00821708">
        <w:rPr>
          <w:rFonts w:ascii="Segoe UI" w:eastAsia="Segoe UI" w:hAnsi="Segoe UI" w:cs="Segoe UI"/>
          <w:b/>
          <w:bCs/>
          <w:color w:val="0D63B5"/>
          <w:sz w:val="20"/>
          <w:szCs w:val="20"/>
          <w:u w:color="0D63B5"/>
          <w:lang w:val="es-ES_tradnl"/>
        </w:rPr>
        <w:t>ES ESTIMADAS</w:t>
      </w:r>
    </w:p>
    <w:p w14:paraId="4CC34746" w14:textId="64DDD0C0" w:rsidR="00AE561B" w:rsidRPr="00821708" w:rsidRDefault="00AE561B" w:rsidP="007C7B06">
      <w:pPr>
        <w:pStyle w:val="Corpo"/>
        <w:tabs>
          <w:tab w:val="left" w:pos="567"/>
          <w:tab w:val="left" w:pos="1134"/>
          <w:tab w:val="left" w:pos="1701"/>
          <w:tab w:val="left" w:pos="2268"/>
          <w:tab w:val="left" w:pos="2835"/>
        </w:tabs>
        <w:jc w:val="left"/>
        <w:outlineLvl w:val="0"/>
        <w:rPr>
          <w:rFonts w:ascii="Segoe UI" w:eastAsia="Segoe UI" w:hAnsi="Segoe UI" w:cs="Segoe UI"/>
          <w:bCs/>
          <w:color w:val="0D63B5"/>
          <w:sz w:val="20"/>
          <w:szCs w:val="20"/>
          <w:u w:color="0D63B5"/>
        </w:rPr>
      </w:pPr>
    </w:p>
    <w:p w14:paraId="72426E15" w14:textId="77777777" w:rsidR="0004021C" w:rsidRPr="00821708" w:rsidRDefault="0004021C" w:rsidP="007C7B06">
      <w:pPr>
        <w:pStyle w:val="Corpo"/>
        <w:tabs>
          <w:tab w:val="left" w:pos="567"/>
          <w:tab w:val="left" w:pos="1134"/>
          <w:tab w:val="left" w:pos="1701"/>
          <w:tab w:val="left" w:pos="2268"/>
          <w:tab w:val="left" w:pos="2835"/>
        </w:tabs>
        <w:jc w:val="left"/>
        <w:outlineLvl w:val="0"/>
        <w:rPr>
          <w:rFonts w:ascii="Segoe UI" w:eastAsia="Segoe UI" w:hAnsi="Segoe UI" w:cs="Segoe UI"/>
          <w:bCs/>
          <w:color w:val="0D63B5"/>
          <w:sz w:val="20"/>
          <w:szCs w:val="20"/>
          <w:u w:color="0D63B5"/>
        </w:rPr>
      </w:pPr>
    </w:p>
    <w:p w14:paraId="18AFAE5E" w14:textId="72EF2372" w:rsidR="00650816" w:rsidRPr="00821708" w:rsidRDefault="00650816" w:rsidP="00AE561B">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u w:color="0D63B5"/>
        </w:rPr>
      </w:pPr>
      <w:r w:rsidRPr="00821708">
        <w:rPr>
          <w:rFonts w:ascii="Segoe UI" w:eastAsia="Segoe UI" w:hAnsi="Segoe UI" w:cs="Segoe UI"/>
          <w:b/>
          <w:bCs/>
          <w:noProof/>
          <w:color w:val="0D63B5"/>
          <w:sz w:val="20"/>
          <w:szCs w:val="20"/>
          <w:u w:color="0D63B5"/>
          <w:lang w:val="pt-BR"/>
        </w:rPr>
        <w:drawing>
          <wp:inline distT="0" distB="0" distL="0" distR="0" wp14:anchorId="5B2FB2FD" wp14:editId="4FF28760">
            <wp:extent cx="5001323" cy="1981477"/>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01323" cy="1981477"/>
                    </a:xfrm>
                    <a:prstGeom prst="rect">
                      <a:avLst/>
                    </a:prstGeom>
                  </pic:spPr>
                </pic:pic>
              </a:graphicData>
            </a:graphic>
          </wp:inline>
        </w:drawing>
      </w:r>
    </w:p>
    <w:p w14:paraId="01050488" w14:textId="77777777" w:rsidR="00AE561B" w:rsidRPr="00821708" w:rsidRDefault="00AE561B"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1B63379A" w14:textId="77777777" w:rsidR="0004021C" w:rsidRPr="00821708" w:rsidRDefault="0004021C"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5A404549" w14:textId="45627A05" w:rsidR="00B964C2" w:rsidRPr="00821708"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r w:rsidRPr="00821708">
        <w:rPr>
          <w:rFonts w:ascii="Segoe UI" w:eastAsia="Segoe UI" w:hAnsi="Segoe UI" w:cs="Segoe UI"/>
          <w:b/>
          <w:bCs/>
          <w:color w:val="0D63B5"/>
          <w:sz w:val="20"/>
          <w:szCs w:val="20"/>
          <w:u w:color="0D63B5"/>
          <w:lang w:val="en-US"/>
        </w:rPr>
        <w:t>NOTA 2</w:t>
      </w:r>
      <w:r w:rsidR="0066234B" w:rsidRPr="00821708">
        <w:rPr>
          <w:rFonts w:ascii="Segoe UI" w:eastAsia="Segoe UI" w:hAnsi="Segoe UI" w:cs="Segoe UI"/>
          <w:b/>
          <w:bCs/>
          <w:color w:val="0D63B5"/>
          <w:sz w:val="20"/>
          <w:szCs w:val="20"/>
          <w:u w:color="0D63B5"/>
          <w:lang w:val="en-US"/>
        </w:rPr>
        <w:t>2</w:t>
      </w:r>
      <w:r w:rsidRPr="00821708">
        <w:rPr>
          <w:rFonts w:ascii="Segoe UI" w:eastAsia="Segoe UI" w:hAnsi="Segoe UI" w:cs="Segoe UI"/>
          <w:b/>
          <w:bCs/>
          <w:color w:val="0D63B5"/>
          <w:sz w:val="20"/>
          <w:szCs w:val="20"/>
          <w:u w:color="0D63B5"/>
          <w:lang w:val="pt-PT"/>
        </w:rPr>
        <w:t xml:space="preserve"> – </w:t>
      </w:r>
      <w:r w:rsidRPr="00821708">
        <w:rPr>
          <w:rFonts w:ascii="Segoe UI" w:eastAsia="Segoe UI" w:hAnsi="Segoe UI" w:cs="Segoe UI"/>
          <w:b/>
          <w:bCs/>
          <w:color w:val="0D63B5"/>
          <w:sz w:val="20"/>
          <w:szCs w:val="20"/>
          <w:u w:color="0D63B5"/>
          <w:lang w:val="es-ES_tradnl"/>
        </w:rPr>
        <w:t>ENCARGOS SETORIAIS</w:t>
      </w:r>
    </w:p>
    <w:p w14:paraId="5A40454D" w14:textId="33DE0C9F" w:rsidR="00B964C2" w:rsidRPr="00821708" w:rsidRDefault="00B964C2" w:rsidP="002758DC">
      <w:pPr>
        <w:pStyle w:val="Corpo"/>
        <w:rPr>
          <w:rFonts w:ascii="Segoe UI" w:eastAsia="Segoe UI" w:hAnsi="Segoe UI" w:cs="Segoe UI"/>
          <w:sz w:val="20"/>
          <w:szCs w:val="20"/>
        </w:rPr>
      </w:pPr>
    </w:p>
    <w:p w14:paraId="25E06EB7" w14:textId="77777777" w:rsidR="0004021C" w:rsidRPr="00821708" w:rsidRDefault="0004021C" w:rsidP="002758DC">
      <w:pPr>
        <w:pStyle w:val="Corpo"/>
        <w:rPr>
          <w:rFonts w:ascii="Segoe UI" w:eastAsia="Segoe UI" w:hAnsi="Segoe UI" w:cs="Segoe UI"/>
          <w:sz w:val="20"/>
          <w:szCs w:val="20"/>
        </w:rPr>
      </w:pPr>
    </w:p>
    <w:p w14:paraId="6896FEE2" w14:textId="22E85D37" w:rsidR="00AD1502" w:rsidRPr="00821708" w:rsidRDefault="00AB660C" w:rsidP="00AE561B">
      <w:pPr>
        <w:pStyle w:val="Corpo"/>
        <w:jc w:val="center"/>
        <w:rPr>
          <w:rFonts w:ascii="Segoe UI" w:eastAsia="Segoe UI" w:hAnsi="Segoe UI" w:cs="Segoe UI"/>
          <w:sz w:val="20"/>
          <w:szCs w:val="20"/>
        </w:rPr>
      </w:pPr>
      <w:r w:rsidRPr="00821708">
        <w:rPr>
          <w:rFonts w:ascii="Segoe UI" w:hAnsi="Segoe UI" w:cs="Segoe UI"/>
          <w:noProof/>
          <w:sz w:val="20"/>
          <w:szCs w:val="20"/>
          <w:lang w:val="pt-BR"/>
        </w:rPr>
        <w:drawing>
          <wp:inline distT="0" distB="0" distL="0" distR="0" wp14:anchorId="638AEA42" wp14:editId="6349D7CA">
            <wp:extent cx="5410955" cy="1028844"/>
            <wp:effectExtent l="0" t="0" r="0" b="0"/>
            <wp:docPr id="58" name="Imagem 58" descr="Padrão do plano de fu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m 58" descr="Padrão do plano de fundo&#10;&#10;Descrição gerada automaticamente"/>
                    <pic:cNvPicPr/>
                  </pic:nvPicPr>
                  <pic:blipFill>
                    <a:blip r:embed="rId40"/>
                    <a:stretch>
                      <a:fillRect/>
                    </a:stretch>
                  </pic:blipFill>
                  <pic:spPr>
                    <a:xfrm>
                      <a:off x="0" y="0"/>
                      <a:ext cx="5410955" cy="1028844"/>
                    </a:xfrm>
                    <a:prstGeom prst="rect">
                      <a:avLst/>
                    </a:prstGeom>
                  </pic:spPr>
                </pic:pic>
              </a:graphicData>
            </a:graphic>
          </wp:inline>
        </w:drawing>
      </w:r>
    </w:p>
    <w:p w14:paraId="15E47C56" w14:textId="77777777" w:rsidR="0004021C" w:rsidRPr="00821708" w:rsidRDefault="0004021C" w:rsidP="00AE561B">
      <w:pPr>
        <w:pStyle w:val="Corpo"/>
        <w:jc w:val="center"/>
        <w:rPr>
          <w:rFonts w:ascii="Segoe UI" w:eastAsia="Segoe UI" w:hAnsi="Segoe UI" w:cs="Segoe UI"/>
          <w:sz w:val="20"/>
          <w:szCs w:val="20"/>
        </w:rPr>
      </w:pPr>
    </w:p>
    <w:p w14:paraId="5D2D1901" w14:textId="77777777" w:rsidR="009F3693" w:rsidRPr="00821708" w:rsidRDefault="009F3693"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bookmarkStart w:id="23" w:name="_Hlk101262045"/>
    </w:p>
    <w:p w14:paraId="5A40454E" w14:textId="362FA72C" w:rsidR="00B964C2" w:rsidRPr="00821708"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r w:rsidRPr="00821708">
        <w:rPr>
          <w:rFonts w:ascii="Segoe UI" w:eastAsia="Segoe UI" w:hAnsi="Segoe UI" w:cs="Segoe UI"/>
          <w:b/>
          <w:bCs/>
          <w:color w:val="0D63B5"/>
          <w:sz w:val="20"/>
          <w:szCs w:val="20"/>
          <w:u w:color="0D63B5"/>
        </w:rPr>
        <w:t>N</w:t>
      </w:r>
      <w:bookmarkStart w:id="24" w:name="_Hlk94186373"/>
      <w:bookmarkEnd w:id="23"/>
      <w:r w:rsidRPr="00821708">
        <w:rPr>
          <w:rFonts w:ascii="Segoe UI" w:eastAsia="Segoe UI" w:hAnsi="Segoe UI" w:cs="Segoe UI"/>
          <w:b/>
          <w:bCs/>
          <w:color w:val="0D63B5"/>
          <w:sz w:val="20"/>
          <w:szCs w:val="20"/>
          <w:u w:color="0D63B5"/>
          <w:lang w:val="pt-BR"/>
        </w:rPr>
        <w:t>OTA 2</w:t>
      </w:r>
      <w:r w:rsidR="0066234B" w:rsidRPr="00821708">
        <w:rPr>
          <w:rFonts w:ascii="Segoe UI" w:eastAsia="Segoe UI" w:hAnsi="Segoe UI" w:cs="Segoe UI"/>
          <w:b/>
          <w:bCs/>
          <w:color w:val="0D63B5"/>
          <w:sz w:val="20"/>
          <w:szCs w:val="20"/>
          <w:u w:color="0D63B5"/>
          <w:lang w:val="pt-BR"/>
        </w:rPr>
        <w:t>3</w:t>
      </w:r>
      <w:r w:rsidRPr="00821708">
        <w:rPr>
          <w:rFonts w:ascii="Segoe UI" w:eastAsia="Segoe UI" w:hAnsi="Segoe UI" w:cs="Segoe UI"/>
          <w:b/>
          <w:bCs/>
          <w:color w:val="0D63B5"/>
          <w:sz w:val="20"/>
          <w:szCs w:val="20"/>
          <w:u w:color="0D63B5"/>
          <w:lang w:val="pt-PT"/>
        </w:rPr>
        <w:t xml:space="preserve"> – </w:t>
      </w:r>
      <w:r w:rsidRPr="00821708">
        <w:rPr>
          <w:rFonts w:ascii="Segoe UI" w:eastAsia="Segoe UI" w:hAnsi="Segoe UI" w:cs="Segoe UI"/>
          <w:b/>
          <w:bCs/>
          <w:color w:val="0D63B5"/>
          <w:sz w:val="20"/>
          <w:szCs w:val="20"/>
          <w:u w:color="0D63B5"/>
          <w:lang w:val="nl-NL"/>
        </w:rPr>
        <w:t>PROVIS</w:t>
      </w:r>
      <w:r w:rsidRPr="00821708">
        <w:rPr>
          <w:rFonts w:ascii="Segoe UI" w:eastAsia="Segoe UI" w:hAnsi="Segoe UI" w:cs="Segoe UI"/>
          <w:b/>
          <w:bCs/>
          <w:color w:val="0D63B5"/>
          <w:sz w:val="20"/>
          <w:szCs w:val="20"/>
          <w:u w:color="0D63B5"/>
          <w:lang w:val="pt-PT"/>
        </w:rPr>
        <w:t>Ã</w:t>
      </w:r>
      <w:r w:rsidRPr="00821708">
        <w:rPr>
          <w:rFonts w:ascii="Segoe UI" w:eastAsia="Segoe UI" w:hAnsi="Segoe UI" w:cs="Segoe UI"/>
          <w:b/>
          <w:bCs/>
          <w:color w:val="0D63B5"/>
          <w:sz w:val="20"/>
          <w:szCs w:val="20"/>
          <w:u w:color="0D63B5"/>
          <w:lang w:val="it-IT"/>
        </w:rPr>
        <w:t>O PARA LIT</w:t>
      </w:r>
      <w:r w:rsidRPr="00821708">
        <w:rPr>
          <w:rFonts w:ascii="Segoe UI" w:eastAsia="Segoe UI" w:hAnsi="Segoe UI" w:cs="Segoe UI"/>
          <w:b/>
          <w:bCs/>
          <w:color w:val="0D63B5"/>
          <w:sz w:val="20"/>
          <w:szCs w:val="20"/>
          <w:u w:color="0D63B5"/>
          <w:lang w:val="pt-PT"/>
        </w:rPr>
        <w:t>Í</w:t>
      </w:r>
      <w:r w:rsidRPr="00821708">
        <w:rPr>
          <w:rFonts w:ascii="Segoe UI" w:eastAsia="Segoe UI" w:hAnsi="Segoe UI" w:cs="Segoe UI"/>
          <w:b/>
          <w:bCs/>
          <w:color w:val="0D63B5"/>
          <w:sz w:val="20"/>
          <w:szCs w:val="20"/>
          <w:u w:color="0D63B5"/>
        </w:rPr>
        <w:t xml:space="preserve">GIOS E PASSIVOS CONTINGENTES </w:t>
      </w:r>
    </w:p>
    <w:p w14:paraId="5A40454F" w14:textId="77777777" w:rsidR="00B964C2" w:rsidRPr="00821708" w:rsidRDefault="00B964C2" w:rsidP="002758DC">
      <w:pPr>
        <w:pStyle w:val="Corpo"/>
        <w:rPr>
          <w:rFonts w:ascii="Segoe UI" w:eastAsia="Segoe UI" w:hAnsi="Segoe UI" w:cs="Segoe UI"/>
          <w:sz w:val="20"/>
          <w:szCs w:val="20"/>
        </w:rPr>
      </w:pPr>
    </w:p>
    <w:p w14:paraId="5A404550"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A Companhia é parte envolvida em diversas ações em andamento no âmbito do judiciário, principalmente nas esferas trabalhista e tributária, que se encontram em vários estágios de julgamento.</w:t>
      </w:r>
    </w:p>
    <w:p w14:paraId="5A404551" w14:textId="77777777" w:rsidR="00B964C2" w:rsidRPr="00821708" w:rsidRDefault="00B964C2" w:rsidP="002758DC">
      <w:pPr>
        <w:pStyle w:val="Corpo"/>
        <w:rPr>
          <w:rFonts w:ascii="Segoe UI" w:eastAsia="Segoe UI" w:hAnsi="Segoe UI" w:cs="Segoe UI"/>
          <w:sz w:val="20"/>
          <w:szCs w:val="20"/>
        </w:rPr>
      </w:pPr>
    </w:p>
    <w:p w14:paraId="5A404553" w14:textId="0358551D" w:rsidR="00B964C2" w:rsidRPr="00821708" w:rsidRDefault="00994F99" w:rsidP="002758DC">
      <w:pPr>
        <w:pStyle w:val="Corpo"/>
        <w:rPr>
          <w:rFonts w:ascii="Segoe UI" w:eastAsia="Segoe UI" w:hAnsi="Segoe UI" w:cs="Segoe UI"/>
          <w:color w:val="0D63B5"/>
          <w:sz w:val="20"/>
          <w:szCs w:val="20"/>
          <w:u w:color="0D63B5"/>
        </w:rPr>
      </w:pPr>
      <w:r w:rsidRPr="00821708">
        <w:rPr>
          <w:rFonts w:ascii="Segoe UI" w:eastAsia="Segoe UI" w:hAnsi="Segoe UI" w:cs="Segoe UI"/>
          <w:color w:val="0D63B5"/>
          <w:sz w:val="20"/>
          <w:szCs w:val="20"/>
          <w:u w:color="0D63B5"/>
        </w:rPr>
        <w:t>2</w:t>
      </w:r>
      <w:r w:rsidR="0066234B" w:rsidRPr="00821708">
        <w:rPr>
          <w:rFonts w:ascii="Segoe UI" w:eastAsia="Segoe UI" w:hAnsi="Segoe UI" w:cs="Segoe UI"/>
          <w:color w:val="0D63B5"/>
          <w:sz w:val="20"/>
          <w:szCs w:val="20"/>
          <w:u w:color="0D63B5"/>
        </w:rPr>
        <w:t>3</w:t>
      </w:r>
      <w:r w:rsidRPr="00821708">
        <w:rPr>
          <w:rFonts w:ascii="Segoe UI" w:eastAsia="Segoe UI" w:hAnsi="Segoe UI" w:cs="Segoe UI"/>
          <w:color w:val="0D63B5"/>
          <w:sz w:val="20"/>
          <w:szCs w:val="20"/>
          <w:u w:color="0D63B5"/>
        </w:rPr>
        <w:t xml:space="preserve">.1 </w:t>
      </w:r>
      <w:r w:rsidRPr="00821708">
        <w:rPr>
          <w:rFonts w:ascii="Segoe UI" w:eastAsia="Segoe UI" w:hAnsi="Segoe UI" w:cs="Segoe UI"/>
          <w:color w:val="0D63B5"/>
          <w:sz w:val="20"/>
          <w:szCs w:val="20"/>
          <w:u w:color="0D63B5"/>
          <w:lang w:val="pt-PT"/>
        </w:rPr>
        <w:t xml:space="preserve">– </w:t>
      </w:r>
      <w:r w:rsidRPr="00821708">
        <w:rPr>
          <w:rFonts w:ascii="Segoe UI" w:eastAsia="Segoe UI" w:hAnsi="Segoe UI" w:cs="Segoe UI"/>
          <w:color w:val="0D63B5"/>
          <w:sz w:val="20"/>
          <w:szCs w:val="20"/>
          <w:u w:color="0D63B5"/>
          <w:lang w:val="es-ES_tradnl"/>
        </w:rPr>
        <w:t>Provis</w:t>
      </w:r>
      <w:r w:rsidRPr="00821708">
        <w:rPr>
          <w:rFonts w:ascii="Segoe UI" w:eastAsia="Segoe UI" w:hAnsi="Segoe UI" w:cs="Segoe UI"/>
          <w:color w:val="0D63B5"/>
          <w:sz w:val="20"/>
          <w:szCs w:val="20"/>
          <w:u w:color="0D63B5"/>
          <w:lang w:val="pt-PT"/>
        </w:rPr>
        <w:t>õ</w:t>
      </w:r>
      <w:r w:rsidRPr="00821708">
        <w:rPr>
          <w:rFonts w:ascii="Segoe UI" w:eastAsia="Segoe UI" w:hAnsi="Segoe UI" w:cs="Segoe UI"/>
          <w:color w:val="0D63B5"/>
          <w:sz w:val="20"/>
          <w:szCs w:val="20"/>
          <w:u w:color="0D63B5"/>
          <w:lang w:val="fr-FR"/>
        </w:rPr>
        <w:t xml:space="preserve">es </w:t>
      </w:r>
    </w:p>
    <w:p w14:paraId="5A404554" w14:textId="77777777" w:rsidR="00B964C2" w:rsidRPr="00821708" w:rsidRDefault="00B964C2" w:rsidP="002758DC">
      <w:pPr>
        <w:pStyle w:val="Corpo"/>
        <w:rPr>
          <w:rFonts w:ascii="Segoe UI" w:eastAsia="Segoe UI" w:hAnsi="Segoe UI" w:cs="Segoe UI"/>
          <w:sz w:val="20"/>
          <w:szCs w:val="20"/>
        </w:rPr>
      </w:pPr>
    </w:p>
    <w:p w14:paraId="5A404555"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 xml:space="preserve">A Companhia constitui provisão para contingências em montante suficiente para cobrir as perdas consideradas prováveis e para as quais uma estimativa confiável possa ser realizada nos seguintes valores: </w:t>
      </w:r>
    </w:p>
    <w:p w14:paraId="5A404559" w14:textId="77777777" w:rsidR="00B964C2" w:rsidRPr="00821708" w:rsidRDefault="00B964C2" w:rsidP="00DC4898">
      <w:pPr>
        <w:pStyle w:val="Corpo"/>
        <w:jc w:val="left"/>
        <w:rPr>
          <w:rFonts w:ascii="Segoe UI" w:eastAsia="Segoe UI" w:hAnsi="Segoe UI" w:cs="Segoe UI"/>
          <w:sz w:val="20"/>
          <w:szCs w:val="20"/>
          <w:shd w:val="clear" w:color="auto" w:fill="FFFF00"/>
        </w:rPr>
      </w:pPr>
    </w:p>
    <w:p w14:paraId="5A40455A" w14:textId="60D84FF4" w:rsidR="00B964C2" w:rsidRPr="00821708" w:rsidRDefault="00AB660C" w:rsidP="002758DC">
      <w:pPr>
        <w:pStyle w:val="Corpo"/>
        <w:jc w:val="center"/>
        <w:rPr>
          <w:rFonts w:ascii="Segoe UI" w:hAnsi="Segoe UI" w:cs="Segoe UI"/>
          <w:noProof/>
          <w:sz w:val="20"/>
          <w:szCs w:val="20"/>
          <w:lang w:val="pt-BR"/>
        </w:rPr>
      </w:pPr>
      <w:r w:rsidRPr="00821708">
        <w:rPr>
          <w:rFonts w:ascii="Segoe UI" w:hAnsi="Segoe UI" w:cs="Segoe UI"/>
          <w:noProof/>
          <w:sz w:val="20"/>
          <w:szCs w:val="20"/>
          <w:lang w:val="pt-BR"/>
        </w:rPr>
        <w:drawing>
          <wp:inline distT="0" distB="0" distL="0" distR="0" wp14:anchorId="62407C65" wp14:editId="5EF10EF9">
            <wp:extent cx="3362794" cy="1362265"/>
            <wp:effectExtent l="0" t="0" r="9525" b="9525"/>
            <wp:docPr id="59" name="Imagem 59"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m 59" descr="Tabela&#10;&#10;Descrição gerada automaticamente"/>
                    <pic:cNvPicPr/>
                  </pic:nvPicPr>
                  <pic:blipFill>
                    <a:blip r:embed="rId41"/>
                    <a:stretch>
                      <a:fillRect/>
                    </a:stretch>
                  </pic:blipFill>
                  <pic:spPr>
                    <a:xfrm>
                      <a:off x="0" y="0"/>
                      <a:ext cx="3362794" cy="1362265"/>
                    </a:xfrm>
                    <a:prstGeom prst="rect">
                      <a:avLst/>
                    </a:prstGeom>
                  </pic:spPr>
                </pic:pic>
              </a:graphicData>
            </a:graphic>
          </wp:inline>
        </w:drawing>
      </w:r>
    </w:p>
    <w:p w14:paraId="034797B3" w14:textId="77777777" w:rsidR="00AB660C" w:rsidRPr="00821708" w:rsidRDefault="00AB660C" w:rsidP="002758DC">
      <w:pPr>
        <w:pStyle w:val="Corpo"/>
        <w:jc w:val="center"/>
        <w:rPr>
          <w:rFonts w:ascii="Segoe UI" w:eastAsia="Segoe UI" w:hAnsi="Segoe UI" w:cs="Segoe UI"/>
          <w:sz w:val="20"/>
          <w:szCs w:val="20"/>
          <w:shd w:val="clear" w:color="auto" w:fill="FFFF00"/>
        </w:rPr>
      </w:pPr>
    </w:p>
    <w:p w14:paraId="5A40455C" w14:textId="77777777" w:rsidR="00B964C2" w:rsidRPr="00821708" w:rsidRDefault="00C63CE5" w:rsidP="002758DC">
      <w:pPr>
        <w:pStyle w:val="Corpo"/>
        <w:widowControl w:val="0"/>
        <w:rPr>
          <w:rFonts w:ascii="Segoe UI" w:eastAsia="Segoe UI" w:hAnsi="Segoe UI" w:cs="Segoe UI"/>
          <w:sz w:val="20"/>
          <w:szCs w:val="20"/>
        </w:rPr>
      </w:pPr>
      <w:r w:rsidRPr="00821708">
        <w:rPr>
          <w:rFonts w:ascii="Segoe UI" w:eastAsia="Segoe UI" w:hAnsi="Segoe UI" w:cs="Segoe UI"/>
          <w:sz w:val="20"/>
          <w:szCs w:val="20"/>
          <w:lang w:val="pt-PT"/>
        </w:rPr>
        <w:t>Estas contingências tiveram a seguinte evoluçã</w:t>
      </w:r>
      <w:r w:rsidRPr="00821708">
        <w:rPr>
          <w:rFonts w:ascii="Segoe UI" w:eastAsia="Segoe UI" w:hAnsi="Segoe UI" w:cs="Segoe UI"/>
          <w:sz w:val="20"/>
          <w:szCs w:val="20"/>
          <w:lang w:val="it-IT"/>
        </w:rPr>
        <w:t>o:</w:t>
      </w:r>
    </w:p>
    <w:p w14:paraId="5A404564" w14:textId="77777777" w:rsidR="00B964C2" w:rsidRPr="00821708" w:rsidRDefault="00B964C2" w:rsidP="002758DC">
      <w:pPr>
        <w:pStyle w:val="Corpodetexto"/>
        <w:rPr>
          <w:rFonts w:ascii="Segoe UI" w:eastAsia="Segoe UI" w:hAnsi="Segoe UI" w:cs="Segoe UI"/>
          <w:shd w:val="clear" w:color="auto" w:fill="FFFF00"/>
        </w:rPr>
      </w:pPr>
    </w:p>
    <w:p w14:paraId="5A404565" w14:textId="3CD35262" w:rsidR="00B964C2" w:rsidRPr="00821708" w:rsidRDefault="0096625E" w:rsidP="002758DC">
      <w:pPr>
        <w:pStyle w:val="Corpodetexto"/>
        <w:jc w:val="center"/>
        <w:rPr>
          <w:rFonts w:ascii="Segoe UI" w:eastAsia="Segoe UI" w:hAnsi="Segoe UI" w:cs="Segoe UI"/>
          <w:shd w:val="clear" w:color="auto" w:fill="FFFFFF"/>
        </w:rPr>
      </w:pPr>
      <w:r w:rsidRPr="00821708">
        <w:rPr>
          <w:rFonts w:ascii="Segoe UI" w:hAnsi="Segoe UI" w:cs="Segoe UI"/>
          <w:noProof/>
          <w:lang w:val="pt-BR"/>
        </w:rPr>
        <w:drawing>
          <wp:inline distT="0" distB="0" distL="0" distR="0" wp14:anchorId="559D9CC5" wp14:editId="1A941F44">
            <wp:extent cx="3839111" cy="1000265"/>
            <wp:effectExtent l="0" t="0" r="0" b="9525"/>
            <wp:docPr id="60" name="Imagem 60" descr="Tab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m 60" descr="Tabela&#10;&#10;Descrição gerada automaticamente com confiança média"/>
                    <pic:cNvPicPr/>
                  </pic:nvPicPr>
                  <pic:blipFill>
                    <a:blip r:embed="rId42"/>
                    <a:stretch>
                      <a:fillRect/>
                    </a:stretch>
                  </pic:blipFill>
                  <pic:spPr>
                    <a:xfrm>
                      <a:off x="0" y="0"/>
                      <a:ext cx="3839111" cy="1000265"/>
                    </a:xfrm>
                    <a:prstGeom prst="rect">
                      <a:avLst/>
                    </a:prstGeom>
                  </pic:spPr>
                </pic:pic>
              </a:graphicData>
            </a:graphic>
          </wp:inline>
        </w:drawing>
      </w:r>
    </w:p>
    <w:p w14:paraId="4EA59D56" w14:textId="5C5E795E" w:rsidR="00D06D90" w:rsidRPr="00821708" w:rsidRDefault="00D06D90" w:rsidP="007C7B06">
      <w:pPr>
        <w:pStyle w:val="Corpodetexto"/>
        <w:jc w:val="left"/>
        <w:rPr>
          <w:rFonts w:ascii="Segoe UI" w:eastAsia="Segoe UI" w:hAnsi="Segoe UI" w:cs="Segoe UI"/>
          <w:shd w:val="clear" w:color="auto" w:fill="FFFFFF"/>
        </w:rPr>
      </w:pPr>
    </w:p>
    <w:p w14:paraId="2F62EB82" w14:textId="77777777" w:rsidR="00B61B55" w:rsidRPr="00821708" w:rsidRDefault="00B61B55" w:rsidP="007C7B06">
      <w:pPr>
        <w:pStyle w:val="Corpodetexto"/>
        <w:jc w:val="left"/>
        <w:rPr>
          <w:rFonts w:ascii="Segoe UI" w:eastAsia="Segoe UI" w:hAnsi="Segoe UI" w:cs="Segoe UI"/>
          <w:shd w:val="clear" w:color="auto" w:fill="FFFFFF"/>
        </w:rPr>
      </w:pPr>
    </w:p>
    <w:p w14:paraId="4A564ACB" w14:textId="12AE1E76" w:rsidR="00D06D90" w:rsidRPr="00821708" w:rsidRDefault="0096625E" w:rsidP="002758DC">
      <w:pPr>
        <w:pStyle w:val="Corpodetexto"/>
        <w:jc w:val="center"/>
        <w:rPr>
          <w:rFonts w:ascii="Segoe UI" w:eastAsia="Segoe UI" w:hAnsi="Segoe UI" w:cs="Segoe UI"/>
          <w:shd w:val="clear" w:color="auto" w:fill="FFFFFF"/>
        </w:rPr>
      </w:pPr>
      <w:r w:rsidRPr="00821708">
        <w:rPr>
          <w:rFonts w:ascii="Segoe UI" w:hAnsi="Segoe UI" w:cs="Segoe UI"/>
          <w:noProof/>
          <w:lang w:val="pt-BR"/>
        </w:rPr>
        <w:drawing>
          <wp:inline distT="0" distB="0" distL="0" distR="0" wp14:anchorId="612C5070" wp14:editId="7C16D31E">
            <wp:extent cx="3858163" cy="1000265"/>
            <wp:effectExtent l="0" t="0" r="0" b="9525"/>
            <wp:docPr id="61" name="Imagem 61" descr="Interface gráfica do usu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m 61" descr="Interface gráfica do usuário&#10;&#10;Descrição gerada automaticamente com confiança média"/>
                    <pic:cNvPicPr/>
                  </pic:nvPicPr>
                  <pic:blipFill>
                    <a:blip r:embed="rId43"/>
                    <a:stretch>
                      <a:fillRect/>
                    </a:stretch>
                  </pic:blipFill>
                  <pic:spPr>
                    <a:xfrm>
                      <a:off x="0" y="0"/>
                      <a:ext cx="3858163" cy="1000265"/>
                    </a:xfrm>
                    <a:prstGeom prst="rect">
                      <a:avLst/>
                    </a:prstGeom>
                  </pic:spPr>
                </pic:pic>
              </a:graphicData>
            </a:graphic>
          </wp:inline>
        </w:drawing>
      </w:r>
    </w:p>
    <w:p w14:paraId="319970A3" w14:textId="77777777" w:rsidR="00CB28A8" w:rsidRPr="00821708" w:rsidRDefault="00CB28A8" w:rsidP="007C7B06">
      <w:pPr>
        <w:pStyle w:val="Corpodetexto"/>
        <w:jc w:val="left"/>
        <w:rPr>
          <w:rFonts w:ascii="Segoe UI" w:eastAsia="Segoe UI" w:hAnsi="Segoe UI" w:cs="Segoe UI"/>
          <w:shd w:val="clear" w:color="auto" w:fill="FFFFFF"/>
        </w:rPr>
      </w:pPr>
    </w:p>
    <w:p w14:paraId="5A404569" w14:textId="41EDBA99" w:rsidR="00B964C2" w:rsidRPr="00821708" w:rsidRDefault="00C63CE5" w:rsidP="002758DC">
      <w:pPr>
        <w:pStyle w:val="Corpodetexto"/>
        <w:rPr>
          <w:rFonts w:ascii="Segoe UI" w:eastAsia="Segoe UI" w:hAnsi="Segoe UI" w:cs="Segoe UI"/>
          <w:shd w:val="clear" w:color="auto" w:fill="FFFFFF"/>
        </w:rPr>
      </w:pPr>
      <w:r w:rsidRPr="00821708">
        <w:rPr>
          <w:rFonts w:ascii="Segoe UI" w:eastAsia="Segoe UI" w:hAnsi="Segoe UI" w:cs="Segoe UI"/>
          <w:shd w:val="clear" w:color="auto" w:fill="FFFFFF"/>
        </w:rPr>
        <w:t xml:space="preserve">A movimentação da constituição de contingências está relacionada à revisão de estimativas em razão da evolução de decisões na fase de execução e liquidação dos processos judiciais sem destaques relevantes </w:t>
      </w:r>
      <w:r w:rsidR="00773E81" w:rsidRPr="00821708">
        <w:rPr>
          <w:rFonts w:ascii="Segoe UI" w:eastAsia="Segoe UI" w:hAnsi="Segoe UI" w:cs="Segoe UI"/>
          <w:shd w:val="clear" w:color="auto" w:fill="FFFFFF"/>
        </w:rPr>
        <w:t xml:space="preserve">no período </w:t>
      </w:r>
      <w:r w:rsidRPr="00821708">
        <w:rPr>
          <w:rFonts w:ascii="Segoe UI" w:eastAsia="Segoe UI" w:hAnsi="Segoe UI" w:cs="Segoe UI"/>
          <w:shd w:val="clear" w:color="auto" w:fill="FFFFFF"/>
        </w:rPr>
        <w:t xml:space="preserve">com relação às informações divulgadas </w:t>
      </w:r>
      <w:r w:rsidR="00CF0565" w:rsidRPr="00821708">
        <w:rPr>
          <w:rFonts w:ascii="Segoe UI" w:eastAsia="Segoe UI" w:hAnsi="Segoe UI" w:cs="Segoe UI"/>
          <w:shd w:val="clear" w:color="auto" w:fill="FFFFFF"/>
        </w:rPr>
        <w:t>nas demonstrações financeiras do exercício findo em 31 de dezembro de 2022</w:t>
      </w:r>
      <w:r w:rsidRPr="00821708">
        <w:rPr>
          <w:rFonts w:ascii="Segoe UI" w:eastAsia="Segoe UI" w:hAnsi="Segoe UI" w:cs="Segoe UI"/>
          <w:shd w:val="clear" w:color="auto" w:fill="FFFFFF"/>
        </w:rPr>
        <w:t>.</w:t>
      </w:r>
    </w:p>
    <w:p w14:paraId="5A40456A" w14:textId="77777777" w:rsidR="00B964C2" w:rsidRPr="00821708" w:rsidRDefault="00B964C2" w:rsidP="002758DC">
      <w:pPr>
        <w:pStyle w:val="Corpodetexto"/>
        <w:rPr>
          <w:rFonts w:ascii="Segoe UI" w:eastAsia="Segoe UI" w:hAnsi="Segoe UI" w:cs="Segoe UI"/>
          <w:shd w:val="clear" w:color="auto" w:fill="FFFFFF"/>
        </w:rPr>
      </w:pPr>
    </w:p>
    <w:p w14:paraId="5A40456B" w14:textId="77777777" w:rsidR="00B964C2" w:rsidRPr="00821708" w:rsidRDefault="00B964C2" w:rsidP="002758DC">
      <w:pPr>
        <w:pStyle w:val="Corpodetexto"/>
        <w:rPr>
          <w:rFonts w:ascii="Segoe UI" w:eastAsia="Segoe UI" w:hAnsi="Segoe UI" w:cs="Segoe UI"/>
          <w:shd w:val="clear" w:color="auto" w:fill="FFFFFF"/>
        </w:rPr>
      </w:pPr>
    </w:p>
    <w:p w14:paraId="5A40456C" w14:textId="373CBF21" w:rsidR="00B964C2" w:rsidRPr="00821708" w:rsidRDefault="00C63CE5" w:rsidP="002758DC">
      <w:pPr>
        <w:pStyle w:val="Corpo"/>
        <w:rPr>
          <w:rFonts w:ascii="Segoe UI" w:eastAsia="Segoe UI" w:hAnsi="Segoe UI" w:cs="Segoe UI"/>
          <w:color w:val="0D63B5"/>
          <w:sz w:val="20"/>
          <w:szCs w:val="20"/>
          <w:u w:color="0D63B5"/>
        </w:rPr>
      </w:pPr>
      <w:r w:rsidRPr="00821708">
        <w:rPr>
          <w:rFonts w:ascii="Segoe UI" w:eastAsia="Segoe UI" w:hAnsi="Segoe UI" w:cs="Segoe UI"/>
          <w:color w:val="0D63B5"/>
          <w:sz w:val="20"/>
          <w:szCs w:val="20"/>
          <w:u w:color="0D63B5"/>
        </w:rPr>
        <w:t>2</w:t>
      </w:r>
      <w:r w:rsidR="0066234B" w:rsidRPr="00821708">
        <w:rPr>
          <w:rFonts w:ascii="Segoe UI" w:eastAsia="Segoe UI" w:hAnsi="Segoe UI" w:cs="Segoe UI"/>
          <w:color w:val="0D63B5"/>
          <w:sz w:val="20"/>
          <w:szCs w:val="20"/>
          <w:u w:color="0D63B5"/>
        </w:rPr>
        <w:t>3</w:t>
      </w:r>
      <w:r w:rsidRPr="00821708">
        <w:rPr>
          <w:rFonts w:ascii="Segoe UI" w:eastAsia="Segoe UI" w:hAnsi="Segoe UI" w:cs="Segoe UI"/>
          <w:color w:val="0D63B5"/>
          <w:sz w:val="20"/>
          <w:szCs w:val="20"/>
          <w:u w:color="0D63B5"/>
        </w:rPr>
        <w:t xml:space="preserve">.2 </w:t>
      </w:r>
      <w:r w:rsidRPr="00821708">
        <w:rPr>
          <w:rFonts w:ascii="Segoe UI" w:eastAsia="Segoe UI" w:hAnsi="Segoe UI" w:cs="Segoe UI"/>
          <w:color w:val="0D63B5"/>
          <w:sz w:val="20"/>
          <w:szCs w:val="20"/>
          <w:u w:color="0D63B5"/>
          <w:lang w:val="pt-PT"/>
        </w:rPr>
        <w:t xml:space="preserve">– </w:t>
      </w:r>
      <w:r w:rsidRPr="00821708">
        <w:rPr>
          <w:rFonts w:ascii="Segoe UI" w:eastAsia="Segoe UI" w:hAnsi="Segoe UI" w:cs="Segoe UI"/>
          <w:color w:val="0D63B5"/>
          <w:sz w:val="20"/>
          <w:szCs w:val="20"/>
          <w:u w:color="0D63B5"/>
        </w:rPr>
        <w:t>Cau</w:t>
      </w:r>
      <w:r w:rsidRPr="00821708">
        <w:rPr>
          <w:rFonts w:ascii="Segoe UI" w:eastAsia="Segoe UI" w:hAnsi="Segoe UI" w:cs="Segoe UI"/>
          <w:color w:val="0D63B5"/>
          <w:sz w:val="20"/>
          <w:szCs w:val="20"/>
          <w:u w:color="0D63B5"/>
          <w:lang w:val="pt-PT"/>
        </w:rPr>
        <w:t xml:space="preserve">ções e Depósitos Vinculados a Processos Prováveis  </w:t>
      </w:r>
    </w:p>
    <w:p w14:paraId="5A40456D" w14:textId="77777777" w:rsidR="00B964C2" w:rsidRPr="00821708" w:rsidRDefault="00B964C2" w:rsidP="002758DC">
      <w:pPr>
        <w:pStyle w:val="Corpo"/>
        <w:rPr>
          <w:rFonts w:ascii="Segoe UI" w:eastAsia="Segoe UI" w:hAnsi="Segoe UI" w:cs="Segoe UI"/>
          <w:color w:val="0D63B5"/>
          <w:sz w:val="20"/>
          <w:szCs w:val="20"/>
          <w:u w:color="0D63B5"/>
        </w:rPr>
      </w:pPr>
    </w:p>
    <w:p w14:paraId="5A40456E" w14:textId="77777777" w:rsidR="00B964C2" w:rsidRPr="00821708" w:rsidRDefault="00C63CE5" w:rsidP="002758DC">
      <w:pPr>
        <w:pStyle w:val="Corpo"/>
        <w:rPr>
          <w:rFonts w:ascii="Segoe UI" w:eastAsia="Segoe UI" w:hAnsi="Segoe UI" w:cs="Segoe UI"/>
          <w:sz w:val="20"/>
          <w:szCs w:val="20"/>
          <w:shd w:val="clear" w:color="auto" w:fill="FFFFFF"/>
        </w:rPr>
      </w:pPr>
      <w:r w:rsidRPr="00821708">
        <w:rPr>
          <w:rFonts w:ascii="Segoe UI" w:eastAsia="Segoe UI" w:hAnsi="Segoe UI" w:cs="Segoe UI"/>
          <w:sz w:val="20"/>
          <w:szCs w:val="20"/>
          <w:shd w:val="clear" w:color="auto" w:fill="FFFFFF"/>
          <w:lang w:val="pt-PT"/>
        </w:rPr>
        <w:t>A rubrica de cauções e depósitos vinculados refere-se a valores vinculados a processos judiciais e administrativos de probabilidade provável, conforme relacionados a seguir:</w:t>
      </w:r>
    </w:p>
    <w:p w14:paraId="5A40456F" w14:textId="77777777" w:rsidR="00B964C2" w:rsidRPr="00821708" w:rsidRDefault="00B964C2" w:rsidP="002758DC">
      <w:pPr>
        <w:pStyle w:val="Corpo"/>
        <w:rPr>
          <w:rFonts w:ascii="Segoe UI" w:eastAsia="Segoe UI" w:hAnsi="Segoe UI" w:cs="Segoe UI"/>
          <w:sz w:val="20"/>
          <w:szCs w:val="20"/>
          <w:shd w:val="clear" w:color="auto" w:fill="FFFFFF"/>
        </w:rPr>
      </w:pPr>
    </w:p>
    <w:bookmarkEnd w:id="24"/>
    <w:p w14:paraId="4A7A0838" w14:textId="0D4EE27E" w:rsidR="00B61B55" w:rsidRDefault="00B61B55" w:rsidP="00B61B55">
      <w:pPr>
        <w:pStyle w:val="Corpo"/>
        <w:jc w:val="center"/>
        <w:rPr>
          <w:rFonts w:ascii="Segoe UI" w:eastAsia="Segoe UI" w:hAnsi="Segoe UI" w:cs="Segoe UI"/>
          <w:color w:val="0D63B5"/>
          <w:sz w:val="20"/>
          <w:szCs w:val="20"/>
          <w:u w:color="0D63B5"/>
        </w:rPr>
      </w:pPr>
    </w:p>
    <w:p w14:paraId="0D2283E7" w14:textId="761B3861" w:rsidR="00895A35" w:rsidRDefault="00D23DF6" w:rsidP="00B61B55">
      <w:pPr>
        <w:pStyle w:val="Corpo"/>
        <w:jc w:val="center"/>
        <w:rPr>
          <w:rFonts w:ascii="Segoe UI" w:eastAsia="Segoe UI" w:hAnsi="Segoe UI" w:cs="Segoe UI"/>
          <w:color w:val="0D63B5"/>
          <w:sz w:val="20"/>
          <w:szCs w:val="20"/>
          <w:u w:color="0D63B5"/>
        </w:rPr>
      </w:pPr>
      <w:r w:rsidRPr="00D23DF6">
        <w:rPr>
          <w:noProof/>
          <w:lang w:val="pt-BR"/>
        </w:rPr>
        <w:drawing>
          <wp:inline distT="0" distB="0" distL="0" distR="0" wp14:anchorId="6E2F25E5" wp14:editId="77864BEA">
            <wp:extent cx="3067050" cy="923925"/>
            <wp:effectExtent l="0" t="0" r="0" b="9525"/>
            <wp:docPr id="139877552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67050" cy="923925"/>
                    </a:xfrm>
                    <a:prstGeom prst="rect">
                      <a:avLst/>
                    </a:prstGeom>
                    <a:noFill/>
                    <a:ln>
                      <a:noFill/>
                    </a:ln>
                  </pic:spPr>
                </pic:pic>
              </a:graphicData>
            </a:graphic>
          </wp:inline>
        </w:drawing>
      </w:r>
    </w:p>
    <w:p w14:paraId="755FA5EF" w14:textId="77777777" w:rsidR="00D23DF6" w:rsidRPr="00821708" w:rsidRDefault="00D23DF6" w:rsidP="00B61B55">
      <w:pPr>
        <w:pStyle w:val="Corpo"/>
        <w:jc w:val="center"/>
        <w:rPr>
          <w:rFonts w:ascii="Segoe UI" w:eastAsia="Segoe UI" w:hAnsi="Segoe UI" w:cs="Segoe UI"/>
          <w:color w:val="0D63B5"/>
          <w:sz w:val="20"/>
          <w:szCs w:val="20"/>
          <w:u w:color="0D63B5"/>
        </w:rPr>
      </w:pPr>
    </w:p>
    <w:p w14:paraId="17B95DCD" w14:textId="77777777" w:rsidR="009F3693" w:rsidRPr="00821708" w:rsidRDefault="009F3693" w:rsidP="00B61B55">
      <w:pPr>
        <w:pStyle w:val="Corpo"/>
        <w:jc w:val="center"/>
        <w:rPr>
          <w:rFonts w:ascii="Segoe UI" w:eastAsia="Segoe UI" w:hAnsi="Segoe UI" w:cs="Segoe UI"/>
          <w:color w:val="0D63B5"/>
          <w:sz w:val="20"/>
          <w:szCs w:val="20"/>
          <w:u w:color="0D63B5"/>
        </w:rPr>
      </w:pPr>
    </w:p>
    <w:p w14:paraId="5A404575" w14:textId="4BC56058" w:rsidR="00B964C2" w:rsidRPr="00821708" w:rsidRDefault="00C63CE5" w:rsidP="002758DC">
      <w:pPr>
        <w:pStyle w:val="Corpo"/>
        <w:rPr>
          <w:rFonts w:ascii="Segoe UI" w:eastAsia="Segoe UI" w:hAnsi="Segoe UI" w:cs="Segoe UI"/>
          <w:color w:val="0D63B5"/>
          <w:sz w:val="20"/>
          <w:szCs w:val="20"/>
          <w:u w:color="0D63B5"/>
        </w:rPr>
      </w:pPr>
      <w:r w:rsidRPr="00821708">
        <w:rPr>
          <w:rFonts w:ascii="Segoe UI" w:eastAsia="Segoe UI" w:hAnsi="Segoe UI" w:cs="Segoe UI"/>
          <w:color w:val="0D63B5"/>
          <w:sz w:val="20"/>
          <w:szCs w:val="20"/>
          <w:u w:color="0D63B5"/>
        </w:rPr>
        <w:t>2</w:t>
      </w:r>
      <w:r w:rsidR="0066234B" w:rsidRPr="00821708">
        <w:rPr>
          <w:rFonts w:ascii="Segoe UI" w:eastAsia="Segoe UI" w:hAnsi="Segoe UI" w:cs="Segoe UI"/>
          <w:color w:val="0D63B5"/>
          <w:sz w:val="20"/>
          <w:szCs w:val="20"/>
          <w:u w:color="0D63B5"/>
        </w:rPr>
        <w:t>3</w:t>
      </w:r>
      <w:r w:rsidRPr="00821708">
        <w:rPr>
          <w:rFonts w:ascii="Segoe UI" w:eastAsia="Segoe UI" w:hAnsi="Segoe UI" w:cs="Segoe UI"/>
          <w:color w:val="0D63B5"/>
          <w:sz w:val="20"/>
          <w:szCs w:val="20"/>
          <w:u w:color="0D63B5"/>
        </w:rPr>
        <w:t>.3</w:t>
      </w:r>
      <w:r w:rsidRPr="00821708">
        <w:rPr>
          <w:rFonts w:ascii="Segoe UI" w:eastAsia="Segoe UI" w:hAnsi="Segoe UI" w:cs="Segoe UI"/>
          <w:color w:val="0D63B5"/>
          <w:sz w:val="20"/>
          <w:szCs w:val="20"/>
          <w:u w:color="0D63B5"/>
          <w:lang w:val="pt-PT"/>
        </w:rPr>
        <w:t xml:space="preserve"> – Passivos Contingentes</w:t>
      </w:r>
    </w:p>
    <w:p w14:paraId="5A404576" w14:textId="77777777" w:rsidR="00B964C2" w:rsidRPr="00821708" w:rsidRDefault="00B964C2" w:rsidP="002758DC">
      <w:pPr>
        <w:pStyle w:val="Corpo"/>
        <w:rPr>
          <w:rFonts w:ascii="Segoe UI" w:eastAsia="Segoe UI" w:hAnsi="Segoe UI" w:cs="Segoe UI"/>
          <w:sz w:val="20"/>
          <w:szCs w:val="20"/>
          <w:shd w:val="clear" w:color="auto" w:fill="FFFFFF"/>
        </w:rPr>
      </w:pPr>
    </w:p>
    <w:p w14:paraId="5A404577" w14:textId="77777777" w:rsidR="00B964C2" w:rsidRPr="00821708" w:rsidRDefault="00C63CE5" w:rsidP="002758DC">
      <w:pPr>
        <w:pStyle w:val="Corpo"/>
        <w:rPr>
          <w:rFonts w:ascii="Segoe UI" w:eastAsia="Segoe UI" w:hAnsi="Segoe UI" w:cs="Segoe UI"/>
          <w:sz w:val="20"/>
          <w:szCs w:val="20"/>
          <w:shd w:val="clear" w:color="auto" w:fill="FFFFFF"/>
        </w:rPr>
      </w:pPr>
      <w:r w:rsidRPr="00821708">
        <w:rPr>
          <w:rFonts w:ascii="Segoe UI" w:eastAsia="Segoe UI" w:hAnsi="Segoe UI" w:cs="Segoe UI"/>
          <w:sz w:val="20"/>
          <w:szCs w:val="20"/>
          <w:shd w:val="clear" w:color="auto" w:fill="FFFFFF"/>
          <w:lang w:val="pt-PT"/>
        </w:rPr>
        <w:t>Adicionalmente, a Companhia possui processos avaliados com perda possível nos seguintes montantes</w:t>
      </w:r>
      <w:r w:rsidRPr="00821708">
        <w:rPr>
          <w:rFonts w:ascii="Segoe UI" w:eastAsia="Segoe UI" w:hAnsi="Segoe UI" w:cs="Segoe UI"/>
          <w:sz w:val="20"/>
          <w:szCs w:val="20"/>
          <w:shd w:val="clear" w:color="auto" w:fill="FFFFFF"/>
        </w:rPr>
        <w:t>:</w:t>
      </w:r>
    </w:p>
    <w:p w14:paraId="5A40457A" w14:textId="2036D02F" w:rsidR="00B964C2" w:rsidRPr="00821708" w:rsidRDefault="00B964C2" w:rsidP="00317726">
      <w:pPr>
        <w:pStyle w:val="Corpo"/>
        <w:jc w:val="left"/>
        <w:rPr>
          <w:rFonts w:ascii="Segoe UI" w:eastAsia="Segoe UI" w:hAnsi="Segoe UI" w:cs="Segoe UI"/>
          <w:sz w:val="20"/>
          <w:szCs w:val="20"/>
          <w:shd w:val="clear" w:color="auto" w:fill="FFFFFF"/>
        </w:rPr>
      </w:pPr>
    </w:p>
    <w:p w14:paraId="1926EA66" w14:textId="77777777" w:rsidR="00D23DF6" w:rsidRPr="00821708" w:rsidRDefault="00D23DF6" w:rsidP="002758DC">
      <w:pPr>
        <w:pStyle w:val="Corpo"/>
        <w:jc w:val="center"/>
        <w:rPr>
          <w:rFonts w:ascii="Segoe UI" w:eastAsia="Segoe UI" w:hAnsi="Segoe UI" w:cs="Segoe UI"/>
          <w:sz w:val="20"/>
          <w:szCs w:val="20"/>
          <w:shd w:val="clear" w:color="auto" w:fill="FFFF00"/>
        </w:rPr>
      </w:pPr>
    </w:p>
    <w:p w14:paraId="50AF0105" w14:textId="00AD1AD4" w:rsidR="00145507" w:rsidRDefault="00D23DF6" w:rsidP="00D23DF6">
      <w:pPr>
        <w:pStyle w:val="Corpo"/>
        <w:jc w:val="center"/>
        <w:rPr>
          <w:rFonts w:ascii="Segoe UI" w:eastAsia="Segoe UI" w:hAnsi="Segoe UI" w:cs="Segoe UI"/>
          <w:sz w:val="20"/>
          <w:szCs w:val="20"/>
          <w:shd w:val="clear" w:color="auto" w:fill="FFFF00"/>
        </w:rPr>
      </w:pPr>
      <w:r w:rsidRPr="00D23DF6">
        <w:rPr>
          <w:noProof/>
          <w:lang w:val="pt-BR"/>
        </w:rPr>
        <w:drawing>
          <wp:inline distT="0" distB="0" distL="0" distR="0" wp14:anchorId="13208A20" wp14:editId="55718FF9">
            <wp:extent cx="3067050" cy="1104900"/>
            <wp:effectExtent l="0" t="0" r="0" b="0"/>
            <wp:docPr id="87206343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67050" cy="1104900"/>
                    </a:xfrm>
                    <a:prstGeom prst="rect">
                      <a:avLst/>
                    </a:prstGeom>
                    <a:noFill/>
                    <a:ln>
                      <a:noFill/>
                    </a:ln>
                  </pic:spPr>
                </pic:pic>
              </a:graphicData>
            </a:graphic>
          </wp:inline>
        </w:drawing>
      </w:r>
    </w:p>
    <w:p w14:paraId="0C1BFA18" w14:textId="77777777" w:rsidR="00895A35" w:rsidRDefault="00895A35" w:rsidP="007C7B06">
      <w:pPr>
        <w:pStyle w:val="Corpo"/>
        <w:jc w:val="left"/>
        <w:rPr>
          <w:rFonts w:ascii="Segoe UI" w:eastAsia="Segoe UI" w:hAnsi="Segoe UI" w:cs="Segoe UI"/>
          <w:sz w:val="20"/>
          <w:szCs w:val="20"/>
          <w:shd w:val="clear" w:color="auto" w:fill="FFFF00"/>
        </w:rPr>
      </w:pPr>
    </w:p>
    <w:p w14:paraId="613FE2E5" w14:textId="77777777" w:rsidR="00D23DF6" w:rsidRPr="00821708" w:rsidRDefault="00D23DF6" w:rsidP="007C7B06">
      <w:pPr>
        <w:pStyle w:val="Corpo"/>
        <w:jc w:val="left"/>
        <w:rPr>
          <w:rFonts w:ascii="Segoe UI" w:eastAsia="Segoe UI" w:hAnsi="Segoe UI" w:cs="Segoe UI"/>
          <w:sz w:val="20"/>
          <w:szCs w:val="20"/>
          <w:shd w:val="clear" w:color="auto" w:fill="FFFF00"/>
        </w:rPr>
      </w:pPr>
    </w:p>
    <w:p w14:paraId="56FDF2E5" w14:textId="4B07624A" w:rsidR="005B36FB" w:rsidRPr="00821708" w:rsidRDefault="005B36FB" w:rsidP="005B36FB">
      <w:pPr>
        <w:jc w:val="both"/>
        <w:rPr>
          <w:rFonts w:ascii="Segoe UI" w:hAnsi="Segoe UI" w:cs="Segoe UI"/>
          <w:sz w:val="20"/>
          <w:szCs w:val="20"/>
          <w:lang w:val="pt-BR"/>
        </w:rPr>
      </w:pPr>
      <w:r w:rsidRPr="00821708">
        <w:rPr>
          <w:rFonts w:ascii="Segoe UI" w:hAnsi="Segoe UI" w:cs="Segoe UI"/>
          <w:sz w:val="20"/>
          <w:szCs w:val="20"/>
          <w:lang w:val="pt-BR"/>
        </w:rPr>
        <w:t>Dentre as ações de causas prováveis e possíveis e que apresentam valores avaliados com perda superiores a 4,00% da Receita Operacional Líquida até março de 202</w:t>
      </w:r>
      <w:r w:rsidR="00AE03C5" w:rsidRPr="00821708">
        <w:rPr>
          <w:rFonts w:ascii="Segoe UI" w:hAnsi="Segoe UI" w:cs="Segoe UI"/>
          <w:sz w:val="20"/>
          <w:szCs w:val="20"/>
          <w:lang w:val="pt-BR"/>
        </w:rPr>
        <w:t>3</w:t>
      </w:r>
      <w:r w:rsidRPr="00821708">
        <w:rPr>
          <w:rFonts w:ascii="Segoe UI" w:hAnsi="Segoe UI" w:cs="Segoe UI"/>
          <w:sz w:val="20"/>
          <w:szCs w:val="20"/>
          <w:lang w:val="pt-BR"/>
        </w:rPr>
        <w:t xml:space="preserve">, ou seja, acima de R$ </w:t>
      </w:r>
      <w:r w:rsidR="00374797" w:rsidRPr="00821708">
        <w:rPr>
          <w:rFonts w:ascii="Segoe UI" w:hAnsi="Segoe UI" w:cs="Segoe UI"/>
          <w:sz w:val="20"/>
          <w:szCs w:val="20"/>
          <w:lang w:val="pt-BR"/>
        </w:rPr>
        <w:t>4</w:t>
      </w:r>
      <w:r w:rsidR="0043757E" w:rsidRPr="00821708">
        <w:rPr>
          <w:rFonts w:ascii="Segoe UI" w:hAnsi="Segoe UI" w:cs="Segoe UI"/>
          <w:sz w:val="20"/>
          <w:szCs w:val="20"/>
          <w:lang w:val="pt-BR"/>
        </w:rPr>
        <w:t>3</w:t>
      </w:r>
      <w:r w:rsidRPr="00821708">
        <w:rPr>
          <w:rFonts w:ascii="Segoe UI" w:hAnsi="Segoe UI" w:cs="Segoe UI"/>
          <w:sz w:val="20"/>
          <w:szCs w:val="20"/>
          <w:lang w:val="pt-BR"/>
        </w:rPr>
        <w:t>.</w:t>
      </w:r>
      <w:r w:rsidR="0043757E" w:rsidRPr="00821708">
        <w:rPr>
          <w:rFonts w:ascii="Segoe UI" w:hAnsi="Segoe UI" w:cs="Segoe UI"/>
          <w:sz w:val="20"/>
          <w:szCs w:val="20"/>
          <w:lang w:val="pt-BR"/>
        </w:rPr>
        <w:t>291</w:t>
      </w:r>
      <w:r w:rsidRPr="00821708">
        <w:rPr>
          <w:rFonts w:ascii="Segoe UI" w:hAnsi="Segoe UI" w:cs="Segoe UI"/>
          <w:sz w:val="20"/>
          <w:szCs w:val="20"/>
          <w:lang w:val="pt-BR"/>
        </w:rPr>
        <w:t>, destacam-se:</w:t>
      </w:r>
    </w:p>
    <w:p w14:paraId="675C25F6" w14:textId="77777777" w:rsidR="005B36FB" w:rsidRPr="00821708" w:rsidRDefault="005B36FB" w:rsidP="005B36FB">
      <w:pPr>
        <w:jc w:val="both"/>
        <w:rPr>
          <w:rFonts w:ascii="Segoe UI" w:hAnsi="Segoe UI" w:cs="Segoe UI"/>
          <w:sz w:val="20"/>
          <w:szCs w:val="20"/>
          <w:lang w:val="pt-BR"/>
        </w:rPr>
      </w:pPr>
    </w:p>
    <w:tbl>
      <w:tblPr>
        <w:tblW w:w="5000" w:type="pct"/>
        <w:tblCellMar>
          <w:left w:w="0" w:type="dxa"/>
          <w:right w:w="0" w:type="dxa"/>
        </w:tblCellMar>
        <w:tblLook w:val="04A0" w:firstRow="1" w:lastRow="0" w:firstColumn="1" w:lastColumn="0" w:noHBand="0" w:noVBand="1"/>
      </w:tblPr>
      <w:tblGrid>
        <w:gridCol w:w="4245"/>
        <w:gridCol w:w="6206"/>
      </w:tblGrid>
      <w:tr w:rsidR="00145507" w:rsidRPr="00D23DF6" w14:paraId="3D7B0244" w14:textId="77777777" w:rsidTr="000858C7">
        <w:tc>
          <w:tcPr>
            <w:tcW w:w="5000" w:type="pct"/>
            <w:gridSpan w:val="2"/>
            <w:tcBorders>
              <w:top w:val="single" w:sz="8" w:space="0" w:color="auto"/>
              <w:left w:val="single" w:sz="8" w:space="0" w:color="auto"/>
              <w:bottom w:val="single" w:sz="8" w:space="0" w:color="auto"/>
              <w:right w:val="single" w:sz="8" w:space="0" w:color="auto"/>
            </w:tcBorders>
            <w:shd w:val="clear" w:color="auto" w:fill="B6DDE8" w:themeFill="accent5" w:themeFillTint="66"/>
            <w:tcMar>
              <w:top w:w="0" w:type="dxa"/>
              <w:left w:w="108" w:type="dxa"/>
              <w:bottom w:w="0" w:type="dxa"/>
              <w:right w:w="108" w:type="dxa"/>
            </w:tcMar>
            <w:hideMark/>
          </w:tcPr>
          <w:p w14:paraId="16C9241C" w14:textId="77777777" w:rsidR="00145507" w:rsidRPr="00821708" w:rsidRDefault="00145507" w:rsidP="00E93133">
            <w:pPr>
              <w:autoSpaceDE w:val="0"/>
              <w:autoSpaceDN w:val="0"/>
              <w:rPr>
                <w:rFonts w:ascii="Segoe UI" w:hAnsi="Segoe UI" w:cs="Segoe UI"/>
                <w:sz w:val="20"/>
                <w:szCs w:val="20"/>
                <w:lang w:val="pt-BR"/>
              </w:rPr>
            </w:pPr>
            <w:r w:rsidRPr="00821708">
              <w:rPr>
                <w:rFonts w:ascii="Segoe UI" w:hAnsi="Segoe UI" w:cs="Segoe UI"/>
                <w:b/>
                <w:bCs/>
                <w:sz w:val="20"/>
                <w:szCs w:val="20"/>
                <w:lang w:val="pt-BR"/>
              </w:rPr>
              <w:t>1. AMBIENTAL - AÇÃO CIVIL PÚBLICA - Processo n° 5000859-28.2020.4.02.5111</w:t>
            </w:r>
          </w:p>
        </w:tc>
      </w:tr>
      <w:tr w:rsidR="00145507" w:rsidRPr="00821708" w14:paraId="23B7D32A" w14:textId="77777777" w:rsidTr="007B48C5">
        <w:tc>
          <w:tcPr>
            <w:tcW w:w="203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312B81B" w14:textId="77777777" w:rsidR="00145507" w:rsidRPr="00821708" w:rsidRDefault="00145507" w:rsidP="00E93133">
            <w:pPr>
              <w:autoSpaceDE w:val="0"/>
              <w:autoSpaceDN w:val="0"/>
              <w:rPr>
                <w:rFonts w:ascii="Segoe UI" w:hAnsi="Segoe UI" w:cs="Segoe UI"/>
                <w:b/>
                <w:bCs/>
                <w:sz w:val="20"/>
                <w:szCs w:val="20"/>
              </w:rPr>
            </w:pPr>
            <w:proofErr w:type="spellStart"/>
            <w:r w:rsidRPr="00821708">
              <w:rPr>
                <w:rFonts w:ascii="Segoe UI" w:hAnsi="Segoe UI" w:cs="Segoe UI"/>
                <w:b/>
                <w:bCs/>
                <w:sz w:val="20"/>
                <w:szCs w:val="20"/>
              </w:rPr>
              <w:t>Instância</w:t>
            </w:r>
            <w:proofErr w:type="spellEnd"/>
            <w:r w:rsidRPr="00821708">
              <w:rPr>
                <w:rFonts w:ascii="Segoe UI" w:hAnsi="Segoe UI" w:cs="Segoe UI"/>
                <w:b/>
                <w:bCs/>
                <w:sz w:val="20"/>
                <w:szCs w:val="20"/>
              </w:rPr>
              <w:t>/</w:t>
            </w:r>
            <w:proofErr w:type="spellStart"/>
            <w:r w:rsidRPr="00821708">
              <w:rPr>
                <w:rFonts w:ascii="Segoe UI" w:hAnsi="Segoe UI" w:cs="Segoe UI"/>
                <w:b/>
                <w:bCs/>
                <w:sz w:val="20"/>
                <w:szCs w:val="20"/>
              </w:rPr>
              <w:t>Juízo</w:t>
            </w:r>
            <w:proofErr w:type="spellEnd"/>
          </w:p>
        </w:tc>
        <w:tc>
          <w:tcPr>
            <w:tcW w:w="2969"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02DAFA2" w14:textId="77777777" w:rsidR="00145507" w:rsidRPr="00821708" w:rsidRDefault="00145507" w:rsidP="00E93133">
            <w:pPr>
              <w:autoSpaceDE w:val="0"/>
              <w:autoSpaceDN w:val="0"/>
              <w:rPr>
                <w:rFonts w:ascii="Segoe UI" w:hAnsi="Segoe UI" w:cs="Segoe UI"/>
                <w:sz w:val="20"/>
                <w:szCs w:val="20"/>
              </w:rPr>
            </w:pPr>
          </w:p>
        </w:tc>
      </w:tr>
      <w:tr w:rsidR="00145507" w:rsidRPr="00D23DF6" w14:paraId="7C67E074" w14:textId="77777777" w:rsidTr="007B48C5">
        <w:tc>
          <w:tcPr>
            <w:tcW w:w="203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E2CA8BB" w14:textId="77777777" w:rsidR="00145507" w:rsidRPr="00821708" w:rsidRDefault="00145507" w:rsidP="00E93133">
            <w:pPr>
              <w:autoSpaceDE w:val="0"/>
              <w:autoSpaceDN w:val="0"/>
              <w:rPr>
                <w:rFonts w:ascii="Segoe UI" w:hAnsi="Segoe UI" w:cs="Segoe UI"/>
                <w:b/>
                <w:bCs/>
                <w:sz w:val="20"/>
                <w:szCs w:val="20"/>
              </w:rPr>
            </w:pPr>
            <w:r w:rsidRPr="00821708">
              <w:rPr>
                <w:rFonts w:ascii="Segoe UI" w:hAnsi="Segoe UI" w:cs="Segoe UI"/>
                <w:b/>
                <w:bCs/>
                <w:sz w:val="20"/>
                <w:szCs w:val="20"/>
              </w:rPr>
              <w:t xml:space="preserve">Partes no </w:t>
            </w:r>
            <w:proofErr w:type="spellStart"/>
            <w:r w:rsidRPr="00821708">
              <w:rPr>
                <w:rFonts w:ascii="Segoe UI" w:hAnsi="Segoe UI" w:cs="Segoe UI"/>
                <w:b/>
                <w:bCs/>
                <w:sz w:val="20"/>
                <w:szCs w:val="20"/>
              </w:rPr>
              <w:t>processo</w:t>
            </w:r>
            <w:proofErr w:type="spellEnd"/>
          </w:p>
        </w:tc>
        <w:tc>
          <w:tcPr>
            <w:tcW w:w="296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251E9CB" w14:textId="77777777" w:rsidR="00145507" w:rsidRPr="00821708" w:rsidRDefault="00145507" w:rsidP="00E93133">
            <w:pPr>
              <w:autoSpaceDE w:val="0"/>
              <w:autoSpaceDN w:val="0"/>
              <w:rPr>
                <w:rFonts w:ascii="Segoe UI" w:hAnsi="Segoe UI" w:cs="Segoe UI"/>
                <w:sz w:val="20"/>
                <w:szCs w:val="20"/>
                <w:lang w:val="pt-BR"/>
              </w:rPr>
            </w:pPr>
            <w:r w:rsidRPr="00821708">
              <w:rPr>
                <w:rFonts w:ascii="Segoe UI" w:hAnsi="Segoe UI" w:cs="Segoe UI"/>
                <w:b/>
                <w:bCs/>
                <w:sz w:val="20"/>
                <w:szCs w:val="20"/>
                <w:lang w:val="pt-BR"/>
              </w:rPr>
              <w:t>POLO ATIVO</w:t>
            </w:r>
            <w:r w:rsidRPr="00821708">
              <w:rPr>
                <w:rFonts w:ascii="Segoe UI" w:hAnsi="Segoe UI" w:cs="Segoe UI"/>
                <w:sz w:val="20"/>
                <w:szCs w:val="20"/>
                <w:lang w:val="pt-BR"/>
              </w:rPr>
              <w:t>: Ministério Público Federal</w:t>
            </w:r>
          </w:p>
          <w:p w14:paraId="4B83051C" w14:textId="1F29D2FB" w:rsidR="00145507" w:rsidRPr="00821708" w:rsidRDefault="00145507" w:rsidP="00E93133">
            <w:pPr>
              <w:autoSpaceDE w:val="0"/>
              <w:autoSpaceDN w:val="0"/>
              <w:rPr>
                <w:rFonts w:ascii="Segoe UI" w:hAnsi="Segoe UI" w:cs="Segoe UI"/>
                <w:sz w:val="20"/>
                <w:szCs w:val="20"/>
                <w:lang w:val="pt-BR"/>
              </w:rPr>
            </w:pPr>
            <w:r w:rsidRPr="00821708">
              <w:rPr>
                <w:rFonts w:ascii="Segoe UI" w:hAnsi="Segoe UI" w:cs="Segoe UI"/>
                <w:b/>
                <w:bCs/>
                <w:sz w:val="20"/>
                <w:szCs w:val="20"/>
                <w:lang w:val="pt-BR"/>
              </w:rPr>
              <w:t>POLO PASSIVO</w:t>
            </w:r>
            <w:r w:rsidRPr="00821708">
              <w:rPr>
                <w:rFonts w:ascii="Segoe UI" w:hAnsi="Segoe UI" w:cs="Segoe UI"/>
                <w:sz w:val="20"/>
                <w:szCs w:val="20"/>
                <w:lang w:val="pt-BR"/>
              </w:rPr>
              <w:t xml:space="preserve">: </w:t>
            </w:r>
            <w:r w:rsidR="007D3DDF" w:rsidRPr="00821708">
              <w:rPr>
                <w:rFonts w:ascii="Segoe UI" w:hAnsi="Segoe UI" w:cs="Segoe UI"/>
                <w:sz w:val="20"/>
                <w:szCs w:val="20"/>
                <w:lang w:val="pt-BR"/>
              </w:rPr>
              <w:t xml:space="preserve">ELETRONUCLEAR S.A </w:t>
            </w:r>
            <w:r w:rsidRPr="00821708">
              <w:rPr>
                <w:rFonts w:ascii="Segoe UI" w:hAnsi="Segoe UI" w:cs="Segoe UI"/>
                <w:sz w:val="20"/>
                <w:szCs w:val="20"/>
                <w:lang w:val="pt-BR"/>
              </w:rPr>
              <w:t>e outros</w:t>
            </w:r>
          </w:p>
        </w:tc>
      </w:tr>
      <w:tr w:rsidR="00145507" w:rsidRPr="00821708" w14:paraId="4E0E4DFC" w14:textId="77777777" w:rsidTr="007B48C5">
        <w:tc>
          <w:tcPr>
            <w:tcW w:w="203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81AC7D0" w14:textId="77777777" w:rsidR="00145507" w:rsidRPr="00821708" w:rsidRDefault="00145507" w:rsidP="00E93133">
            <w:pPr>
              <w:autoSpaceDE w:val="0"/>
              <w:autoSpaceDN w:val="0"/>
              <w:rPr>
                <w:rFonts w:ascii="Segoe UI" w:hAnsi="Segoe UI" w:cs="Segoe UI"/>
                <w:b/>
                <w:bCs/>
                <w:sz w:val="20"/>
                <w:szCs w:val="20"/>
                <w:lang w:val="pt-BR"/>
              </w:rPr>
            </w:pPr>
            <w:r w:rsidRPr="00821708">
              <w:rPr>
                <w:rFonts w:ascii="Segoe UI" w:hAnsi="Segoe UI" w:cs="Segoe UI"/>
                <w:b/>
                <w:bCs/>
                <w:sz w:val="20"/>
                <w:szCs w:val="20"/>
                <w:lang w:val="pt-BR"/>
              </w:rPr>
              <w:t>Valores, bens ou direitos envolvidos</w:t>
            </w:r>
          </w:p>
        </w:tc>
        <w:tc>
          <w:tcPr>
            <w:tcW w:w="296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6705232" w14:textId="77777777" w:rsidR="00145507" w:rsidRPr="00821708" w:rsidRDefault="00145507" w:rsidP="00E93133">
            <w:pPr>
              <w:autoSpaceDE w:val="0"/>
              <w:autoSpaceDN w:val="0"/>
              <w:rPr>
                <w:rFonts w:ascii="Segoe UI" w:hAnsi="Segoe UI" w:cs="Segoe UI"/>
                <w:sz w:val="20"/>
                <w:szCs w:val="20"/>
              </w:rPr>
            </w:pPr>
            <w:r w:rsidRPr="00821708">
              <w:rPr>
                <w:rFonts w:ascii="Segoe UI" w:hAnsi="Segoe UI" w:cs="Segoe UI"/>
                <w:sz w:val="20"/>
                <w:szCs w:val="20"/>
              </w:rPr>
              <w:t>R$ 241.042</w:t>
            </w:r>
          </w:p>
        </w:tc>
      </w:tr>
      <w:tr w:rsidR="00145507" w:rsidRPr="00821708" w14:paraId="1B92EE86" w14:textId="77777777" w:rsidTr="00E93133">
        <w:tc>
          <w:tcPr>
            <w:tcW w:w="20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D2A646" w14:textId="77777777" w:rsidR="00145507" w:rsidRPr="00821708" w:rsidRDefault="00145507" w:rsidP="00E93133">
            <w:pPr>
              <w:autoSpaceDE w:val="0"/>
              <w:autoSpaceDN w:val="0"/>
              <w:rPr>
                <w:rFonts w:ascii="Segoe UI" w:hAnsi="Segoe UI" w:cs="Segoe UI"/>
                <w:b/>
                <w:bCs/>
                <w:sz w:val="20"/>
                <w:szCs w:val="20"/>
              </w:rPr>
            </w:pPr>
            <w:proofErr w:type="spellStart"/>
            <w:r w:rsidRPr="00821708">
              <w:rPr>
                <w:rFonts w:ascii="Segoe UI" w:hAnsi="Segoe UI" w:cs="Segoe UI"/>
                <w:b/>
                <w:bCs/>
                <w:sz w:val="20"/>
                <w:szCs w:val="20"/>
              </w:rPr>
              <w:t>Objeto</w:t>
            </w:r>
            <w:proofErr w:type="spellEnd"/>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14:paraId="5D9D65FE" w14:textId="77777777" w:rsidR="00380446" w:rsidRPr="00821708" w:rsidRDefault="00380446" w:rsidP="00380446">
            <w:pPr>
              <w:pStyle w:val="NormalWeb"/>
              <w:rPr>
                <w:rFonts w:ascii="Segoe UI" w:hAnsi="Segoe UI" w:cs="Segoe UI"/>
                <w:color w:val="424242"/>
                <w:sz w:val="20"/>
                <w:szCs w:val="20"/>
                <w:lang w:val="pt-BR"/>
              </w:rPr>
            </w:pPr>
            <w:r w:rsidRPr="00821708">
              <w:rPr>
                <w:rStyle w:val="contentpasted01"/>
                <w:rFonts w:ascii="Segoe UI" w:hAnsi="Segoe UI" w:cs="Segoe UI"/>
                <w:color w:val="424242"/>
                <w:sz w:val="20"/>
                <w:szCs w:val="20"/>
                <w:shd w:val="clear" w:color="auto" w:fill="FFFFFF"/>
              </w:rPr>
              <w:t>ACP proposta pelo Ministério Público Federal em face da ELETRONUCLEAR, COMISSÃO NACIONAL DE ENERGIA NUCLEAR- CNEN e INSTITUTO BRASILEIRO DO MEIO AMBIENTE E DOS RECURSOS NATURAIS RENOVÁVEIS - IBAMA objetivando a declaração de nulidade das licenças concedidas à 1ª RÉ para o desenvolvimento da UNIDADE DE ARMAZENAMENTO COMPLEMENTAR A SECO - UAS da Central Nuclear Almirante Álvaro Alberto – CNAAA.</w:t>
            </w:r>
          </w:p>
          <w:p w14:paraId="7A5E97E3" w14:textId="77777777" w:rsidR="00380446" w:rsidRPr="00821708" w:rsidRDefault="00380446" w:rsidP="00380446">
            <w:pPr>
              <w:pStyle w:val="NormalWeb"/>
              <w:rPr>
                <w:rStyle w:val="contentpasted01"/>
                <w:rFonts w:ascii="Segoe UI" w:hAnsi="Segoe UI" w:cs="Segoe UI"/>
                <w:color w:val="424242"/>
                <w:sz w:val="20"/>
                <w:szCs w:val="20"/>
                <w:shd w:val="clear" w:color="auto" w:fill="FFFFFF"/>
              </w:rPr>
            </w:pPr>
            <w:r w:rsidRPr="00821708">
              <w:rPr>
                <w:rStyle w:val="contentpasted01"/>
                <w:rFonts w:ascii="Segoe UI" w:hAnsi="Segoe UI" w:cs="Segoe UI"/>
                <w:color w:val="424242"/>
                <w:sz w:val="20"/>
                <w:szCs w:val="20"/>
                <w:shd w:val="clear" w:color="auto" w:fill="FFFFFF"/>
              </w:rPr>
              <w:t xml:space="preserve">Em 21.01.2021: Apresentação de contestação pela ELETRONUCLEAR. Realizada audiência em 03.02.2021, sem acordo. Em 18.02.2021, a liminar que impedia a transferência dos elementos combustíveis usados para a UAS foi revogada. Em primeira instância, os autos foram encaminhados para saneamento. Em segunda instância, houve a apresentação de agravo de instrumento contra a decisão de revogação da liminar por associação ambiental. Em 23.04.2021, o recurso foi respondido pela ELETRONUCLEAR. Em 05.03.23, em decisão favorável à ETN, o TRF entendeu que o agravo de </w:t>
            </w:r>
            <w:r w:rsidRPr="00821708">
              <w:rPr>
                <w:rStyle w:val="contentpasted01"/>
                <w:rFonts w:ascii="Segoe UI" w:hAnsi="Segoe UI" w:cs="Segoe UI"/>
                <w:color w:val="424242"/>
                <w:sz w:val="20"/>
                <w:szCs w:val="20"/>
                <w:shd w:val="clear" w:color="auto" w:fill="FFFFFF"/>
              </w:rPr>
              <w:lastRenderedPageBreak/>
              <w:t>instrumento não foi interposto pela parte vencida, pelo terceiro prejudicado, nem pelo Ministério Público, como determina o art. 996 do CPC/2015, mas pelo amicus curiae, assim admitido nos termos da decisão proferida no Evento 118 dos autos principais, razão pela qual não se revela admissível o recurso.</w:t>
            </w:r>
          </w:p>
          <w:p w14:paraId="6660686C" w14:textId="2D149AC2" w:rsidR="00145507" w:rsidRPr="00821708" w:rsidRDefault="007B48C5" w:rsidP="007B48C5">
            <w:pPr>
              <w:pStyle w:val="NormalWeb"/>
              <w:rPr>
                <w:rFonts w:ascii="Segoe UI" w:hAnsi="Segoe UI" w:cs="Segoe UI"/>
                <w:sz w:val="20"/>
                <w:szCs w:val="20"/>
                <w:lang w:val="pt-BR"/>
              </w:rPr>
            </w:pPr>
            <w:r w:rsidRPr="00821708">
              <w:rPr>
                <w:rStyle w:val="contentpasted01"/>
                <w:rFonts w:ascii="Segoe UI" w:hAnsi="Segoe UI" w:cs="Segoe UI"/>
                <w:color w:val="424242"/>
                <w:sz w:val="20"/>
                <w:szCs w:val="20"/>
                <w:shd w:val="clear" w:color="auto" w:fill="FFFFFF"/>
              </w:rPr>
              <w:t>Em 29.03.23 juntada do Acórdão.</w:t>
            </w:r>
          </w:p>
        </w:tc>
      </w:tr>
      <w:tr w:rsidR="00145507" w:rsidRPr="00821708" w14:paraId="5A3248CF" w14:textId="77777777" w:rsidTr="00E93133">
        <w:tc>
          <w:tcPr>
            <w:tcW w:w="20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D544BF" w14:textId="77777777" w:rsidR="00145507" w:rsidRPr="00821708" w:rsidRDefault="00145507" w:rsidP="00E93133">
            <w:pPr>
              <w:autoSpaceDE w:val="0"/>
              <w:autoSpaceDN w:val="0"/>
              <w:rPr>
                <w:rFonts w:ascii="Segoe UI" w:hAnsi="Segoe UI" w:cs="Segoe UI"/>
                <w:b/>
                <w:bCs/>
                <w:sz w:val="20"/>
                <w:szCs w:val="20"/>
              </w:rPr>
            </w:pPr>
            <w:proofErr w:type="spellStart"/>
            <w:r w:rsidRPr="00821708">
              <w:rPr>
                <w:rFonts w:ascii="Segoe UI" w:hAnsi="Segoe UI" w:cs="Segoe UI"/>
                <w:b/>
                <w:bCs/>
                <w:sz w:val="20"/>
                <w:szCs w:val="20"/>
              </w:rPr>
              <w:lastRenderedPageBreak/>
              <w:t>Expectativa</w:t>
            </w:r>
            <w:proofErr w:type="spellEnd"/>
            <w:r w:rsidRPr="00821708">
              <w:rPr>
                <w:rFonts w:ascii="Segoe UI" w:hAnsi="Segoe UI" w:cs="Segoe UI"/>
                <w:b/>
                <w:bCs/>
                <w:sz w:val="20"/>
                <w:szCs w:val="20"/>
              </w:rPr>
              <w:t xml:space="preserve"> de </w:t>
            </w:r>
            <w:proofErr w:type="spellStart"/>
            <w:r w:rsidRPr="00821708">
              <w:rPr>
                <w:rFonts w:ascii="Segoe UI" w:hAnsi="Segoe UI" w:cs="Segoe UI"/>
                <w:b/>
                <w:bCs/>
                <w:sz w:val="20"/>
                <w:szCs w:val="20"/>
              </w:rPr>
              <w:t>perda</w:t>
            </w:r>
            <w:proofErr w:type="spellEnd"/>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14:paraId="06BB4AD4" w14:textId="77777777" w:rsidR="00145507" w:rsidRPr="00821708" w:rsidRDefault="00145507" w:rsidP="00E93133">
            <w:pPr>
              <w:autoSpaceDE w:val="0"/>
              <w:autoSpaceDN w:val="0"/>
              <w:rPr>
                <w:rFonts w:ascii="Segoe UI" w:hAnsi="Segoe UI" w:cs="Segoe UI"/>
                <w:sz w:val="20"/>
                <w:szCs w:val="20"/>
              </w:rPr>
            </w:pPr>
            <w:proofErr w:type="spellStart"/>
            <w:r w:rsidRPr="00821708">
              <w:rPr>
                <w:rFonts w:ascii="Segoe UI" w:hAnsi="Segoe UI" w:cs="Segoe UI"/>
                <w:sz w:val="20"/>
                <w:szCs w:val="20"/>
              </w:rPr>
              <w:t>Possível</w:t>
            </w:r>
            <w:proofErr w:type="spellEnd"/>
          </w:p>
        </w:tc>
      </w:tr>
    </w:tbl>
    <w:p w14:paraId="0C514DF4" w14:textId="77777777" w:rsidR="00B762E2" w:rsidRDefault="00B762E2" w:rsidP="00145507">
      <w:pPr>
        <w:pStyle w:val="NormalWeb"/>
        <w:shd w:val="clear" w:color="auto" w:fill="FFFFFF"/>
        <w:spacing w:before="0" w:after="0"/>
        <w:rPr>
          <w:rFonts w:ascii="Segoe UI" w:hAnsi="Segoe UI" w:cs="Segoe UI"/>
          <w:color w:val="auto"/>
          <w:sz w:val="20"/>
          <w:szCs w:val="20"/>
        </w:rPr>
      </w:pPr>
    </w:p>
    <w:tbl>
      <w:tblPr>
        <w:tblW w:w="5000" w:type="pct"/>
        <w:tblCellMar>
          <w:left w:w="0" w:type="dxa"/>
          <w:right w:w="0" w:type="dxa"/>
        </w:tblCellMar>
        <w:tblLook w:val="04A0" w:firstRow="1" w:lastRow="0" w:firstColumn="1" w:lastColumn="0" w:noHBand="0" w:noVBand="1"/>
      </w:tblPr>
      <w:tblGrid>
        <w:gridCol w:w="4245"/>
        <w:gridCol w:w="6206"/>
      </w:tblGrid>
      <w:tr w:rsidR="00145507" w:rsidRPr="00D23DF6" w14:paraId="4852567B" w14:textId="77777777" w:rsidTr="000858C7">
        <w:tc>
          <w:tcPr>
            <w:tcW w:w="5000" w:type="pct"/>
            <w:gridSpan w:val="2"/>
            <w:tcBorders>
              <w:top w:val="single" w:sz="8" w:space="0" w:color="auto"/>
              <w:left w:val="single" w:sz="8" w:space="0" w:color="auto"/>
              <w:bottom w:val="single" w:sz="8" w:space="0" w:color="auto"/>
              <w:right w:val="single" w:sz="8" w:space="0" w:color="auto"/>
            </w:tcBorders>
            <w:shd w:val="clear" w:color="auto" w:fill="B6DDE8" w:themeFill="accent5" w:themeFillTint="66"/>
            <w:tcMar>
              <w:top w:w="0" w:type="dxa"/>
              <w:left w:w="108" w:type="dxa"/>
              <w:bottom w:w="0" w:type="dxa"/>
              <w:right w:w="108" w:type="dxa"/>
            </w:tcMar>
            <w:hideMark/>
          </w:tcPr>
          <w:p w14:paraId="635B8035" w14:textId="77777777" w:rsidR="00145507" w:rsidRPr="00821708" w:rsidRDefault="00145507" w:rsidP="00E93133">
            <w:pPr>
              <w:autoSpaceDE w:val="0"/>
              <w:autoSpaceDN w:val="0"/>
              <w:rPr>
                <w:rFonts w:ascii="Segoe UI" w:hAnsi="Segoe UI" w:cs="Segoe UI"/>
                <w:sz w:val="20"/>
                <w:szCs w:val="20"/>
                <w:lang w:val="pt-BR"/>
              </w:rPr>
            </w:pPr>
            <w:r w:rsidRPr="00821708">
              <w:rPr>
                <w:rFonts w:ascii="Segoe UI" w:hAnsi="Segoe UI" w:cs="Segoe UI"/>
                <w:b/>
                <w:bCs/>
                <w:sz w:val="20"/>
                <w:szCs w:val="20"/>
                <w:lang w:val="pt-BR"/>
              </w:rPr>
              <w:t>2. CÍVEL - AÇÃO DE COBRANÇA - Processo n° 0022780-32.2018.4.02.5101</w:t>
            </w:r>
          </w:p>
        </w:tc>
      </w:tr>
      <w:tr w:rsidR="00145507" w:rsidRPr="00D23DF6" w14:paraId="048B11E5" w14:textId="77777777" w:rsidTr="000C077D">
        <w:tc>
          <w:tcPr>
            <w:tcW w:w="203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9CC95BC" w14:textId="77777777" w:rsidR="00145507" w:rsidRPr="00821708" w:rsidRDefault="00145507" w:rsidP="00E93133">
            <w:pPr>
              <w:autoSpaceDE w:val="0"/>
              <w:autoSpaceDN w:val="0"/>
              <w:rPr>
                <w:rFonts w:ascii="Segoe UI" w:hAnsi="Segoe UI" w:cs="Segoe UI"/>
                <w:b/>
                <w:bCs/>
                <w:sz w:val="20"/>
                <w:szCs w:val="20"/>
              </w:rPr>
            </w:pPr>
            <w:proofErr w:type="spellStart"/>
            <w:r w:rsidRPr="00821708">
              <w:rPr>
                <w:rFonts w:ascii="Segoe UI" w:hAnsi="Segoe UI" w:cs="Segoe UI"/>
                <w:b/>
                <w:bCs/>
                <w:sz w:val="20"/>
                <w:szCs w:val="20"/>
              </w:rPr>
              <w:t>Instância</w:t>
            </w:r>
            <w:proofErr w:type="spellEnd"/>
            <w:r w:rsidRPr="00821708">
              <w:rPr>
                <w:rFonts w:ascii="Segoe UI" w:hAnsi="Segoe UI" w:cs="Segoe UI"/>
                <w:b/>
                <w:bCs/>
                <w:sz w:val="20"/>
                <w:szCs w:val="20"/>
              </w:rPr>
              <w:t xml:space="preserve"> / </w:t>
            </w:r>
            <w:proofErr w:type="spellStart"/>
            <w:r w:rsidRPr="00821708">
              <w:rPr>
                <w:rFonts w:ascii="Segoe UI" w:hAnsi="Segoe UI" w:cs="Segoe UI"/>
                <w:b/>
                <w:bCs/>
                <w:sz w:val="20"/>
                <w:szCs w:val="20"/>
              </w:rPr>
              <w:t>Juízo</w:t>
            </w:r>
            <w:proofErr w:type="spellEnd"/>
          </w:p>
        </w:tc>
        <w:tc>
          <w:tcPr>
            <w:tcW w:w="296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8991A19" w14:textId="77777777" w:rsidR="00145507" w:rsidRPr="00821708" w:rsidRDefault="00145507" w:rsidP="00E93133">
            <w:pPr>
              <w:autoSpaceDE w:val="0"/>
              <w:autoSpaceDN w:val="0"/>
              <w:rPr>
                <w:rFonts w:ascii="Segoe UI" w:hAnsi="Segoe UI" w:cs="Segoe UI"/>
                <w:sz w:val="20"/>
                <w:szCs w:val="20"/>
                <w:lang w:val="pt-BR"/>
              </w:rPr>
            </w:pPr>
            <w:r w:rsidRPr="00821708">
              <w:rPr>
                <w:rFonts w:ascii="Segoe UI" w:hAnsi="Segoe UI" w:cs="Segoe UI"/>
                <w:sz w:val="20"/>
                <w:szCs w:val="20"/>
                <w:lang w:val="pt-BR"/>
              </w:rPr>
              <w:t>1ª instância  - 10ª Vara Federal - RJ</w:t>
            </w:r>
          </w:p>
        </w:tc>
      </w:tr>
      <w:tr w:rsidR="00145507" w:rsidRPr="00D23DF6" w14:paraId="232B6AB0" w14:textId="77777777" w:rsidTr="000C077D">
        <w:tc>
          <w:tcPr>
            <w:tcW w:w="203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63A2560" w14:textId="77777777" w:rsidR="00145507" w:rsidRPr="00821708" w:rsidRDefault="00145507" w:rsidP="00E93133">
            <w:pPr>
              <w:autoSpaceDE w:val="0"/>
              <w:autoSpaceDN w:val="0"/>
              <w:rPr>
                <w:rFonts w:ascii="Segoe UI" w:hAnsi="Segoe UI" w:cs="Segoe UI"/>
                <w:b/>
                <w:bCs/>
                <w:sz w:val="20"/>
                <w:szCs w:val="20"/>
              </w:rPr>
            </w:pPr>
            <w:r w:rsidRPr="00821708">
              <w:rPr>
                <w:rFonts w:ascii="Segoe UI" w:hAnsi="Segoe UI" w:cs="Segoe UI"/>
                <w:b/>
                <w:bCs/>
                <w:sz w:val="20"/>
                <w:szCs w:val="20"/>
              </w:rPr>
              <w:t xml:space="preserve">Partes no </w:t>
            </w:r>
            <w:proofErr w:type="spellStart"/>
            <w:r w:rsidRPr="00821708">
              <w:rPr>
                <w:rFonts w:ascii="Segoe UI" w:hAnsi="Segoe UI" w:cs="Segoe UI"/>
                <w:b/>
                <w:bCs/>
                <w:sz w:val="20"/>
                <w:szCs w:val="20"/>
              </w:rPr>
              <w:t>processo</w:t>
            </w:r>
            <w:proofErr w:type="spellEnd"/>
          </w:p>
        </w:tc>
        <w:tc>
          <w:tcPr>
            <w:tcW w:w="296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FB8D400" w14:textId="77777777" w:rsidR="00145507" w:rsidRPr="00821708" w:rsidRDefault="00145507" w:rsidP="00E93133">
            <w:pPr>
              <w:autoSpaceDE w:val="0"/>
              <w:autoSpaceDN w:val="0"/>
              <w:rPr>
                <w:rFonts w:ascii="Segoe UI" w:hAnsi="Segoe UI" w:cs="Segoe UI"/>
                <w:sz w:val="20"/>
                <w:szCs w:val="20"/>
                <w:lang w:val="pt-BR"/>
              </w:rPr>
            </w:pPr>
            <w:r w:rsidRPr="00821708">
              <w:rPr>
                <w:rFonts w:ascii="Segoe UI" w:hAnsi="Segoe UI" w:cs="Segoe UI"/>
                <w:b/>
                <w:bCs/>
                <w:sz w:val="20"/>
                <w:szCs w:val="20"/>
                <w:lang w:val="pt-BR"/>
              </w:rPr>
              <w:t>POLO ATIVO</w:t>
            </w:r>
            <w:r w:rsidRPr="00821708">
              <w:rPr>
                <w:rFonts w:ascii="Segoe UI" w:hAnsi="Segoe UI" w:cs="Segoe UI"/>
                <w:sz w:val="20"/>
                <w:szCs w:val="20"/>
                <w:lang w:val="pt-BR"/>
              </w:rPr>
              <w:t>: Andrade Gutierrez Engenharia S.A.</w:t>
            </w:r>
          </w:p>
          <w:p w14:paraId="50A9F511" w14:textId="5C77C01C" w:rsidR="00145507" w:rsidRPr="00821708" w:rsidRDefault="00145507" w:rsidP="007D3DDF">
            <w:pPr>
              <w:autoSpaceDE w:val="0"/>
              <w:autoSpaceDN w:val="0"/>
              <w:rPr>
                <w:rFonts w:ascii="Segoe UI" w:hAnsi="Segoe UI" w:cs="Segoe UI"/>
                <w:sz w:val="20"/>
                <w:szCs w:val="20"/>
                <w:lang w:val="pt-BR"/>
              </w:rPr>
            </w:pPr>
            <w:r w:rsidRPr="00821708">
              <w:rPr>
                <w:rFonts w:ascii="Segoe UI" w:hAnsi="Segoe UI" w:cs="Segoe UI"/>
                <w:b/>
                <w:bCs/>
                <w:sz w:val="20"/>
                <w:szCs w:val="20"/>
                <w:lang w:val="pt-BR"/>
              </w:rPr>
              <w:t>POLO PASSIVO</w:t>
            </w:r>
            <w:r w:rsidRPr="00821708">
              <w:rPr>
                <w:rFonts w:ascii="Segoe UI" w:hAnsi="Segoe UI" w:cs="Segoe UI"/>
                <w:sz w:val="20"/>
                <w:szCs w:val="20"/>
                <w:lang w:val="pt-BR"/>
              </w:rPr>
              <w:t xml:space="preserve">: </w:t>
            </w:r>
            <w:r w:rsidR="007D3DDF" w:rsidRPr="00821708">
              <w:rPr>
                <w:rFonts w:ascii="Segoe UI" w:hAnsi="Segoe UI" w:cs="Segoe UI"/>
                <w:sz w:val="20"/>
                <w:szCs w:val="20"/>
                <w:lang w:val="pt-BR"/>
              </w:rPr>
              <w:t>ELETRONUCLEAR S.A</w:t>
            </w:r>
          </w:p>
        </w:tc>
      </w:tr>
      <w:tr w:rsidR="00145507" w:rsidRPr="00821708" w14:paraId="2868B89E" w14:textId="77777777" w:rsidTr="000C077D">
        <w:tc>
          <w:tcPr>
            <w:tcW w:w="203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3A8AFCA" w14:textId="77777777" w:rsidR="00145507" w:rsidRPr="00821708" w:rsidRDefault="00145507" w:rsidP="00E93133">
            <w:pPr>
              <w:autoSpaceDE w:val="0"/>
              <w:autoSpaceDN w:val="0"/>
              <w:rPr>
                <w:rFonts w:ascii="Segoe UI" w:hAnsi="Segoe UI" w:cs="Segoe UI"/>
                <w:b/>
                <w:bCs/>
                <w:sz w:val="20"/>
                <w:szCs w:val="20"/>
                <w:lang w:val="pt-BR"/>
              </w:rPr>
            </w:pPr>
            <w:r w:rsidRPr="00821708">
              <w:rPr>
                <w:rFonts w:ascii="Segoe UI" w:hAnsi="Segoe UI" w:cs="Segoe UI"/>
                <w:b/>
                <w:bCs/>
                <w:sz w:val="20"/>
                <w:szCs w:val="20"/>
                <w:lang w:val="pt-BR"/>
              </w:rPr>
              <w:t>Valores, bens ou direitos envolvidos</w:t>
            </w:r>
          </w:p>
        </w:tc>
        <w:tc>
          <w:tcPr>
            <w:tcW w:w="296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96CA7A9" w14:textId="77777777" w:rsidR="00145507" w:rsidRPr="00821708" w:rsidRDefault="00145507" w:rsidP="00E93133">
            <w:pPr>
              <w:autoSpaceDE w:val="0"/>
              <w:autoSpaceDN w:val="0"/>
              <w:rPr>
                <w:rFonts w:ascii="Segoe UI" w:hAnsi="Segoe UI" w:cs="Segoe UI"/>
                <w:sz w:val="20"/>
                <w:szCs w:val="20"/>
              </w:rPr>
            </w:pPr>
            <w:r w:rsidRPr="00821708">
              <w:rPr>
                <w:rFonts w:ascii="Segoe UI" w:hAnsi="Segoe UI" w:cs="Segoe UI"/>
                <w:sz w:val="20"/>
                <w:szCs w:val="20"/>
              </w:rPr>
              <w:t>R$ 165.668/IMAGEM</w:t>
            </w:r>
          </w:p>
        </w:tc>
      </w:tr>
      <w:tr w:rsidR="00145507" w:rsidRPr="00821708" w14:paraId="1626937A" w14:textId="77777777" w:rsidTr="000C077D">
        <w:tc>
          <w:tcPr>
            <w:tcW w:w="203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47F3E0B" w14:textId="77777777" w:rsidR="00145507" w:rsidRPr="00821708" w:rsidRDefault="00145507" w:rsidP="00E93133">
            <w:pPr>
              <w:autoSpaceDE w:val="0"/>
              <w:autoSpaceDN w:val="0"/>
              <w:rPr>
                <w:rFonts w:ascii="Segoe UI" w:hAnsi="Segoe UI" w:cs="Segoe UI"/>
                <w:b/>
                <w:bCs/>
                <w:sz w:val="20"/>
                <w:szCs w:val="20"/>
              </w:rPr>
            </w:pPr>
            <w:proofErr w:type="spellStart"/>
            <w:r w:rsidRPr="00821708">
              <w:rPr>
                <w:rFonts w:ascii="Segoe UI" w:hAnsi="Segoe UI" w:cs="Segoe UI"/>
                <w:b/>
                <w:bCs/>
                <w:sz w:val="20"/>
                <w:szCs w:val="20"/>
              </w:rPr>
              <w:t>Objeto</w:t>
            </w:r>
            <w:proofErr w:type="spellEnd"/>
          </w:p>
        </w:tc>
        <w:tc>
          <w:tcPr>
            <w:tcW w:w="2969"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239E766" w14:textId="77777777" w:rsidR="000C077D" w:rsidRPr="00821708" w:rsidRDefault="000C077D" w:rsidP="000C077D">
            <w:pPr>
              <w:pStyle w:val="NormalWeb"/>
              <w:rPr>
                <w:rFonts w:ascii="Segoe UI" w:hAnsi="Segoe UI" w:cs="Segoe UI"/>
                <w:color w:val="424242"/>
                <w:sz w:val="20"/>
                <w:szCs w:val="20"/>
                <w:lang w:val="pt-BR"/>
              </w:rPr>
            </w:pPr>
            <w:r w:rsidRPr="00821708">
              <w:rPr>
                <w:rStyle w:val="contentpasted01"/>
                <w:rFonts w:ascii="Segoe UI" w:hAnsi="Segoe UI" w:cs="Segoe UI"/>
                <w:color w:val="424242"/>
                <w:sz w:val="20"/>
                <w:szCs w:val="20"/>
                <w:shd w:val="clear" w:color="auto" w:fill="FFFFFF"/>
              </w:rPr>
              <w:t>Trata-se de ação declaratória e condenatória, para (i) reestabelecimento do equilíbrio econômico-financeiro e recomposição de prejuízos, impedindo-se o enriquecimento ilícito da ELETRONUCLEAR; (ii) revogação da decisão que declarou a nulidade do Contrato e seus aditamentos; (iii) reconhecimento de rescisão contratual por inadimplemento da ELETRONUCLEAR; (iv) cobrança dos serviços prestados pela AG e não pagos pela ELETRONUCLEAR.</w:t>
            </w:r>
          </w:p>
          <w:p w14:paraId="526EF9F6" w14:textId="77777777" w:rsidR="000C077D" w:rsidRPr="00821708" w:rsidRDefault="000C077D" w:rsidP="000C077D">
            <w:pPr>
              <w:pStyle w:val="NormalWeb"/>
              <w:rPr>
                <w:rFonts w:ascii="Segoe UI" w:hAnsi="Segoe UI" w:cs="Segoe UI"/>
                <w:color w:val="424242"/>
                <w:sz w:val="20"/>
                <w:szCs w:val="20"/>
              </w:rPr>
            </w:pPr>
            <w:r w:rsidRPr="00821708">
              <w:rPr>
                <w:rStyle w:val="contentpasted01"/>
                <w:rFonts w:ascii="Segoe UI" w:hAnsi="Segoe UI" w:cs="Segoe UI"/>
                <w:color w:val="424242"/>
                <w:sz w:val="20"/>
                <w:szCs w:val="20"/>
                <w:shd w:val="clear" w:color="auto" w:fill="FFFFFF"/>
              </w:rPr>
              <w:t> </w:t>
            </w:r>
          </w:p>
          <w:p w14:paraId="06783E45" w14:textId="77777777" w:rsidR="000C077D" w:rsidRPr="00821708" w:rsidRDefault="000C077D" w:rsidP="000C077D">
            <w:pPr>
              <w:pStyle w:val="NormalWeb"/>
              <w:rPr>
                <w:rFonts w:ascii="Segoe UI" w:hAnsi="Segoe UI" w:cs="Segoe UI"/>
                <w:color w:val="424242"/>
                <w:sz w:val="20"/>
                <w:szCs w:val="20"/>
              </w:rPr>
            </w:pPr>
            <w:r w:rsidRPr="00821708">
              <w:rPr>
                <w:rStyle w:val="contentpasted01"/>
                <w:rFonts w:ascii="Segoe UI" w:hAnsi="Segoe UI" w:cs="Segoe UI"/>
                <w:b/>
                <w:bCs/>
                <w:color w:val="424242"/>
                <w:sz w:val="20"/>
                <w:szCs w:val="20"/>
                <w:shd w:val="clear" w:color="auto" w:fill="FFFFFF"/>
              </w:rPr>
              <w:t>FASE ATUAL: </w:t>
            </w:r>
            <w:r w:rsidRPr="00821708">
              <w:rPr>
                <w:rStyle w:val="contentpasted01"/>
                <w:rFonts w:ascii="Segoe UI" w:hAnsi="Segoe UI" w:cs="Segoe UI"/>
                <w:color w:val="424242"/>
                <w:sz w:val="20"/>
                <w:szCs w:val="20"/>
                <w:shd w:val="clear" w:color="auto" w:fill="FFFFFF"/>
              </w:rPr>
              <w:t>Contestação apresentada pela ELETRONUCLEAR em 16.05.18. Réplica pela AG em 10.08.18.</w:t>
            </w:r>
          </w:p>
          <w:p w14:paraId="4DF97FC2" w14:textId="77777777" w:rsidR="000C077D" w:rsidRPr="00821708" w:rsidRDefault="000C077D" w:rsidP="000C077D">
            <w:pPr>
              <w:pStyle w:val="NormalWeb"/>
              <w:rPr>
                <w:rFonts w:ascii="Segoe UI" w:hAnsi="Segoe UI" w:cs="Segoe UI"/>
                <w:color w:val="424242"/>
                <w:sz w:val="20"/>
                <w:szCs w:val="20"/>
              </w:rPr>
            </w:pPr>
            <w:r w:rsidRPr="00821708">
              <w:rPr>
                <w:rStyle w:val="contentpasted01"/>
                <w:rFonts w:ascii="Segoe UI" w:hAnsi="Segoe UI" w:cs="Segoe UI"/>
                <w:color w:val="424242"/>
                <w:sz w:val="20"/>
                <w:szCs w:val="20"/>
                <w:shd w:val="clear" w:color="auto" w:fill="FFFFFF"/>
              </w:rPr>
              <w:t>Despacho do juiz determinando às partes que especifiquem as provas a serem produzidas. Em 07.01.2020, o juiz proferiu despacho determinando a suspensão do processo até a decisão final da ação de ressarcimento proposta pela ELETRONUCLEAR em face da Andrade Gutierrez. Em 27.01.2020, a Andrade ofereceu embargos de declaração requerendo o acolhimento do seu recurso para que a ação movida pela ELETRONUCLEAR em face da AG seja suspensa alegando que a ação que move contra a ELETRONUCLEAR é prejudicial àquela. Em 17.12.2020: Despacho Saneador. Determinação de prova pericial.</w:t>
            </w:r>
          </w:p>
          <w:p w14:paraId="77A71322" w14:textId="77777777" w:rsidR="000C077D" w:rsidRPr="00821708" w:rsidRDefault="000C077D" w:rsidP="000C077D">
            <w:pPr>
              <w:pStyle w:val="NormalWeb"/>
              <w:rPr>
                <w:rStyle w:val="contentpasted01"/>
                <w:rFonts w:ascii="Segoe UI" w:hAnsi="Segoe UI" w:cs="Segoe UI"/>
                <w:color w:val="424242"/>
                <w:sz w:val="20"/>
                <w:szCs w:val="20"/>
                <w:shd w:val="clear" w:color="auto" w:fill="FFFFFF"/>
              </w:rPr>
            </w:pPr>
            <w:r w:rsidRPr="00821708">
              <w:rPr>
                <w:rStyle w:val="contentpasted01"/>
                <w:rFonts w:ascii="Segoe UI" w:hAnsi="Segoe UI" w:cs="Segoe UI"/>
                <w:color w:val="424242"/>
                <w:sz w:val="20"/>
                <w:szCs w:val="20"/>
                <w:shd w:val="clear" w:color="auto" w:fill="FFFFFF"/>
              </w:rPr>
              <w:t>Iniciada a fase pericial. Em 22/12/2022, foi juntada petição da Caixa Econômica Federal informando que fez a transferência de valores referentes aos honorários periciais da Swot Global Consulting, determinada pelo juízo em despacho do dia 14/12/2022.</w:t>
            </w:r>
          </w:p>
          <w:p w14:paraId="036D60C8" w14:textId="77276A79" w:rsidR="00145507" w:rsidRPr="00821708" w:rsidRDefault="000C077D" w:rsidP="000C077D">
            <w:pPr>
              <w:pStyle w:val="NormalWeb"/>
              <w:rPr>
                <w:rFonts w:ascii="Segoe UI" w:hAnsi="Segoe UI" w:cs="Segoe UI"/>
                <w:color w:val="424242"/>
                <w:sz w:val="20"/>
                <w:szCs w:val="20"/>
              </w:rPr>
            </w:pPr>
            <w:r w:rsidRPr="00821708">
              <w:rPr>
                <w:rStyle w:val="contentpasted01"/>
                <w:rFonts w:ascii="Segoe UI" w:hAnsi="Segoe UI" w:cs="Segoe UI"/>
                <w:color w:val="424242"/>
                <w:sz w:val="20"/>
                <w:szCs w:val="20"/>
                <w:shd w:val="clear" w:color="auto" w:fill="FFFFFF"/>
              </w:rPr>
              <w:t>O processo se encontra em fase de produção de provas. Há prova pericial de contabilidade/engenharia em curso, sob a responsabilidade da empresa Swot Global Consulting. O prazo para entrega do laudo pericial termina em 02.06.2023.</w:t>
            </w:r>
          </w:p>
        </w:tc>
      </w:tr>
      <w:tr w:rsidR="00145507" w:rsidRPr="00821708" w14:paraId="3DA53C23" w14:textId="77777777" w:rsidTr="00E93133">
        <w:tc>
          <w:tcPr>
            <w:tcW w:w="20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F47959" w14:textId="77777777" w:rsidR="00145507" w:rsidRPr="00821708" w:rsidRDefault="00145507" w:rsidP="00E93133">
            <w:pPr>
              <w:autoSpaceDE w:val="0"/>
              <w:autoSpaceDN w:val="0"/>
              <w:rPr>
                <w:rFonts w:ascii="Segoe UI" w:hAnsi="Segoe UI" w:cs="Segoe UI"/>
                <w:b/>
                <w:bCs/>
                <w:sz w:val="20"/>
                <w:szCs w:val="20"/>
              </w:rPr>
            </w:pPr>
            <w:proofErr w:type="spellStart"/>
            <w:r w:rsidRPr="00821708">
              <w:rPr>
                <w:rFonts w:ascii="Segoe UI" w:hAnsi="Segoe UI" w:cs="Segoe UI"/>
                <w:b/>
                <w:bCs/>
                <w:sz w:val="20"/>
                <w:szCs w:val="20"/>
              </w:rPr>
              <w:t>Expectativa</w:t>
            </w:r>
            <w:proofErr w:type="spellEnd"/>
            <w:r w:rsidRPr="00821708">
              <w:rPr>
                <w:rFonts w:ascii="Segoe UI" w:hAnsi="Segoe UI" w:cs="Segoe UI"/>
                <w:b/>
                <w:bCs/>
                <w:sz w:val="20"/>
                <w:szCs w:val="20"/>
              </w:rPr>
              <w:t xml:space="preserve"> de </w:t>
            </w:r>
            <w:proofErr w:type="spellStart"/>
            <w:r w:rsidRPr="00821708">
              <w:rPr>
                <w:rFonts w:ascii="Segoe UI" w:hAnsi="Segoe UI" w:cs="Segoe UI"/>
                <w:b/>
                <w:bCs/>
                <w:sz w:val="20"/>
                <w:szCs w:val="20"/>
              </w:rPr>
              <w:t>perda</w:t>
            </w:r>
            <w:proofErr w:type="spellEnd"/>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14:paraId="1DE036DB" w14:textId="77777777" w:rsidR="00145507" w:rsidRPr="00821708" w:rsidRDefault="00145507" w:rsidP="00EC7EBF">
            <w:pPr>
              <w:autoSpaceDE w:val="0"/>
              <w:autoSpaceDN w:val="0"/>
              <w:jc w:val="both"/>
              <w:rPr>
                <w:rFonts w:ascii="Segoe UI" w:hAnsi="Segoe UI" w:cs="Segoe UI"/>
                <w:sz w:val="20"/>
                <w:szCs w:val="20"/>
              </w:rPr>
            </w:pPr>
            <w:proofErr w:type="spellStart"/>
            <w:r w:rsidRPr="00821708">
              <w:rPr>
                <w:rFonts w:ascii="Segoe UI" w:hAnsi="Segoe UI" w:cs="Segoe UI"/>
                <w:sz w:val="20"/>
                <w:szCs w:val="20"/>
              </w:rPr>
              <w:t>Possível</w:t>
            </w:r>
            <w:proofErr w:type="spellEnd"/>
          </w:p>
        </w:tc>
      </w:tr>
    </w:tbl>
    <w:p w14:paraId="0700D69F" w14:textId="77777777" w:rsidR="00145507" w:rsidRPr="00821708" w:rsidRDefault="00145507" w:rsidP="00145507">
      <w:pPr>
        <w:pStyle w:val="NormalWeb"/>
        <w:spacing w:before="0" w:after="0"/>
        <w:rPr>
          <w:rFonts w:ascii="Segoe UI" w:eastAsiaTheme="minorHAnsi" w:hAnsi="Segoe UI" w:cs="Segoe UI"/>
          <w:color w:val="auto"/>
          <w:sz w:val="20"/>
          <w:szCs w:val="20"/>
          <w:highlight w:val="yellow"/>
          <w:lang w:val="pt-BR"/>
        </w:rPr>
      </w:pPr>
    </w:p>
    <w:tbl>
      <w:tblPr>
        <w:tblW w:w="5000" w:type="pct"/>
        <w:tblCellMar>
          <w:left w:w="0" w:type="dxa"/>
          <w:right w:w="0" w:type="dxa"/>
        </w:tblCellMar>
        <w:tblLook w:val="04A0" w:firstRow="1" w:lastRow="0" w:firstColumn="1" w:lastColumn="0" w:noHBand="0" w:noVBand="1"/>
      </w:tblPr>
      <w:tblGrid>
        <w:gridCol w:w="4245"/>
        <w:gridCol w:w="6206"/>
      </w:tblGrid>
      <w:tr w:rsidR="00145507" w:rsidRPr="00D23DF6" w14:paraId="4F585CA9" w14:textId="77777777" w:rsidTr="00EC7EBF">
        <w:tc>
          <w:tcPr>
            <w:tcW w:w="5000" w:type="pct"/>
            <w:gridSpan w:val="2"/>
            <w:tcBorders>
              <w:top w:val="single" w:sz="8" w:space="0" w:color="auto"/>
              <w:left w:val="single" w:sz="8" w:space="0" w:color="auto"/>
              <w:bottom w:val="single" w:sz="8" w:space="0" w:color="auto"/>
              <w:right w:val="single" w:sz="8" w:space="0" w:color="auto"/>
            </w:tcBorders>
            <w:shd w:val="clear" w:color="auto" w:fill="B6DDE8" w:themeFill="accent5" w:themeFillTint="66"/>
            <w:tcMar>
              <w:top w:w="0" w:type="dxa"/>
              <w:left w:w="108" w:type="dxa"/>
              <w:bottom w:w="0" w:type="dxa"/>
              <w:right w:w="108" w:type="dxa"/>
            </w:tcMar>
            <w:hideMark/>
          </w:tcPr>
          <w:p w14:paraId="2B0DE6B4" w14:textId="77777777" w:rsidR="00145507" w:rsidRPr="00821708" w:rsidRDefault="00145507" w:rsidP="00E93133">
            <w:pPr>
              <w:autoSpaceDE w:val="0"/>
              <w:autoSpaceDN w:val="0"/>
              <w:rPr>
                <w:rFonts w:ascii="Segoe UI" w:hAnsi="Segoe UI" w:cs="Segoe UI"/>
                <w:sz w:val="20"/>
                <w:szCs w:val="20"/>
                <w:lang w:val="pt-BR"/>
              </w:rPr>
            </w:pPr>
            <w:r w:rsidRPr="00821708">
              <w:rPr>
                <w:rFonts w:ascii="Segoe UI" w:hAnsi="Segoe UI" w:cs="Segoe UI"/>
                <w:b/>
                <w:bCs/>
                <w:sz w:val="20"/>
                <w:szCs w:val="20"/>
                <w:lang w:val="pt-BR"/>
              </w:rPr>
              <w:lastRenderedPageBreak/>
              <w:t>3. TRABALHISTA - AÇÃO COLETIVA - Processo n° 0064500-25.1989.5.01.0029</w:t>
            </w:r>
          </w:p>
        </w:tc>
      </w:tr>
      <w:tr w:rsidR="00145507" w:rsidRPr="00D23DF6" w14:paraId="0D4F1D63" w14:textId="77777777" w:rsidTr="00E93133">
        <w:tc>
          <w:tcPr>
            <w:tcW w:w="20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E78DFF" w14:textId="77777777" w:rsidR="00145507" w:rsidRPr="00821708" w:rsidRDefault="00145507" w:rsidP="00E93133">
            <w:pPr>
              <w:autoSpaceDE w:val="0"/>
              <w:autoSpaceDN w:val="0"/>
              <w:rPr>
                <w:rFonts w:ascii="Segoe UI" w:hAnsi="Segoe UI" w:cs="Segoe UI"/>
                <w:b/>
                <w:bCs/>
                <w:sz w:val="20"/>
                <w:szCs w:val="20"/>
              </w:rPr>
            </w:pPr>
            <w:proofErr w:type="spellStart"/>
            <w:r w:rsidRPr="00821708">
              <w:rPr>
                <w:rFonts w:ascii="Segoe UI" w:hAnsi="Segoe UI" w:cs="Segoe UI"/>
                <w:b/>
                <w:bCs/>
                <w:sz w:val="20"/>
                <w:szCs w:val="20"/>
              </w:rPr>
              <w:t>Instância</w:t>
            </w:r>
            <w:proofErr w:type="spellEnd"/>
            <w:r w:rsidRPr="00821708">
              <w:rPr>
                <w:rFonts w:ascii="Segoe UI" w:hAnsi="Segoe UI" w:cs="Segoe UI"/>
                <w:b/>
                <w:bCs/>
                <w:sz w:val="20"/>
                <w:szCs w:val="20"/>
              </w:rPr>
              <w:t xml:space="preserve"> / </w:t>
            </w:r>
            <w:proofErr w:type="spellStart"/>
            <w:r w:rsidRPr="00821708">
              <w:rPr>
                <w:rFonts w:ascii="Segoe UI" w:hAnsi="Segoe UI" w:cs="Segoe UI"/>
                <w:b/>
                <w:bCs/>
                <w:sz w:val="20"/>
                <w:szCs w:val="20"/>
              </w:rPr>
              <w:t>Juízo</w:t>
            </w:r>
            <w:proofErr w:type="spellEnd"/>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14:paraId="4D3F37DE" w14:textId="77777777" w:rsidR="00145507" w:rsidRPr="00821708" w:rsidRDefault="00145507" w:rsidP="00E93133">
            <w:pPr>
              <w:autoSpaceDE w:val="0"/>
              <w:autoSpaceDN w:val="0"/>
              <w:rPr>
                <w:rFonts w:ascii="Segoe UI" w:hAnsi="Segoe UI" w:cs="Segoe UI"/>
                <w:sz w:val="20"/>
                <w:szCs w:val="20"/>
                <w:lang w:val="pt-BR"/>
              </w:rPr>
            </w:pPr>
            <w:r w:rsidRPr="00821708">
              <w:rPr>
                <w:rFonts w:ascii="Segoe UI" w:hAnsi="Segoe UI" w:cs="Segoe UI"/>
                <w:sz w:val="20"/>
                <w:szCs w:val="20"/>
                <w:lang w:val="pt-BR"/>
              </w:rPr>
              <w:t>1ª instância  - 29ª VARA DO TRABALHO de Rio de Janeiro</w:t>
            </w:r>
          </w:p>
        </w:tc>
      </w:tr>
      <w:tr w:rsidR="00145507" w:rsidRPr="00D23DF6" w14:paraId="4FF527F0" w14:textId="77777777" w:rsidTr="00E93133">
        <w:trPr>
          <w:trHeight w:val="366"/>
        </w:trPr>
        <w:tc>
          <w:tcPr>
            <w:tcW w:w="20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71B5C" w14:textId="77777777" w:rsidR="00145507" w:rsidRPr="00821708" w:rsidRDefault="00145507" w:rsidP="00E93133">
            <w:pPr>
              <w:autoSpaceDE w:val="0"/>
              <w:autoSpaceDN w:val="0"/>
              <w:rPr>
                <w:rFonts w:ascii="Segoe UI" w:hAnsi="Segoe UI" w:cs="Segoe UI"/>
                <w:b/>
                <w:bCs/>
                <w:sz w:val="20"/>
                <w:szCs w:val="20"/>
              </w:rPr>
            </w:pPr>
            <w:r w:rsidRPr="00821708">
              <w:rPr>
                <w:rFonts w:ascii="Segoe UI" w:hAnsi="Segoe UI" w:cs="Segoe UI"/>
                <w:b/>
                <w:bCs/>
                <w:sz w:val="20"/>
                <w:szCs w:val="20"/>
              </w:rPr>
              <w:t xml:space="preserve">Partes no </w:t>
            </w:r>
            <w:proofErr w:type="spellStart"/>
            <w:r w:rsidRPr="00821708">
              <w:rPr>
                <w:rFonts w:ascii="Segoe UI" w:hAnsi="Segoe UI" w:cs="Segoe UI"/>
                <w:b/>
                <w:bCs/>
                <w:sz w:val="20"/>
                <w:szCs w:val="20"/>
              </w:rPr>
              <w:t>processo</w:t>
            </w:r>
            <w:proofErr w:type="spellEnd"/>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14:paraId="0A515B56" w14:textId="77777777" w:rsidR="00145507" w:rsidRPr="00821708" w:rsidRDefault="00145507" w:rsidP="00E93133">
            <w:pPr>
              <w:autoSpaceDE w:val="0"/>
              <w:autoSpaceDN w:val="0"/>
              <w:rPr>
                <w:rFonts w:ascii="Segoe UI" w:hAnsi="Segoe UI" w:cs="Segoe UI"/>
                <w:sz w:val="20"/>
                <w:szCs w:val="20"/>
                <w:lang w:val="pt-BR"/>
              </w:rPr>
            </w:pPr>
            <w:r w:rsidRPr="00821708">
              <w:rPr>
                <w:rFonts w:ascii="Segoe UI" w:hAnsi="Segoe UI" w:cs="Segoe UI"/>
                <w:b/>
                <w:bCs/>
                <w:sz w:val="20"/>
                <w:szCs w:val="20"/>
                <w:lang w:val="pt-BR"/>
              </w:rPr>
              <w:t>POLO ATIVO</w:t>
            </w:r>
            <w:r w:rsidRPr="00821708">
              <w:rPr>
                <w:rFonts w:ascii="Segoe UI" w:hAnsi="Segoe UI" w:cs="Segoe UI"/>
                <w:sz w:val="20"/>
                <w:szCs w:val="20"/>
                <w:lang w:val="pt-BR"/>
              </w:rPr>
              <w:t>: Sindicato dos Engenheiros do Estado do RJ</w:t>
            </w:r>
          </w:p>
          <w:p w14:paraId="6E29AD95" w14:textId="4262D847" w:rsidR="00145507" w:rsidRPr="00821708" w:rsidRDefault="00145507" w:rsidP="007D3DDF">
            <w:pPr>
              <w:autoSpaceDE w:val="0"/>
              <w:autoSpaceDN w:val="0"/>
              <w:rPr>
                <w:rFonts w:ascii="Segoe UI" w:hAnsi="Segoe UI" w:cs="Segoe UI"/>
                <w:b/>
                <w:bCs/>
                <w:caps/>
                <w:sz w:val="20"/>
                <w:szCs w:val="20"/>
                <w:lang w:val="pt-BR"/>
              </w:rPr>
            </w:pPr>
            <w:r w:rsidRPr="00821708">
              <w:rPr>
                <w:rFonts w:ascii="Segoe UI" w:hAnsi="Segoe UI" w:cs="Segoe UI"/>
                <w:b/>
                <w:bCs/>
                <w:sz w:val="20"/>
                <w:szCs w:val="20"/>
                <w:lang w:val="pt-BR"/>
              </w:rPr>
              <w:t>POLO PASSIVO</w:t>
            </w:r>
            <w:r w:rsidRPr="00821708">
              <w:rPr>
                <w:rFonts w:ascii="Segoe UI" w:hAnsi="Segoe UI" w:cs="Segoe UI"/>
                <w:sz w:val="20"/>
                <w:szCs w:val="20"/>
                <w:lang w:val="pt-BR"/>
              </w:rPr>
              <w:t>:</w:t>
            </w:r>
            <w:r w:rsidR="007D3DDF" w:rsidRPr="00821708">
              <w:rPr>
                <w:rFonts w:ascii="Segoe UI" w:hAnsi="Segoe UI" w:cs="Segoe UI"/>
                <w:sz w:val="20"/>
                <w:szCs w:val="20"/>
                <w:lang w:val="pt-BR"/>
              </w:rPr>
              <w:t xml:space="preserve"> ELETRONUCLEAR S.A</w:t>
            </w:r>
          </w:p>
        </w:tc>
      </w:tr>
      <w:tr w:rsidR="00145507" w:rsidRPr="00821708" w14:paraId="4B40618D" w14:textId="77777777" w:rsidTr="00E93133">
        <w:tc>
          <w:tcPr>
            <w:tcW w:w="20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09F0F1" w14:textId="77777777" w:rsidR="00145507" w:rsidRPr="00821708" w:rsidRDefault="00145507" w:rsidP="00E93133">
            <w:pPr>
              <w:autoSpaceDE w:val="0"/>
              <w:autoSpaceDN w:val="0"/>
              <w:rPr>
                <w:rFonts w:ascii="Segoe UI" w:hAnsi="Segoe UI" w:cs="Segoe UI"/>
                <w:b/>
                <w:bCs/>
                <w:sz w:val="20"/>
                <w:szCs w:val="20"/>
                <w:lang w:val="pt-BR"/>
              </w:rPr>
            </w:pPr>
            <w:r w:rsidRPr="00821708">
              <w:rPr>
                <w:rFonts w:ascii="Segoe UI" w:hAnsi="Segoe UI" w:cs="Segoe UI"/>
                <w:b/>
                <w:bCs/>
                <w:sz w:val="20"/>
                <w:szCs w:val="20"/>
                <w:lang w:val="pt-BR"/>
              </w:rPr>
              <w:t>Valores, bens ou direitos envolvidos</w:t>
            </w:r>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14:paraId="176CFD5C" w14:textId="77777777" w:rsidR="00145507" w:rsidRPr="00821708" w:rsidRDefault="00145507" w:rsidP="00E93133">
            <w:pPr>
              <w:autoSpaceDE w:val="0"/>
              <w:autoSpaceDN w:val="0"/>
              <w:rPr>
                <w:rFonts w:ascii="Segoe UI" w:hAnsi="Segoe UI" w:cs="Segoe UI"/>
                <w:sz w:val="20"/>
                <w:szCs w:val="20"/>
              </w:rPr>
            </w:pPr>
            <w:r w:rsidRPr="00821708">
              <w:rPr>
                <w:rFonts w:ascii="Segoe UI" w:hAnsi="Segoe UI" w:cs="Segoe UI"/>
                <w:sz w:val="20"/>
                <w:szCs w:val="20"/>
              </w:rPr>
              <w:t>R$ 624.300</w:t>
            </w:r>
          </w:p>
        </w:tc>
      </w:tr>
      <w:tr w:rsidR="00145507" w:rsidRPr="00D23DF6" w14:paraId="5393CDC4" w14:textId="77777777" w:rsidTr="00E93133">
        <w:tc>
          <w:tcPr>
            <w:tcW w:w="20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EB41B9" w14:textId="77777777" w:rsidR="00145507" w:rsidRPr="00821708" w:rsidRDefault="00145507" w:rsidP="00E93133">
            <w:pPr>
              <w:autoSpaceDE w:val="0"/>
              <w:autoSpaceDN w:val="0"/>
              <w:rPr>
                <w:rFonts w:ascii="Segoe UI" w:hAnsi="Segoe UI" w:cs="Segoe UI"/>
                <w:b/>
                <w:bCs/>
                <w:sz w:val="20"/>
                <w:szCs w:val="20"/>
              </w:rPr>
            </w:pPr>
            <w:proofErr w:type="spellStart"/>
            <w:r w:rsidRPr="00821708">
              <w:rPr>
                <w:rFonts w:ascii="Segoe UI" w:hAnsi="Segoe UI" w:cs="Segoe UI"/>
                <w:b/>
                <w:bCs/>
                <w:sz w:val="20"/>
                <w:szCs w:val="20"/>
              </w:rPr>
              <w:t>Principais</w:t>
            </w:r>
            <w:proofErr w:type="spellEnd"/>
            <w:r w:rsidRPr="00821708">
              <w:rPr>
                <w:rFonts w:ascii="Segoe UI" w:hAnsi="Segoe UI" w:cs="Segoe UI"/>
                <w:b/>
                <w:bCs/>
                <w:sz w:val="20"/>
                <w:szCs w:val="20"/>
              </w:rPr>
              <w:t xml:space="preserve"> </w:t>
            </w:r>
            <w:proofErr w:type="spellStart"/>
            <w:r w:rsidRPr="00821708">
              <w:rPr>
                <w:rFonts w:ascii="Segoe UI" w:hAnsi="Segoe UI" w:cs="Segoe UI"/>
                <w:b/>
                <w:bCs/>
                <w:sz w:val="20"/>
                <w:szCs w:val="20"/>
              </w:rPr>
              <w:t>fatos</w:t>
            </w:r>
            <w:proofErr w:type="spellEnd"/>
          </w:p>
        </w:tc>
        <w:tc>
          <w:tcPr>
            <w:tcW w:w="2969" w:type="pct"/>
            <w:tcBorders>
              <w:top w:val="nil"/>
              <w:left w:val="nil"/>
              <w:bottom w:val="single" w:sz="8" w:space="0" w:color="auto"/>
              <w:right w:val="single" w:sz="8" w:space="0" w:color="auto"/>
            </w:tcBorders>
            <w:tcMar>
              <w:top w:w="0" w:type="dxa"/>
              <w:left w:w="108" w:type="dxa"/>
              <w:bottom w:w="0" w:type="dxa"/>
              <w:right w:w="108" w:type="dxa"/>
            </w:tcMar>
          </w:tcPr>
          <w:p w14:paraId="2AC9CB5B" w14:textId="77777777" w:rsidR="00BE17DA" w:rsidRPr="00821708" w:rsidRDefault="00BE17DA" w:rsidP="00BE17DA">
            <w:pPr>
              <w:pStyle w:val="NormalWeb"/>
              <w:rPr>
                <w:rFonts w:ascii="Segoe UI" w:hAnsi="Segoe UI" w:cs="Segoe UI"/>
                <w:color w:val="424242"/>
                <w:sz w:val="20"/>
                <w:szCs w:val="20"/>
                <w:lang w:val="pt-BR"/>
              </w:rPr>
            </w:pPr>
            <w:r w:rsidRPr="00821708">
              <w:rPr>
                <w:rStyle w:val="contentpasted01"/>
                <w:rFonts w:ascii="Segoe UI" w:hAnsi="Segoe UI" w:cs="Segoe UI"/>
                <w:b/>
                <w:bCs/>
                <w:color w:val="424242"/>
                <w:sz w:val="20"/>
                <w:szCs w:val="20"/>
                <w:shd w:val="clear" w:color="auto" w:fill="FFFFFF"/>
              </w:rPr>
              <w:t>OBJETO:</w:t>
            </w:r>
            <w:r w:rsidRPr="00821708">
              <w:rPr>
                <w:rStyle w:val="contentpasted01"/>
                <w:rFonts w:ascii="Segoe UI" w:hAnsi="Segoe UI" w:cs="Segoe UI"/>
                <w:color w:val="424242"/>
                <w:sz w:val="20"/>
                <w:szCs w:val="20"/>
                <w:shd w:val="clear" w:color="auto" w:fill="FFFFFF"/>
              </w:rPr>
              <w:t> URP/1989 – Plano Econômico. A controvérsia principal do processo reside na interpretação da coisa julgada que delimitou o pagamento do índice da URP apenas do mês de fevereiro de 1989. Contudo, em fase de liquidação a outra parte alegou que deve ser aplicado o índice de 26,05% mês a mês até sua incorporação na remuneração dos substituídos ou até sua demissão. Há possibilidade de ter decisão judicial homologando o valor histórico de R$ 359.671, calculado pelo perito judicial em 2014. Ressalte-se que a Advocacia Geral da União – AGU ingressou nos autos. A AGU tem tese jurídica que se alinha à defesa da Eletrobras Eletronuclear, ao explicitar que: [1] a decisão em fase de liquidação/execução que estabelece direito à incorporação da URP/1989 na remuneração dos substituídos ofende a decisão já transitada em julgado; [2] o valor exigido com base na decisão transitada em julgado, ou seja, o pagamento da URP relativa apenas ao mês de fevereiro de 1989,  já foi adimplido, por conta da existência de Acordo Coletivo pactuado em 1989, entre as partes da presente ação judicial, cujo conteúdo trata especificadamente da quitação da URP/1989. No momento há laudo emitido pelo perito do Juízo. </w:t>
            </w:r>
          </w:p>
          <w:p w14:paraId="1A8B2832" w14:textId="77777777" w:rsidR="00BE17DA" w:rsidRPr="00821708" w:rsidRDefault="00BE17DA" w:rsidP="00BE17DA">
            <w:pPr>
              <w:pStyle w:val="NormalWeb"/>
              <w:rPr>
                <w:rFonts w:ascii="Segoe UI" w:hAnsi="Segoe UI" w:cs="Segoe UI"/>
                <w:color w:val="424242"/>
                <w:sz w:val="20"/>
                <w:szCs w:val="20"/>
              </w:rPr>
            </w:pPr>
            <w:r w:rsidRPr="00821708">
              <w:rPr>
                <w:rStyle w:val="contentpasted01"/>
                <w:rFonts w:ascii="Segoe UI" w:hAnsi="Segoe UI" w:cs="Segoe UI"/>
                <w:color w:val="424242"/>
                <w:sz w:val="20"/>
                <w:szCs w:val="20"/>
                <w:shd w:val="clear" w:color="auto" w:fill="FFFFFF"/>
              </w:rPr>
              <w:t>Em 30/11/2022, a juíza determinou a renovação da intimação do perito para se manifestar sobre os cálculos da liquidação, visando prolação de decisão de embargos à execução e impugnação à sentença de liquidação opostos anteriormente.</w:t>
            </w:r>
          </w:p>
          <w:p w14:paraId="5CA29937" w14:textId="49100099" w:rsidR="00BE17DA" w:rsidRPr="00821708" w:rsidRDefault="00BE17DA" w:rsidP="00BE17DA">
            <w:pPr>
              <w:pStyle w:val="NormalWeb"/>
              <w:rPr>
                <w:rFonts w:ascii="Segoe UI" w:hAnsi="Segoe UI" w:cs="Segoe UI"/>
                <w:color w:val="424242"/>
                <w:sz w:val="20"/>
                <w:szCs w:val="20"/>
              </w:rPr>
            </w:pPr>
            <w:r w:rsidRPr="00821708">
              <w:rPr>
                <w:rStyle w:val="contentpasted01"/>
                <w:rFonts w:ascii="Segoe UI" w:hAnsi="Segoe UI" w:cs="Segoe UI"/>
                <w:color w:val="424242"/>
                <w:sz w:val="20"/>
                <w:szCs w:val="20"/>
                <w:shd w:val="clear" w:color="auto" w:fill="FFFFFF"/>
              </w:rPr>
              <w:t>  </w:t>
            </w:r>
          </w:p>
          <w:p w14:paraId="64DCB1C3" w14:textId="77777777" w:rsidR="00BE17DA" w:rsidRPr="00821708" w:rsidRDefault="00BE17DA" w:rsidP="00BE17DA">
            <w:pPr>
              <w:pStyle w:val="NormalWeb"/>
              <w:rPr>
                <w:rFonts w:ascii="Segoe UI" w:hAnsi="Segoe UI" w:cs="Segoe UI"/>
                <w:color w:val="424242"/>
                <w:sz w:val="20"/>
                <w:szCs w:val="20"/>
              </w:rPr>
            </w:pPr>
            <w:r w:rsidRPr="00821708">
              <w:rPr>
                <w:rStyle w:val="contentpasted01"/>
                <w:rFonts w:ascii="Segoe UI" w:hAnsi="Segoe UI" w:cs="Segoe UI"/>
                <w:b/>
                <w:bCs/>
                <w:color w:val="424242"/>
                <w:sz w:val="20"/>
                <w:szCs w:val="20"/>
                <w:shd w:val="clear" w:color="auto" w:fill="FFFFFF"/>
              </w:rPr>
              <w:t>FASE ATUAL</w:t>
            </w:r>
            <w:r w:rsidRPr="00821708">
              <w:rPr>
                <w:rStyle w:val="contentpasted01"/>
                <w:rFonts w:ascii="Segoe UI" w:hAnsi="Segoe UI" w:cs="Segoe UI"/>
                <w:color w:val="424242"/>
                <w:sz w:val="20"/>
                <w:szCs w:val="20"/>
                <w:shd w:val="clear" w:color="auto" w:fill="FFFFFF"/>
              </w:rPr>
              <w:t>:</w:t>
            </w:r>
          </w:p>
          <w:p w14:paraId="6B84948A" w14:textId="05F3D789" w:rsidR="00BE17DA" w:rsidRPr="00821708" w:rsidRDefault="00BE17DA" w:rsidP="00BE17DA">
            <w:pPr>
              <w:pStyle w:val="NormalWeb"/>
              <w:rPr>
                <w:rFonts w:ascii="Segoe UI" w:hAnsi="Segoe UI" w:cs="Segoe UI"/>
                <w:color w:val="424242"/>
                <w:sz w:val="20"/>
                <w:szCs w:val="20"/>
              </w:rPr>
            </w:pPr>
            <w:r w:rsidRPr="00821708">
              <w:rPr>
                <w:rStyle w:val="contentpasted01"/>
                <w:rFonts w:ascii="Segoe UI" w:hAnsi="Segoe UI" w:cs="Segoe UI"/>
                <w:color w:val="424242"/>
                <w:sz w:val="20"/>
                <w:szCs w:val="20"/>
                <w:shd w:val="clear" w:color="auto" w:fill="FFFFFF"/>
              </w:rPr>
              <w:t xml:space="preserve"> - Em 24.11.2017 foi publicada decisão judicial para as partes se manifestarem em relação ao laudo pericial que respondeu os quesitos apresentados pela Companhia. Nesse laudo o Perito do Juízo, por amostragem, destacou que os valores indicados no acordo coletivo específico da URP de fevereiro de 1989 foram pagos.  A última decisão publicada em diário oficial é a do dia 16.03.2018, destinada à parte autora (SENGE) para que oferte manifestação em relação a petição apresentada pela parte Ré.  Há outros andamentos processuais que constam no sítio eletrônico do Tribunal Regional do Trabalho da 1ª Região, são eles: [1] autos enviados à contadoria da Vara; [2] homologada a liquidação; [3] petição da União Federal; [4] petição do Senge com impugnação aos cálculos, todos atos processuais aos quais a Companhia ainda não foi intimada para tomar ciência. Em 29 de janeiro de 2019 foi publicada decisão para a Companhia pagar o débito ou ofertar defesa, o que inaugurou a fase de execução do processo. De toda forma, na decisão a Companhia </w:t>
            </w:r>
            <w:r w:rsidRPr="00821708">
              <w:rPr>
                <w:rStyle w:val="contentpasted01"/>
                <w:rFonts w:ascii="Segoe UI" w:hAnsi="Segoe UI" w:cs="Segoe UI"/>
                <w:color w:val="424242"/>
                <w:sz w:val="20"/>
                <w:szCs w:val="20"/>
                <w:shd w:val="clear" w:color="auto" w:fill="FFFFFF"/>
              </w:rPr>
              <w:lastRenderedPageBreak/>
              <w:t>foi isentada de ofertar bens à penhora para ajuizar eventual defesa. Em 19.07.19 foi publicada decisão para a Companhia pagar honorários do perito do Juízo, o que já foi realizado. Em 04/12/2019 foram opostos embargos de declaração pela Eletronuclear. Em 19/08/2021, houve a migração para o processo eletrônico, com a intimação da Eletronuclear para juntar as principais peças dos autos físicos que totalizam 48 volumes. Após, foram julgados e rejeitados os declaratórios da empresa (opostos em 2019). Na sequência, a Eletronuclear interpôs embargos à execução, ainda pendentes de julgamento.</w:t>
            </w:r>
          </w:p>
          <w:p w14:paraId="33B36A74" w14:textId="77777777" w:rsidR="00BE17DA" w:rsidRPr="00821708" w:rsidRDefault="00BE17DA" w:rsidP="00BE17DA">
            <w:pPr>
              <w:pStyle w:val="NormalWeb"/>
              <w:rPr>
                <w:rFonts w:ascii="Segoe UI" w:hAnsi="Segoe UI" w:cs="Segoe UI"/>
                <w:color w:val="424242"/>
                <w:sz w:val="20"/>
                <w:szCs w:val="20"/>
              </w:rPr>
            </w:pPr>
            <w:r w:rsidRPr="00821708">
              <w:rPr>
                <w:rStyle w:val="contentpasted01"/>
                <w:rFonts w:ascii="Segoe UI" w:hAnsi="Segoe UI" w:cs="Segoe UI"/>
                <w:color w:val="424242"/>
                <w:sz w:val="20"/>
                <w:szCs w:val="20"/>
              </w:rPr>
              <w:t>Em 17/03/2023 publicado despacho: "Trata-se de processo gigantesco, com 48 volumes físicos, que corre há mais de 30 anos e de alto valor em execução. </w:t>
            </w:r>
            <w:r w:rsidRPr="00821708">
              <w:rPr>
                <w:rFonts w:ascii="Segoe UI" w:hAnsi="Segoe UI" w:cs="Segoe UI"/>
                <w:color w:val="424242"/>
                <w:sz w:val="20"/>
                <w:szCs w:val="20"/>
              </w:rPr>
              <w:t>Nesse sentir, converto em diligência o julgamento dos embargos à execução opostos, para determinar à executada-embargante que junte aos autos cópias do Acordo Coletivo indicado, bem como das peças em que o sindicato-exequente deu quitação pelos débitos do presente processo. Prazo de 15 dias. Uma vez apresentados os documentos, notifique-se o sindicato-exequente para manifestações em 15 dias, valendo o silêncio como quitação geral e irrestrita pelo objeto do presente processo. Após o prazo, notifique-se a UNIÃO FEDERAL - AGU, Assistente Simples no processo, para manifestações em 15 dias.</w:t>
            </w:r>
          </w:p>
          <w:p w14:paraId="28760B14" w14:textId="3910801F" w:rsidR="00145507" w:rsidRPr="00821708" w:rsidRDefault="00BE17DA" w:rsidP="00BE17DA">
            <w:pPr>
              <w:pStyle w:val="NormalWeb"/>
              <w:rPr>
                <w:rFonts w:ascii="Segoe UI" w:hAnsi="Segoe UI" w:cs="Segoe UI"/>
                <w:sz w:val="20"/>
                <w:szCs w:val="20"/>
                <w:lang w:val="pt-BR"/>
              </w:rPr>
            </w:pPr>
            <w:r w:rsidRPr="00821708">
              <w:rPr>
                <w:rFonts w:ascii="Segoe UI" w:hAnsi="Segoe UI" w:cs="Segoe UI"/>
                <w:color w:val="424242"/>
                <w:sz w:val="20"/>
                <w:szCs w:val="20"/>
                <w:lang w:val="pt-BR"/>
              </w:rPr>
              <w:t>Em 12/04/23, a ELETRONUCLEAR apresentou petição comprovando o pagamento das diferenças salariais reclamadas e requereu também a extinção da execução. Aguarda o transcurso do prazo para manifestação do SENGE e da UNIÃO e, após, a decisão sobre embargos à execução.</w:t>
            </w:r>
          </w:p>
        </w:tc>
      </w:tr>
      <w:tr w:rsidR="00145507" w:rsidRPr="00821708" w14:paraId="14035026" w14:textId="77777777" w:rsidTr="00E93133">
        <w:tc>
          <w:tcPr>
            <w:tcW w:w="20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49A753" w14:textId="77777777" w:rsidR="00145507" w:rsidRPr="00821708" w:rsidRDefault="00145507" w:rsidP="00E93133">
            <w:pPr>
              <w:autoSpaceDE w:val="0"/>
              <w:autoSpaceDN w:val="0"/>
              <w:rPr>
                <w:rFonts w:ascii="Segoe UI" w:hAnsi="Segoe UI" w:cs="Segoe UI"/>
                <w:b/>
                <w:bCs/>
                <w:sz w:val="20"/>
                <w:szCs w:val="20"/>
              </w:rPr>
            </w:pPr>
            <w:proofErr w:type="spellStart"/>
            <w:r w:rsidRPr="00821708">
              <w:rPr>
                <w:rFonts w:ascii="Segoe UI" w:hAnsi="Segoe UI" w:cs="Segoe UI"/>
                <w:b/>
                <w:bCs/>
                <w:sz w:val="20"/>
                <w:szCs w:val="20"/>
              </w:rPr>
              <w:lastRenderedPageBreak/>
              <w:t>Expectativa</w:t>
            </w:r>
            <w:proofErr w:type="spellEnd"/>
            <w:r w:rsidRPr="00821708">
              <w:rPr>
                <w:rFonts w:ascii="Segoe UI" w:hAnsi="Segoe UI" w:cs="Segoe UI"/>
                <w:b/>
                <w:bCs/>
                <w:sz w:val="20"/>
                <w:szCs w:val="20"/>
              </w:rPr>
              <w:t xml:space="preserve"> de </w:t>
            </w:r>
            <w:proofErr w:type="spellStart"/>
            <w:r w:rsidRPr="00821708">
              <w:rPr>
                <w:rFonts w:ascii="Segoe UI" w:hAnsi="Segoe UI" w:cs="Segoe UI"/>
                <w:b/>
                <w:bCs/>
                <w:sz w:val="20"/>
                <w:szCs w:val="20"/>
              </w:rPr>
              <w:t>perda</w:t>
            </w:r>
            <w:proofErr w:type="spellEnd"/>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14:paraId="6CA51429" w14:textId="77777777" w:rsidR="00145507" w:rsidRPr="00821708" w:rsidRDefault="00145507" w:rsidP="00E93133">
            <w:pPr>
              <w:autoSpaceDE w:val="0"/>
              <w:autoSpaceDN w:val="0"/>
              <w:rPr>
                <w:rFonts w:ascii="Segoe UI" w:hAnsi="Segoe UI" w:cs="Segoe UI"/>
                <w:sz w:val="20"/>
                <w:szCs w:val="20"/>
              </w:rPr>
            </w:pPr>
            <w:proofErr w:type="spellStart"/>
            <w:r w:rsidRPr="00821708">
              <w:rPr>
                <w:rFonts w:ascii="Segoe UI" w:hAnsi="Segoe UI" w:cs="Segoe UI"/>
                <w:sz w:val="20"/>
                <w:szCs w:val="20"/>
              </w:rPr>
              <w:t>Possível</w:t>
            </w:r>
            <w:proofErr w:type="spellEnd"/>
          </w:p>
        </w:tc>
      </w:tr>
    </w:tbl>
    <w:p w14:paraId="56348F83" w14:textId="6AF1C5C0" w:rsidR="00145507" w:rsidRPr="00821708" w:rsidRDefault="00145507" w:rsidP="00EC7EBF">
      <w:pPr>
        <w:pStyle w:val="Corpo"/>
        <w:rPr>
          <w:rFonts w:ascii="Segoe UI" w:eastAsia="Segoe UI" w:hAnsi="Segoe UI" w:cs="Segoe UI"/>
          <w:sz w:val="20"/>
          <w:szCs w:val="20"/>
          <w:shd w:val="clear" w:color="auto" w:fill="FFFF00"/>
        </w:rPr>
      </w:pPr>
    </w:p>
    <w:p w14:paraId="45385401" w14:textId="77777777" w:rsidR="0004021C" w:rsidRPr="00821708" w:rsidRDefault="0004021C" w:rsidP="00EC7EBF">
      <w:pPr>
        <w:pStyle w:val="Corpo"/>
        <w:rPr>
          <w:rFonts w:ascii="Segoe UI" w:eastAsia="Segoe UI" w:hAnsi="Segoe UI" w:cs="Segoe UI"/>
          <w:sz w:val="20"/>
          <w:szCs w:val="20"/>
          <w:shd w:val="clear" w:color="auto" w:fill="FFFF00"/>
        </w:rPr>
      </w:pPr>
    </w:p>
    <w:p w14:paraId="0FE95D03" w14:textId="77777777" w:rsidR="00FF0362" w:rsidRPr="00821708" w:rsidRDefault="00FF0362" w:rsidP="007C7B06">
      <w:pPr>
        <w:pStyle w:val="Corpo"/>
        <w:jc w:val="left"/>
        <w:rPr>
          <w:rFonts w:ascii="Segoe UI" w:eastAsia="Segoe UI" w:hAnsi="Segoe UI" w:cs="Segoe UI"/>
          <w:sz w:val="20"/>
          <w:szCs w:val="20"/>
          <w:shd w:val="clear" w:color="auto" w:fill="FFFF00"/>
        </w:rPr>
      </w:pPr>
    </w:p>
    <w:p w14:paraId="5A40457E" w14:textId="28A126EC" w:rsidR="00B964C2" w:rsidRPr="00821708"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bookmarkStart w:id="25" w:name="_Hlk101262217"/>
      <w:r w:rsidRPr="00821708">
        <w:rPr>
          <w:rFonts w:ascii="Segoe UI" w:eastAsia="Segoe UI" w:hAnsi="Segoe UI" w:cs="Segoe UI"/>
          <w:b/>
          <w:bCs/>
          <w:color w:val="0D63B5"/>
          <w:sz w:val="20"/>
          <w:szCs w:val="20"/>
          <w:u w:color="0D63B5"/>
          <w:lang w:val="pt-BR"/>
        </w:rPr>
        <w:t>NOTA 2</w:t>
      </w:r>
      <w:r w:rsidR="0066234B" w:rsidRPr="00821708">
        <w:rPr>
          <w:rFonts w:ascii="Segoe UI" w:eastAsia="Segoe UI" w:hAnsi="Segoe UI" w:cs="Segoe UI"/>
          <w:b/>
          <w:bCs/>
          <w:color w:val="0D63B5"/>
          <w:sz w:val="20"/>
          <w:szCs w:val="20"/>
          <w:u w:color="0D63B5"/>
          <w:lang w:val="pt-BR"/>
        </w:rPr>
        <w:t>4</w:t>
      </w:r>
      <w:r w:rsidRPr="00821708">
        <w:rPr>
          <w:rFonts w:ascii="Segoe UI" w:eastAsia="Segoe UI" w:hAnsi="Segoe UI" w:cs="Segoe UI"/>
          <w:b/>
          <w:bCs/>
          <w:color w:val="0D63B5"/>
          <w:sz w:val="20"/>
          <w:szCs w:val="20"/>
          <w:u w:color="0D63B5"/>
          <w:lang w:val="pt-PT"/>
        </w:rPr>
        <w:t xml:space="preserve"> – </w:t>
      </w:r>
      <w:r w:rsidRPr="00821708">
        <w:rPr>
          <w:rFonts w:ascii="Segoe UI" w:eastAsia="Segoe UI" w:hAnsi="Segoe UI" w:cs="Segoe UI"/>
          <w:b/>
          <w:bCs/>
          <w:color w:val="0D63B5"/>
          <w:sz w:val="20"/>
          <w:szCs w:val="20"/>
          <w:u w:color="0D63B5"/>
        </w:rPr>
        <w:t>BENEF</w:t>
      </w:r>
      <w:r w:rsidRPr="00821708">
        <w:rPr>
          <w:rFonts w:ascii="Segoe UI" w:eastAsia="Segoe UI" w:hAnsi="Segoe UI" w:cs="Segoe UI"/>
          <w:b/>
          <w:bCs/>
          <w:color w:val="0D63B5"/>
          <w:sz w:val="20"/>
          <w:szCs w:val="20"/>
          <w:u w:color="0D63B5"/>
          <w:lang w:val="pt-PT"/>
        </w:rPr>
        <w:t>Í</w:t>
      </w:r>
      <w:r w:rsidRPr="00821708">
        <w:rPr>
          <w:rFonts w:ascii="Segoe UI" w:eastAsia="Segoe UI" w:hAnsi="Segoe UI" w:cs="Segoe UI"/>
          <w:b/>
          <w:bCs/>
          <w:color w:val="0D63B5"/>
          <w:sz w:val="20"/>
          <w:szCs w:val="20"/>
          <w:u w:color="0D63B5"/>
        </w:rPr>
        <w:t>CIOS P</w:t>
      </w:r>
      <w:r w:rsidRPr="00821708">
        <w:rPr>
          <w:rFonts w:ascii="Segoe UI" w:eastAsia="Segoe UI" w:hAnsi="Segoe UI" w:cs="Segoe UI"/>
          <w:b/>
          <w:bCs/>
          <w:color w:val="0D63B5"/>
          <w:sz w:val="20"/>
          <w:szCs w:val="20"/>
          <w:u w:color="0D63B5"/>
          <w:lang w:val="pt-PT"/>
        </w:rPr>
        <w:t>Ó</w:t>
      </w:r>
      <w:r w:rsidRPr="00821708">
        <w:rPr>
          <w:rFonts w:ascii="Segoe UI" w:eastAsia="Segoe UI" w:hAnsi="Segoe UI" w:cs="Segoe UI"/>
          <w:b/>
          <w:bCs/>
          <w:color w:val="0D63B5"/>
          <w:sz w:val="20"/>
          <w:szCs w:val="20"/>
          <w:u w:color="0D63B5"/>
        </w:rPr>
        <w:t>S-EMPREGO</w:t>
      </w:r>
    </w:p>
    <w:p w14:paraId="5A40457F" w14:textId="77777777" w:rsidR="00B964C2" w:rsidRPr="00821708"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5A404581"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es-ES_tradnl"/>
        </w:rPr>
        <w:t>A ELETRONUCLEAR</w:t>
      </w:r>
      <w:r w:rsidRPr="00821708">
        <w:rPr>
          <w:rFonts w:ascii="Segoe UI" w:eastAsia="Segoe UI" w:hAnsi="Segoe UI" w:cs="Segoe UI"/>
          <w:color w:val="FF0000"/>
          <w:sz w:val="20"/>
          <w:szCs w:val="20"/>
          <w:u w:color="FF0000"/>
        </w:rPr>
        <w:t xml:space="preserve"> </w:t>
      </w:r>
      <w:r w:rsidRPr="00821708">
        <w:rPr>
          <w:rFonts w:ascii="Segoe UI" w:eastAsia="Segoe UI" w:hAnsi="Segoe UI" w:cs="Segoe UI"/>
          <w:sz w:val="20"/>
          <w:szCs w:val="20"/>
          <w:lang w:val="es-ES_tradnl"/>
        </w:rPr>
        <w:t xml:space="preserve">patrocina planos de </w:t>
      </w:r>
      <w:proofErr w:type="spellStart"/>
      <w:r w:rsidRPr="00821708">
        <w:rPr>
          <w:rFonts w:ascii="Segoe UI" w:eastAsia="Segoe UI" w:hAnsi="Segoe UI" w:cs="Segoe UI"/>
          <w:sz w:val="20"/>
          <w:szCs w:val="20"/>
          <w:lang w:val="es-ES_tradnl"/>
        </w:rPr>
        <w:t>previd</w:t>
      </w:r>
      <w:proofErr w:type="spellEnd"/>
      <w:r w:rsidRPr="00821708">
        <w:rPr>
          <w:rFonts w:ascii="Segoe UI" w:eastAsia="Segoe UI" w:hAnsi="Segoe UI" w:cs="Segoe UI"/>
          <w:sz w:val="20"/>
          <w:szCs w:val="20"/>
          <w:lang w:val="pt-PT"/>
        </w:rPr>
        <w:t>ência aos seus empregados, bem como planos de assistê</w:t>
      </w:r>
      <w:proofErr w:type="spellStart"/>
      <w:r w:rsidRPr="00821708">
        <w:rPr>
          <w:rFonts w:ascii="Segoe UI" w:eastAsia="Segoe UI" w:hAnsi="Segoe UI" w:cs="Segoe UI"/>
          <w:sz w:val="20"/>
          <w:szCs w:val="20"/>
          <w:lang w:val="es-ES_tradnl"/>
        </w:rPr>
        <w:t>ncia</w:t>
      </w:r>
      <w:proofErr w:type="spellEnd"/>
      <w:r w:rsidRPr="00821708">
        <w:rPr>
          <w:rFonts w:ascii="Segoe UI" w:eastAsia="Segoe UI" w:hAnsi="Segoe UI" w:cs="Segoe UI"/>
          <w:sz w:val="20"/>
          <w:szCs w:val="20"/>
          <w:lang w:val="es-ES_tradnl"/>
        </w:rPr>
        <w:t xml:space="preserve"> m</w:t>
      </w:r>
      <w:r w:rsidRPr="00821708">
        <w:rPr>
          <w:rFonts w:ascii="Segoe UI" w:eastAsia="Segoe UI" w:hAnsi="Segoe UI" w:cs="Segoe UI"/>
          <w:sz w:val="20"/>
          <w:szCs w:val="20"/>
          <w:lang w:val="pt-PT"/>
        </w:rPr>
        <w:t>édica e outros benefícios. Esses benefí</w:t>
      </w:r>
      <w:proofErr w:type="spellStart"/>
      <w:r w:rsidRPr="00821708">
        <w:rPr>
          <w:rFonts w:ascii="Segoe UI" w:eastAsia="Segoe UI" w:hAnsi="Segoe UI" w:cs="Segoe UI"/>
          <w:sz w:val="20"/>
          <w:szCs w:val="20"/>
          <w:lang w:val="es-ES_tradnl"/>
        </w:rPr>
        <w:t>cios</w:t>
      </w:r>
      <w:proofErr w:type="spellEnd"/>
      <w:r w:rsidRPr="00821708">
        <w:rPr>
          <w:rFonts w:ascii="Segoe UI" w:eastAsia="Segoe UI" w:hAnsi="Segoe UI" w:cs="Segoe UI"/>
          <w:sz w:val="20"/>
          <w:szCs w:val="20"/>
          <w:lang w:val="es-ES_tradnl"/>
        </w:rPr>
        <w:t xml:space="preserve"> s</w:t>
      </w:r>
      <w:r w:rsidRPr="00821708">
        <w:rPr>
          <w:rFonts w:ascii="Segoe UI" w:eastAsia="Segoe UI" w:hAnsi="Segoe UI" w:cs="Segoe UI"/>
          <w:sz w:val="20"/>
          <w:szCs w:val="20"/>
          <w:lang w:val="pt-PT"/>
        </w:rPr>
        <w:t xml:space="preserve">ão classificados como Benefícios Definidos (BD) e de Contribuição Definida (CD). </w:t>
      </w:r>
    </w:p>
    <w:p w14:paraId="5A404582" w14:textId="77777777" w:rsidR="00B964C2" w:rsidRPr="00821708" w:rsidRDefault="00B964C2" w:rsidP="002758DC">
      <w:pPr>
        <w:pStyle w:val="Corpo"/>
        <w:rPr>
          <w:rFonts w:ascii="Segoe UI" w:eastAsia="Segoe UI" w:hAnsi="Segoe UI" w:cs="Segoe UI"/>
          <w:sz w:val="20"/>
          <w:szCs w:val="20"/>
        </w:rPr>
      </w:pPr>
    </w:p>
    <w:p w14:paraId="5A404583"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es-ES_tradnl"/>
        </w:rPr>
        <w:t xml:space="preserve">A ELETRONUCLEAR </w:t>
      </w:r>
      <w:r w:rsidRPr="00821708">
        <w:rPr>
          <w:rFonts w:ascii="Segoe UI" w:eastAsia="Segoe UI" w:hAnsi="Segoe UI" w:cs="Segoe UI"/>
          <w:sz w:val="20"/>
          <w:szCs w:val="20"/>
          <w:lang w:val="pt-PT"/>
        </w:rPr>
        <w:t>é uma das patrocinadoras da REAL GRANDEZA – Fundação de Previdência e Assistência Social e do Nú</w:t>
      </w:r>
      <w:proofErr w:type="spellStart"/>
      <w:r w:rsidRPr="00821708">
        <w:rPr>
          <w:rFonts w:ascii="Segoe UI" w:eastAsia="Segoe UI" w:hAnsi="Segoe UI" w:cs="Segoe UI"/>
          <w:sz w:val="20"/>
          <w:szCs w:val="20"/>
          <w:lang w:val="es-ES_tradnl"/>
        </w:rPr>
        <w:t>cleos</w:t>
      </w:r>
      <w:proofErr w:type="spellEnd"/>
      <w:r w:rsidRPr="00821708">
        <w:rPr>
          <w:rFonts w:ascii="Segoe UI" w:eastAsia="Segoe UI" w:hAnsi="Segoe UI" w:cs="Segoe UI"/>
          <w:sz w:val="20"/>
          <w:szCs w:val="20"/>
          <w:lang w:val="es-ES_tradnl"/>
        </w:rPr>
        <w:t xml:space="preserve"> </w:t>
      </w:r>
      <w:r w:rsidRPr="00821708">
        <w:rPr>
          <w:rFonts w:ascii="Segoe UI" w:eastAsia="Segoe UI" w:hAnsi="Segoe UI" w:cs="Segoe UI"/>
          <w:sz w:val="20"/>
          <w:szCs w:val="20"/>
          <w:lang w:val="pt-PT"/>
        </w:rPr>
        <w:t>– Instituto de Seguridade Social, entidades fechadas sem fins lucrativos, que tem por finalidade complementar benefí</w:t>
      </w:r>
      <w:proofErr w:type="spellStart"/>
      <w:r w:rsidRPr="00821708">
        <w:rPr>
          <w:rFonts w:ascii="Segoe UI" w:eastAsia="Segoe UI" w:hAnsi="Segoe UI" w:cs="Segoe UI"/>
          <w:sz w:val="20"/>
          <w:szCs w:val="20"/>
          <w:lang w:val="es-ES_tradnl"/>
        </w:rPr>
        <w:t>cios</w:t>
      </w:r>
      <w:proofErr w:type="spellEnd"/>
      <w:r w:rsidRPr="00821708">
        <w:rPr>
          <w:rFonts w:ascii="Segoe UI" w:eastAsia="Segoe UI" w:hAnsi="Segoe UI" w:cs="Segoe UI"/>
          <w:sz w:val="20"/>
          <w:szCs w:val="20"/>
          <w:lang w:val="es-ES_tradnl"/>
        </w:rPr>
        <w:t xml:space="preserve"> </w:t>
      </w:r>
      <w:proofErr w:type="spellStart"/>
      <w:r w:rsidRPr="00821708">
        <w:rPr>
          <w:rFonts w:ascii="Segoe UI" w:eastAsia="Segoe UI" w:hAnsi="Segoe UI" w:cs="Segoe UI"/>
          <w:sz w:val="20"/>
          <w:szCs w:val="20"/>
          <w:lang w:val="es-ES_tradnl"/>
        </w:rPr>
        <w:t>previdenci</w:t>
      </w:r>
      <w:proofErr w:type="spellEnd"/>
      <w:r w:rsidRPr="00821708">
        <w:rPr>
          <w:rFonts w:ascii="Segoe UI" w:eastAsia="Segoe UI" w:hAnsi="Segoe UI" w:cs="Segoe UI"/>
          <w:sz w:val="20"/>
          <w:szCs w:val="20"/>
          <w:lang w:val="pt-PT"/>
        </w:rPr>
        <w:t>ários de seus participantes.</w:t>
      </w:r>
    </w:p>
    <w:p w14:paraId="5A404584" w14:textId="77777777" w:rsidR="00B964C2" w:rsidRPr="00821708" w:rsidRDefault="00B964C2" w:rsidP="002758DC">
      <w:pPr>
        <w:pStyle w:val="Corpo"/>
        <w:rPr>
          <w:rFonts w:ascii="Segoe UI" w:eastAsia="Segoe UI" w:hAnsi="Segoe UI" w:cs="Segoe UI"/>
          <w:sz w:val="20"/>
          <w:szCs w:val="20"/>
        </w:rPr>
      </w:pPr>
    </w:p>
    <w:p w14:paraId="5A404585"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O plano de benefí</w:t>
      </w:r>
      <w:proofErr w:type="spellStart"/>
      <w:r w:rsidRPr="00821708">
        <w:rPr>
          <w:rFonts w:ascii="Segoe UI" w:eastAsia="Segoe UI" w:hAnsi="Segoe UI" w:cs="Segoe UI"/>
          <w:sz w:val="20"/>
          <w:szCs w:val="20"/>
          <w:lang w:val="es-ES_tradnl"/>
        </w:rPr>
        <w:t>cio</w:t>
      </w:r>
      <w:proofErr w:type="spellEnd"/>
      <w:r w:rsidRPr="00821708">
        <w:rPr>
          <w:rFonts w:ascii="Segoe UI" w:eastAsia="Segoe UI" w:hAnsi="Segoe UI" w:cs="Segoe UI"/>
          <w:sz w:val="20"/>
          <w:szCs w:val="20"/>
          <w:lang w:val="es-ES_tradnl"/>
        </w:rPr>
        <w:t xml:space="preserve"> </w:t>
      </w:r>
      <w:proofErr w:type="spellStart"/>
      <w:r w:rsidRPr="00821708">
        <w:rPr>
          <w:rFonts w:ascii="Segoe UI" w:eastAsia="Segoe UI" w:hAnsi="Segoe UI" w:cs="Segoe UI"/>
          <w:sz w:val="20"/>
          <w:szCs w:val="20"/>
          <w:lang w:val="es-ES_tradnl"/>
        </w:rPr>
        <w:t>previdenci</w:t>
      </w:r>
      <w:proofErr w:type="spellEnd"/>
      <w:r w:rsidRPr="00821708">
        <w:rPr>
          <w:rFonts w:ascii="Segoe UI" w:eastAsia="Segoe UI" w:hAnsi="Segoe UI" w:cs="Segoe UI"/>
          <w:sz w:val="20"/>
          <w:szCs w:val="20"/>
          <w:lang w:val="pt-PT"/>
        </w:rPr>
        <w:t>ário normalmente expõe a Companhia a riscos atuariais, tais como risco de investimento, risco de taxa de juros, risco de longevidade e risco de salá</w:t>
      </w:r>
      <w:r w:rsidRPr="00821708">
        <w:rPr>
          <w:rFonts w:ascii="Segoe UI" w:eastAsia="Segoe UI" w:hAnsi="Segoe UI" w:cs="Segoe UI"/>
          <w:sz w:val="20"/>
          <w:szCs w:val="20"/>
          <w:lang w:val="it-IT"/>
        </w:rPr>
        <w:t xml:space="preserve">rio. </w:t>
      </w:r>
    </w:p>
    <w:p w14:paraId="5A404586" w14:textId="77777777" w:rsidR="00B964C2" w:rsidRPr="00821708" w:rsidRDefault="00B964C2" w:rsidP="002758DC">
      <w:pPr>
        <w:pStyle w:val="Bodycopy"/>
        <w:spacing w:before="0" w:line="240" w:lineRule="auto"/>
        <w:rPr>
          <w:rFonts w:ascii="Segoe UI" w:eastAsia="Segoe UI" w:hAnsi="Segoe UI" w:cs="Segoe UI"/>
          <w:sz w:val="20"/>
          <w:szCs w:val="20"/>
          <w:shd w:val="clear" w:color="auto" w:fill="00FF00"/>
          <w:lang w:val="pt-PT"/>
        </w:rPr>
      </w:pPr>
    </w:p>
    <w:p w14:paraId="5A404587" w14:textId="77777777" w:rsidR="00B964C2" w:rsidRPr="00821708" w:rsidRDefault="00C63CE5" w:rsidP="002758DC">
      <w:pPr>
        <w:pStyle w:val="FCD"/>
        <w:numPr>
          <w:ilvl w:val="0"/>
          <w:numId w:val="17"/>
        </w:numPr>
        <w:spacing w:line="240" w:lineRule="auto"/>
        <w:rPr>
          <w:rFonts w:ascii="Segoe UI" w:eastAsia="Segoe UI" w:hAnsi="Segoe UI" w:cs="Segoe UI"/>
          <w:sz w:val="20"/>
          <w:szCs w:val="20"/>
        </w:rPr>
      </w:pPr>
      <w:r w:rsidRPr="00821708">
        <w:rPr>
          <w:rFonts w:ascii="Segoe UI" w:eastAsia="Segoe UI" w:hAnsi="Segoe UI" w:cs="Segoe UI"/>
          <w:sz w:val="20"/>
          <w:szCs w:val="20"/>
        </w:rPr>
        <w:t xml:space="preserve">Risco de investimento: O valor presente do passivo do plano de benefício definido previdenciário é calculado usando uma taxa de desconto determinada em virtude da remuneração de títulos privados de alta qualidade; se o retorno sobre o ativo do plano for abaixo dessa taxa, haverá um déficit do plano. Atualmente, o plano tem  um investimento relativamente equilibrado em renda fixa e variável considerando os limites por segmento de aplicação de acordo </w:t>
      </w:r>
      <w:r w:rsidRPr="00821708">
        <w:rPr>
          <w:rFonts w:ascii="Segoe UI" w:eastAsia="Segoe UI" w:hAnsi="Segoe UI" w:cs="Segoe UI"/>
          <w:sz w:val="20"/>
          <w:szCs w:val="20"/>
        </w:rPr>
        <w:lastRenderedPageBreak/>
        <w:t xml:space="preserve">com as diretrizes  da Resolução 4.661/18 do Conselho Monetário Nacional e suas alterações, além dos critérios de segurança,liquidez, rentabilidade e maturidade do plano. </w:t>
      </w:r>
    </w:p>
    <w:p w14:paraId="5A404588" w14:textId="77777777" w:rsidR="00B964C2" w:rsidRPr="00821708" w:rsidRDefault="00B964C2" w:rsidP="002758DC">
      <w:pPr>
        <w:pStyle w:val="FCD"/>
        <w:spacing w:line="240" w:lineRule="auto"/>
        <w:ind w:left="360"/>
        <w:rPr>
          <w:rFonts w:ascii="Segoe UI" w:eastAsia="Segoe UI" w:hAnsi="Segoe UI" w:cs="Segoe UI"/>
          <w:sz w:val="20"/>
          <w:szCs w:val="20"/>
        </w:rPr>
      </w:pPr>
    </w:p>
    <w:p w14:paraId="3109EC87" w14:textId="47C2B024" w:rsidR="00A251FA" w:rsidRPr="00821708" w:rsidRDefault="00C63CE5" w:rsidP="002758DC">
      <w:pPr>
        <w:pStyle w:val="FCD"/>
        <w:numPr>
          <w:ilvl w:val="0"/>
          <w:numId w:val="17"/>
        </w:numPr>
        <w:spacing w:line="240" w:lineRule="auto"/>
        <w:rPr>
          <w:rFonts w:ascii="Segoe UI" w:eastAsia="Segoe UI" w:hAnsi="Segoe UI" w:cs="Segoe UI"/>
          <w:sz w:val="20"/>
          <w:szCs w:val="20"/>
        </w:rPr>
      </w:pPr>
      <w:r w:rsidRPr="00821708">
        <w:rPr>
          <w:rFonts w:ascii="Segoe UI" w:eastAsia="Segoe UI" w:hAnsi="Segoe UI" w:cs="Segoe UI"/>
          <w:sz w:val="20"/>
          <w:szCs w:val="20"/>
        </w:rPr>
        <w:t xml:space="preserve">Risco de taxa de juros: </w:t>
      </w:r>
      <w:r w:rsidR="00A251FA" w:rsidRPr="00821708">
        <w:rPr>
          <w:rFonts w:ascii="Segoe UI" w:eastAsia="Segoe UI" w:hAnsi="Segoe UI" w:cs="Segoe UI"/>
          <w:sz w:val="20"/>
          <w:szCs w:val="20"/>
        </w:rPr>
        <w:t>A variação da t</w:t>
      </w:r>
      <w:r w:rsidR="00C9091E" w:rsidRPr="00821708">
        <w:rPr>
          <w:rFonts w:ascii="Segoe UI" w:eastAsia="Segoe UI" w:hAnsi="Segoe UI" w:cs="Segoe UI"/>
          <w:sz w:val="20"/>
          <w:szCs w:val="20"/>
        </w:rPr>
        <w:t xml:space="preserve">axa de desconto </w:t>
      </w:r>
      <w:r w:rsidR="00A251FA" w:rsidRPr="00821708">
        <w:rPr>
          <w:rFonts w:ascii="Segoe UI" w:eastAsia="Segoe UI" w:hAnsi="Segoe UI" w:cs="Segoe UI"/>
          <w:sz w:val="20"/>
          <w:szCs w:val="20"/>
        </w:rPr>
        <w:t xml:space="preserve">influencia </w:t>
      </w:r>
      <w:r w:rsidR="00C9091E" w:rsidRPr="00821708">
        <w:rPr>
          <w:rFonts w:ascii="Segoe UI" w:eastAsia="Segoe UI" w:hAnsi="Segoe UI" w:cs="Segoe UI"/>
          <w:sz w:val="20"/>
          <w:szCs w:val="20"/>
        </w:rPr>
        <w:t>o valor presente do passivo do plano de benefício definido previdenciário. A redução da taxa de desconto aumenta o valor presente da obrigação</w:t>
      </w:r>
      <w:r w:rsidR="00A251FA" w:rsidRPr="00821708">
        <w:rPr>
          <w:rFonts w:ascii="Segoe UI" w:eastAsia="Segoe UI" w:hAnsi="Segoe UI" w:cs="Segoe UI"/>
          <w:sz w:val="20"/>
          <w:szCs w:val="20"/>
        </w:rPr>
        <w:t xml:space="preserve"> registrada no passivo da Companhia</w:t>
      </w:r>
      <w:r w:rsidR="00C9091E" w:rsidRPr="00821708">
        <w:rPr>
          <w:rFonts w:ascii="Segoe UI" w:eastAsia="Segoe UI" w:hAnsi="Segoe UI" w:cs="Segoe UI"/>
          <w:sz w:val="20"/>
          <w:szCs w:val="20"/>
        </w:rPr>
        <w:t xml:space="preserve">; enquanto que </w:t>
      </w:r>
      <w:r w:rsidR="00A251FA" w:rsidRPr="00821708">
        <w:rPr>
          <w:rFonts w:ascii="Segoe UI" w:eastAsia="Segoe UI" w:hAnsi="Segoe UI" w:cs="Segoe UI"/>
          <w:sz w:val="20"/>
          <w:szCs w:val="20"/>
        </w:rPr>
        <w:t>o aumento da taxa</w:t>
      </w:r>
      <w:r w:rsidR="00C9091E" w:rsidRPr="00821708">
        <w:rPr>
          <w:rFonts w:ascii="Segoe UI" w:eastAsia="Segoe UI" w:hAnsi="Segoe UI" w:cs="Segoe UI"/>
          <w:sz w:val="20"/>
          <w:szCs w:val="20"/>
        </w:rPr>
        <w:t xml:space="preserve"> </w:t>
      </w:r>
      <w:r w:rsidR="00A251FA" w:rsidRPr="00821708">
        <w:rPr>
          <w:rFonts w:ascii="Segoe UI" w:eastAsia="Segoe UI" w:hAnsi="Segoe UI" w:cs="Segoe UI"/>
          <w:sz w:val="20"/>
          <w:szCs w:val="20"/>
        </w:rPr>
        <w:t>gera o inverso</w:t>
      </w:r>
      <w:r w:rsidR="00582EDB" w:rsidRPr="00821708">
        <w:rPr>
          <w:rFonts w:ascii="Segoe UI" w:eastAsia="Segoe UI" w:hAnsi="Segoe UI" w:cs="Segoe UI"/>
          <w:sz w:val="20"/>
          <w:szCs w:val="20"/>
        </w:rPr>
        <w:t xml:space="preserve">. </w:t>
      </w:r>
    </w:p>
    <w:p w14:paraId="6A83F0CF" w14:textId="77777777" w:rsidR="00A251FA" w:rsidRPr="00821708" w:rsidRDefault="00A251FA" w:rsidP="00A251FA">
      <w:pPr>
        <w:pStyle w:val="PargrafodaLista"/>
        <w:rPr>
          <w:rFonts w:ascii="Segoe UI" w:eastAsia="Segoe UI" w:hAnsi="Segoe UI" w:cs="Segoe UI"/>
          <w:sz w:val="20"/>
          <w:szCs w:val="20"/>
        </w:rPr>
      </w:pPr>
    </w:p>
    <w:p w14:paraId="5A40458A" w14:textId="639109AD" w:rsidR="00B964C2" w:rsidRPr="00821708" w:rsidRDefault="00C63CE5" w:rsidP="002758DC">
      <w:pPr>
        <w:pStyle w:val="FCD"/>
        <w:numPr>
          <w:ilvl w:val="0"/>
          <w:numId w:val="17"/>
        </w:numPr>
        <w:spacing w:line="240" w:lineRule="auto"/>
        <w:rPr>
          <w:rFonts w:ascii="Segoe UI" w:eastAsia="Segoe UI" w:hAnsi="Segoe UI" w:cs="Segoe UI"/>
          <w:sz w:val="20"/>
          <w:szCs w:val="20"/>
        </w:rPr>
      </w:pPr>
      <w:r w:rsidRPr="00821708">
        <w:rPr>
          <w:rFonts w:ascii="Segoe UI" w:eastAsia="Segoe UI" w:hAnsi="Segoe UI" w:cs="Segoe UI"/>
          <w:sz w:val="20"/>
          <w:szCs w:val="20"/>
        </w:rPr>
        <w:t>Risco de longevidade: O valor presente do passivo do plano de benefício definido é calculado por referência à melhor estimativa da mortalidade dos participantes do plano durante e após sua permanência no trabalho. Um aumento na expectativa de vida dos participantes aumentará o passivo do plano</w:t>
      </w:r>
      <w:r w:rsidR="00CF0565" w:rsidRPr="00821708">
        <w:rPr>
          <w:rFonts w:ascii="Segoe UI" w:eastAsia="Segoe UI" w:hAnsi="Segoe UI" w:cs="Segoe UI"/>
          <w:sz w:val="20"/>
          <w:szCs w:val="20"/>
        </w:rPr>
        <w:t>.</w:t>
      </w:r>
    </w:p>
    <w:p w14:paraId="5A40458B" w14:textId="77777777" w:rsidR="00B964C2" w:rsidRPr="00821708" w:rsidRDefault="00B964C2" w:rsidP="002758DC">
      <w:pPr>
        <w:pStyle w:val="FCD"/>
        <w:spacing w:line="240" w:lineRule="auto"/>
        <w:ind w:left="360"/>
        <w:rPr>
          <w:rFonts w:ascii="Segoe UI" w:eastAsia="Segoe UI" w:hAnsi="Segoe UI" w:cs="Segoe UI"/>
          <w:sz w:val="20"/>
          <w:szCs w:val="20"/>
        </w:rPr>
      </w:pPr>
    </w:p>
    <w:p w14:paraId="5A40458C" w14:textId="77777777" w:rsidR="00B964C2" w:rsidRPr="00821708" w:rsidRDefault="00C63CE5" w:rsidP="002758DC">
      <w:pPr>
        <w:pStyle w:val="FCD"/>
        <w:numPr>
          <w:ilvl w:val="0"/>
          <w:numId w:val="17"/>
        </w:numPr>
        <w:spacing w:line="240" w:lineRule="auto"/>
        <w:rPr>
          <w:rFonts w:ascii="Segoe UI" w:eastAsia="Segoe UI" w:hAnsi="Segoe UI" w:cs="Segoe UI"/>
          <w:sz w:val="20"/>
          <w:szCs w:val="20"/>
        </w:rPr>
      </w:pPr>
      <w:r w:rsidRPr="00821708">
        <w:rPr>
          <w:rFonts w:ascii="Segoe UI" w:eastAsia="Segoe UI" w:hAnsi="Segoe UI" w:cs="Segoe UI"/>
          <w:sz w:val="20"/>
          <w:szCs w:val="20"/>
        </w:rPr>
        <w:t>Risco de salário: O valor presente do passivo do plano de benefício definido é calculado por referência aos salários futuros dos participantes do plano. Portanto, um aumento do salário dos participantes aumentará o passivo do plano.</w:t>
      </w:r>
    </w:p>
    <w:p w14:paraId="632F6510" w14:textId="77777777" w:rsidR="006F1939" w:rsidRPr="00821708" w:rsidRDefault="006F1939" w:rsidP="002758DC">
      <w:pPr>
        <w:pStyle w:val="Corpo"/>
        <w:rPr>
          <w:rFonts w:ascii="Segoe UI" w:eastAsia="Segoe UI" w:hAnsi="Segoe UI" w:cs="Segoe UI"/>
          <w:sz w:val="20"/>
          <w:szCs w:val="20"/>
        </w:rPr>
      </w:pPr>
    </w:p>
    <w:p w14:paraId="73402AD2" w14:textId="1CFB8BFF" w:rsidR="0004021C" w:rsidRDefault="00C63CE5" w:rsidP="006F1939">
      <w:pPr>
        <w:pStyle w:val="Corpo"/>
        <w:rPr>
          <w:rFonts w:ascii="Segoe UI" w:eastAsia="Segoe UI" w:hAnsi="Segoe UI" w:cs="Segoe UI"/>
          <w:sz w:val="20"/>
          <w:szCs w:val="20"/>
          <w:lang w:val="es-ES_tradnl"/>
        </w:rPr>
      </w:pPr>
      <w:r w:rsidRPr="00821708">
        <w:rPr>
          <w:rFonts w:ascii="Segoe UI" w:eastAsia="Segoe UI" w:hAnsi="Segoe UI" w:cs="Segoe UI"/>
          <w:sz w:val="20"/>
          <w:szCs w:val="20"/>
          <w:lang w:val="pt-PT"/>
        </w:rPr>
        <w:t>Obrigações de benefí</w:t>
      </w:r>
      <w:r w:rsidRPr="00821708">
        <w:rPr>
          <w:rFonts w:ascii="Segoe UI" w:eastAsia="Segoe UI" w:hAnsi="Segoe UI" w:cs="Segoe UI"/>
          <w:sz w:val="20"/>
          <w:szCs w:val="20"/>
          <w:lang w:val="it-IT"/>
        </w:rPr>
        <w:t>cio p</w:t>
      </w:r>
      <w:r w:rsidRPr="00821708">
        <w:rPr>
          <w:rFonts w:ascii="Segoe UI" w:eastAsia="Segoe UI" w:hAnsi="Segoe UI" w:cs="Segoe UI"/>
          <w:sz w:val="20"/>
          <w:szCs w:val="20"/>
          <w:lang w:val="pt-PT"/>
        </w:rPr>
        <w:t>ós-emprego – valores reconhecidos no balanç</w:t>
      </w:r>
      <w:r w:rsidRPr="00821708">
        <w:rPr>
          <w:rFonts w:ascii="Segoe UI" w:eastAsia="Segoe UI" w:hAnsi="Segoe UI" w:cs="Segoe UI"/>
          <w:sz w:val="20"/>
          <w:szCs w:val="20"/>
          <w:lang w:val="es-ES_tradnl"/>
        </w:rPr>
        <w:t>o patrimonial:</w:t>
      </w:r>
    </w:p>
    <w:p w14:paraId="3A478279" w14:textId="77777777" w:rsidR="00895A35" w:rsidRPr="00821708" w:rsidRDefault="00895A35" w:rsidP="006F1939">
      <w:pPr>
        <w:pStyle w:val="Corpo"/>
        <w:rPr>
          <w:rFonts w:ascii="Segoe UI" w:eastAsia="Segoe UI" w:hAnsi="Segoe UI" w:cs="Segoe UI"/>
          <w:b/>
          <w:bCs/>
          <w:color w:val="0D63B5"/>
          <w:sz w:val="20"/>
          <w:szCs w:val="20"/>
          <w:u w:color="0D63B5"/>
        </w:rPr>
      </w:pPr>
    </w:p>
    <w:p w14:paraId="471B94CD" w14:textId="0A6C6730" w:rsidR="00992466" w:rsidRDefault="00992466"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66C18025" w14:textId="5069936C" w:rsidR="00D019D1" w:rsidRDefault="00D019D1" w:rsidP="00D019D1">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u w:color="0D63B5"/>
        </w:rPr>
      </w:pPr>
      <w:r w:rsidRPr="00D019D1">
        <w:rPr>
          <w:noProof/>
          <w:lang w:val="pt-BR"/>
        </w:rPr>
        <w:drawing>
          <wp:inline distT="0" distB="0" distL="0" distR="0" wp14:anchorId="27A80687" wp14:editId="58D076C7">
            <wp:extent cx="5038725" cy="1638300"/>
            <wp:effectExtent l="0" t="0" r="9525" b="0"/>
            <wp:docPr id="189886995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8725" cy="1638300"/>
                    </a:xfrm>
                    <a:prstGeom prst="rect">
                      <a:avLst/>
                    </a:prstGeom>
                    <a:noFill/>
                    <a:ln>
                      <a:noFill/>
                    </a:ln>
                  </pic:spPr>
                </pic:pic>
              </a:graphicData>
            </a:graphic>
          </wp:inline>
        </w:drawing>
      </w:r>
    </w:p>
    <w:p w14:paraId="6724577B" w14:textId="77777777" w:rsidR="00D019D1" w:rsidRDefault="00D019D1" w:rsidP="00D019D1">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u w:color="0D63B5"/>
        </w:rPr>
      </w:pPr>
    </w:p>
    <w:p w14:paraId="36BB9B1D" w14:textId="77777777" w:rsidR="00D019D1" w:rsidRPr="00821708" w:rsidRDefault="00D019D1" w:rsidP="00D019D1">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u w:color="0D63B5"/>
        </w:rPr>
      </w:pPr>
    </w:p>
    <w:p w14:paraId="0674C9A9" w14:textId="77777777" w:rsidR="009F3693" w:rsidRPr="00821708" w:rsidRDefault="009F3693" w:rsidP="009F3693">
      <w:pPr>
        <w:jc w:val="both"/>
        <w:rPr>
          <w:rFonts w:ascii="Segoe UI" w:hAnsi="Segoe UI" w:cs="Segoe UI"/>
          <w:sz w:val="20"/>
          <w:szCs w:val="20"/>
          <w:u w:val="single"/>
          <w:lang w:val="pt-BR"/>
        </w:rPr>
      </w:pPr>
      <w:r w:rsidRPr="00821708">
        <w:rPr>
          <w:rFonts w:ascii="Segoe UI" w:hAnsi="Segoe UI" w:cs="Segoe UI"/>
          <w:sz w:val="20"/>
          <w:szCs w:val="20"/>
          <w:u w:val="single"/>
          <w:lang w:val="pt-BR"/>
        </w:rPr>
        <w:t>Plano de Equacionamento de Déficit – PED</w:t>
      </w:r>
    </w:p>
    <w:p w14:paraId="4968FB89" w14:textId="77777777" w:rsidR="009F3693" w:rsidRPr="00821708" w:rsidRDefault="009F3693" w:rsidP="009F3693">
      <w:pPr>
        <w:jc w:val="both"/>
        <w:rPr>
          <w:rFonts w:ascii="Segoe UI" w:hAnsi="Segoe UI" w:cs="Segoe UI"/>
          <w:sz w:val="20"/>
          <w:szCs w:val="20"/>
          <w:lang w:val="pt-BR"/>
        </w:rPr>
      </w:pPr>
    </w:p>
    <w:p w14:paraId="5B8697E0" w14:textId="77777777" w:rsidR="009F3693" w:rsidRPr="00821708" w:rsidRDefault="009F3693" w:rsidP="009F3693">
      <w:pPr>
        <w:jc w:val="both"/>
        <w:rPr>
          <w:rFonts w:ascii="Segoe UI" w:hAnsi="Segoe UI" w:cs="Segoe UI"/>
          <w:sz w:val="20"/>
          <w:szCs w:val="20"/>
          <w:lang w:val="pt-BR"/>
        </w:rPr>
      </w:pPr>
      <w:r w:rsidRPr="00821708">
        <w:rPr>
          <w:rFonts w:ascii="Segoe UI" w:hAnsi="Segoe UI" w:cs="Segoe UI"/>
          <w:sz w:val="20"/>
          <w:szCs w:val="20"/>
          <w:lang w:val="pt-BR"/>
        </w:rPr>
        <w:t xml:space="preserve">Decorrente dos efeitos da pandemia do COVID-19 sobre as economias do Brasil e do mundo, o Nucleos Instituto de Seguridade Social apresentou em 31 de dezembro de 2021 um resultado deficitário no Plano Básico de Benefício - PBB o qual ensejou a elaboração de um Plano de Equacionamento do Déficit – PED. </w:t>
      </w:r>
    </w:p>
    <w:p w14:paraId="557D55CC" w14:textId="77777777" w:rsidR="009F3693" w:rsidRPr="00821708" w:rsidRDefault="009F3693" w:rsidP="009F3693">
      <w:pPr>
        <w:ind w:left="708"/>
        <w:jc w:val="both"/>
        <w:rPr>
          <w:rFonts w:ascii="Segoe UI" w:hAnsi="Segoe UI" w:cs="Segoe UI"/>
          <w:sz w:val="20"/>
          <w:szCs w:val="20"/>
          <w:lang w:val="pt-BR"/>
        </w:rPr>
      </w:pPr>
    </w:p>
    <w:p w14:paraId="445162C1" w14:textId="77777777" w:rsidR="009F3693" w:rsidRPr="00821708" w:rsidRDefault="009F3693" w:rsidP="009F3693">
      <w:pPr>
        <w:jc w:val="both"/>
        <w:rPr>
          <w:rFonts w:ascii="Segoe UI" w:hAnsi="Segoe UI" w:cs="Segoe UI"/>
          <w:sz w:val="20"/>
          <w:szCs w:val="20"/>
          <w:lang w:val="pt-BR"/>
        </w:rPr>
      </w:pPr>
      <w:r w:rsidRPr="00821708">
        <w:rPr>
          <w:rFonts w:ascii="Segoe UI" w:hAnsi="Segoe UI" w:cs="Segoe UI"/>
          <w:sz w:val="20"/>
          <w:szCs w:val="20"/>
          <w:lang w:val="pt-BR"/>
        </w:rPr>
        <w:t>O PED visa manter o equilíbrio entre o Ativo e o Passivo e efetuar o reequilíbrio atuarial do Plano Básico de Benefícios do Nucleos – PBB por ter sido ultrapassado no exercício de 2021 o limite permitido na Resolução CNPC nº 30/2018 e Instrução Previc nº 33/2020 em R$ 289,3 milhões.</w:t>
      </w:r>
    </w:p>
    <w:p w14:paraId="01465252" w14:textId="77777777" w:rsidR="009F3693" w:rsidRPr="00821708" w:rsidRDefault="009F3693" w:rsidP="009F3693">
      <w:pPr>
        <w:ind w:left="708"/>
        <w:jc w:val="both"/>
        <w:rPr>
          <w:rFonts w:ascii="Segoe UI" w:hAnsi="Segoe UI" w:cs="Segoe UI"/>
          <w:sz w:val="20"/>
          <w:szCs w:val="20"/>
          <w:lang w:val="pt-BR"/>
        </w:rPr>
      </w:pPr>
    </w:p>
    <w:p w14:paraId="01D0BCDB" w14:textId="77777777" w:rsidR="009F3693" w:rsidRPr="00821708" w:rsidRDefault="009F3693" w:rsidP="009F3693">
      <w:pPr>
        <w:jc w:val="both"/>
        <w:rPr>
          <w:rFonts w:ascii="Segoe UI" w:hAnsi="Segoe UI" w:cs="Segoe UI"/>
          <w:sz w:val="20"/>
          <w:szCs w:val="20"/>
          <w:lang w:val="pt-BR"/>
        </w:rPr>
      </w:pPr>
      <w:r w:rsidRPr="00821708">
        <w:rPr>
          <w:rFonts w:ascii="Segoe UI" w:hAnsi="Segoe UI" w:cs="Segoe UI"/>
          <w:sz w:val="20"/>
          <w:szCs w:val="20"/>
          <w:lang w:val="pt-BR"/>
        </w:rPr>
        <w:t xml:space="preserve">O equacionamento do Plano será efetuado através de contribuição extraordinária, sendo dividido da seguinte forma: 46,30% para as patrocinadoras e 53,70% para os participantes ativos, aposentados e pensionistas, conforme estudo elaborado pela empresa de atuária responsável pelo PBB, a Mirador. </w:t>
      </w:r>
    </w:p>
    <w:p w14:paraId="3FE9BF5A" w14:textId="77777777" w:rsidR="009F3693" w:rsidRPr="00821708" w:rsidRDefault="009F3693" w:rsidP="009F3693">
      <w:pPr>
        <w:ind w:left="708"/>
        <w:jc w:val="both"/>
        <w:rPr>
          <w:rFonts w:ascii="Segoe UI" w:hAnsi="Segoe UI" w:cs="Segoe UI"/>
          <w:sz w:val="20"/>
          <w:szCs w:val="20"/>
          <w:lang w:val="pt-BR"/>
        </w:rPr>
      </w:pPr>
    </w:p>
    <w:p w14:paraId="055EC1F7" w14:textId="77777777" w:rsidR="009F3693" w:rsidRPr="00821708" w:rsidRDefault="009F3693" w:rsidP="009F3693">
      <w:pPr>
        <w:jc w:val="both"/>
        <w:rPr>
          <w:rFonts w:ascii="Segoe UI" w:hAnsi="Segoe UI" w:cs="Segoe UI"/>
          <w:sz w:val="20"/>
          <w:szCs w:val="20"/>
          <w:lang w:val="pt-BR"/>
        </w:rPr>
      </w:pPr>
      <w:r w:rsidRPr="00821708">
        <w:rPr>
          <w:rFonts w:ascii="Segoe UI" w:hAnsi="Segoe UI" w:cs="Segoe UI"/>
          <w:sz w:val="20"/>
          <w:szCs w:val="20"/>
          <w:lang w:val="pt-BR"/>
        </w:rPr>
        <w:t>Do total a ser equacionado, será de responsabilidade da Eletronuclear o montante de R$ 61.728.234,84 (data base de 31 de dezembro 2021), a ser reconhecido por meio da formalização de um Contrato de Confissão de Dívida, e a ser celebrado entre a Eletronuclear e o Nucleos. A parcela a ser equacionada pela Eletronuclear, será atualizada financeiramente até o momento de início das parcelas do contrato, mediante a aplicação da taxa de juros e o índice de atualização monetária (INPC/IBGE), que serão definidos contratualmente.</w:t>
      </w:r>
    </w:p>
    <w:p w14:paraId="1F43D8EE" w14:textId="77777777" w:rsidR="009F3693" w:rsidRPr="00821708" w:rsidRDefault="009F3693" w:rsidP="009F3693">
      <w:pPr>
        <w:jc w:val="both"/>
        <w:rPr>
          <w:rFonts w:ascii="Segoe UI" w:hAnsi="Segoe UI" w:cs="Segoe UI"/>
          <w:sz w:val="20"/>
          <w:szCs w:val="20"/>
          <w:lang w:val="pt-BR"/>
        </w:rPr>
      </w:pPr>
    </w:p>
    <w:p w14:paraId="08E5DEC8" w14:textId="77777777" w:rsidR="009F3693" w:rsidRPr="00821708" w:rsidRDefault="009F3693" w:rsidP="009F3693">
      <w:pPr>
        <w:jc w:val="both"/>
        <w:rPr>
          <w:rFonts w:ascii="Segoe UI" w:hAnsi="Segoe UI" w:cs="Segoe UI"/>
          <w:sz w:val="20"/>
          <w:szCs w:val="20"/>
          <w:lang w:val="pt-BR"/>
        </w:rPr>
      </w:pPr>
      <w:r w:rsidRPr="00821708">
        <w:rPr>
          <w:rFonts w:ascii="Segoe UI" w:hAnsi="Segoe UI" w:cs="Segoe UI"/>
          <w:sz w:val="20"/>
          <w:szCs w:val="20"/>
          <w:lang w:val="pt-BR"/>
        </w:rPr>
        <w:t>O PED já foi aprovado em pelo Conselho de Administração da Eletronuclear e da ENBPar e encontra-se sendo analisado pela Secretaria de Coordenação e Governança das Empresas Estatais – SEST. Havendo manifestação favorável desse órgão, o PED será implementado pelo Nucleos.</w:t>
      </w:r>
    </w:p>
    <w:p w14:paraId="75A05A99" w14:textId="77777777" w:rsidR="009F3693" w:rsidRPr="00821708" w:rsidRDefault="009F3693" w:rsidP="009F3693">
      <w:pPr>
        <w:ind w:left="708"/>
        <w:jc w:val="both"/>
        <w:rPr>
          <w:rFonts w:ascii="Segoe UI" w:hAnsi="Segoe UI" w:cs="Segoe UI"/>
          <w:sz w:val="20"/>
          <w:szCs w:val="20"/>
          <w:lang w:val="pt-BR"/>
        </w:rPr>
      </w:pPr>
    </w:p>
    <w:p w14:paraId="23C08569" w14:textId="77777777" w:rsidR="009F3693" w:rsidRPr="00821708" w:rsidRDefault="009F3693" w:rsidP="009F3693">
      <w:pPr>
        <w:jc w:val="both"/>
        <w:rPr>
          <w:rFonts w:ascii="Segoe UI" w:hAnsi="Segoe UI" w:cs="Segoe UI"/>
          <w:sz w:val="20"/>
          <w:szCs w:val="20"/>
          <w:lang w:val="pt-BR"/>
        </w:rPr>
      </w:pPr>
      <w:r w:rsidRPr="00821708">
        <w:rPr>
          <w:rFonts w:ascii="Segoe UI" w:hAnsi="Segoe UI" w:cs="Segoe UI"/>
          <w:sz w:val="20"/>
          <w:szCs w:val="20"/>
          <w:lang w:val="pt-BR"/>
        </w:rPr>
        <w:t>O prazo de amortização do déficit é de 23 anos e 10 meses, inclusive para as patrocinadoras, sendo 13 pagamentos por ano. Até o momento o Plano de Equacionamento do Déficit está sob análise da Secretaria de Coordenação das Estatais-SEST.</w:t>
      </w:r>
    </w:p>
    <w:p w14:paraId="2BCAE14A" w14:textId="77777777" w:rsidR="009F3693" w:rsidRPr="00821708" w:rsidRDefault="009F3693" w:rsidP="009F3693">
      <w:pPr>
        <w:jc w:val="both"/>
        <w:rPr>
          <w:rFonts w:ascii="Segoe UI" w:hAnsi="Segoe UI" w:cs="Segoe UI"/>
          <w:sz w:val="20"/>
          <w:szCs w:val="20"/>
          <w:lang w:val="pt-BR"/>
        </w:rPr>
      </w:pPr>
    </w:p>
    <w:p w14:paraId="2131AD0D" w14:textId="77777777" w:rsidR="009F3693" w:rsidRPr="00821708" w:rsidRDefault="009F3693" w:rsidP="009F3693">
      <w:pPr>
        <w:jc w:val="both"/>
        <w:rPr>
          <w:rFonts w:ascii="Segoe UI" w:hAnsi="Segoe UI" w:cs="Segoe UI"/>
          <w:sz w:val="20"/>
          <w:szCs w:val="20"/>
          <w:lang w:val="pt-BR" w:eastAsia="pt-BR"/>
        </w:rPr>
      </w:pPr>
      <w:r w:rsidRPr="00821708">
        <w:rPr>
          <w:rFonts w:ascii="Segoe UI" w:hAnsi="Segoe UI" w:cs="Segoe UI"/>
          <w:sz w:val="20"/>
          <w:szCs w:val="20"/>
          <w:lang w:val="pt-BR"/>
        </w:rPr>
        <w:t>O início dos pagamentos das contribuições extraordinárias mensais das patrocinadoras, participantes e assistidos ocorrerá após aprovação da SEST conforme disposto no artigo 31, § 1º, da Resolução CNPC nº 30/2018.</w:t>
      </w:r>
    </w:p>
    <w:p w14:paraId="09C8850C" w14:textId="77777777" w:rsidR="009F3693" w:rsidRPr="00821708" w:rsidRDefault="009F3693" w:rsidP="009F3693">
      <w:pPr>
        <w:jc w:val="both"/>
        <w:rPr>
          <w:rFonts w:ascii="Segoe UI" w:hAnsi="Segoe UI" w:cs="Segoe UI"/>
          <w:sz w:val="20"/>
          <w:szCs w:val="20"/>
          <w:lang w:val="pt-BR"/>
        </w:rPr>
      </w:pPr>
    </w:p>
    <w:p w14:paraId="7BBF3FBA" w14:textId="1B1AA2CF" w:rsidR="009F3693" w:rsidRPr="00821708" w:rsidRDefault="009F3693" w:rsidP="009F3693">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r w:rsidRPr="00821708">
        <w:rPr>
          <w:rFonts w:ascii="Segoe UI" w:hAnsi="Segoe UI" w:cs="Segoe UI"/>
          <w:sz w:val="20"/>
          <w:szCs w:val="20"/>
          <w:lang w:val="pt-BR"/>
        </w:rPr>
        <w:t>Após a conclusão da análise pela SEST, bem como a assinatura do contrato de adesão, será necessária a revisão dos valores registrados em Benefício Pós-Emprego conforme mencionado n</w:t>
      </w:r>
      <w:r w:rsidR="00FD02CC" w:rsidRPr="00821708">
        <w:rPr>
          <w:rFonts w:ascii="Segoe UI" w:hAnsi="Segoe UI" w:cs="Segoe UI"/>
          <w:sz w:val="20"/>
          <w:szCs w:val="20"/>
          <w:lang w:val="pt-BR"/>
        </w:rPr>
        <w:t>esta nota</w:t>
      </w:r>
      <w:r w:rsidRPr="00821708">
        <w:rPr>
          <w:rFonts w:ascii="Segoe UI" w:hAnsi="Segoe UI" w:cs="Segoe UI"/>
          <w:sz w:val="20"/>
          <w:szCs w:val="20"/>
          <w:lang w:val="pt-BR"/>
        </w:rPr>
        <w:t>.</w:t>
      </w:r>
    </w:p>
    <w:p w14:paraId="3B7E6765" w14:textId="2FF0E6E0" w:rsidR="009F3693" w:rsidRPr="00821708" w:rsidRDefault="009F3693"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47D5F385" w14:textId="77777777" w:rsidR="009F3693" w:rsidRPr="00821708" w:rsidRDefault="009F3693"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5A404640" w14:textId="5B04457D" w:rsidR="00B964C2" w:rsidRPr="00821708"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r w:rsidRPr="00821708">
        <w:rPr>
          <w:rFonts w:ascii="Segoe UI" w:eastAsia="Segoe UI" w:hAnsi="Segoe UI" w:cs="Segoe UI"/>
          <w:b/>
          <w:bCs/>
          <w:color w:val="0D63B5"/>
          <w:sz w:val="20"/>
          <w:szCs w:val="20"/>
          <w:u w:color="0D63B5"/>
          <w:lang w:val="pt-BR"/>
        </w:rPr>
        <w:t>NOTA 2</w:t>
      </w:r>
      <w:r w:rsidR="0066234B" w:rsidRPr="00821708">
        <w:rPr>
          <w:rFonts w:ascii="Segoe UI" w:eastAsia="Segoe UI" w:hAnsi="Segoe UI" w:cs="Segoe UI"/>
          <w:b/>
          <w:bCs/>
          <w:color w:val="0D63B5"/>
          <w:sz w:val="20"/>
          <w:szCs w:val="20"/>
          <w:u w:color="0D63B5"/>
          <w:lang w:val="pt-BR"/>
        </w:rPr>
        <w:t>5</w:t>
      </w:r>
      <w:r w:rsidRPr="00821708">
        <w:rPr>
          <w:rFonts w:ascii="Segoe UI" w:eastAsia="Segoe UI" w:hAnsi="Segoe UI" w:cs="Segoe UI"/>
          <w:b/>
          <w:bCs/>
          <w:color w:val="0D63B5"/>
          <w:sz w:val="20"/>
          <w:szCs w:val="20"/>
          <w:u w:color="0D63B5"/>
          <w:lang w:val="pt-PT"/>
        </w:rPr>
        <w:t xml:space="preserve"> – </w:t>
      </w:r>
      <w:r w:rsidRPr="00821708">
        <w:rPr>
          <w:rFonts w:ascii="Segoe UI" w:eastAsia="Segoe UI" w:hAnsi="Segoe UI" w:cs="Segoe UI"/>
          <w:b/>
          <w:bCs/>
          <w:color w:val="0D63B5"/>
          <w:sz w:val="20"/>
          <w:szCs w:val="20"/>
          <w:u w:color="0D63B5"/>
        </w:rPr>
        <w:t>OBRIGA</w:t>
      </w:r>
      <w:r w:rsidRPr="00821708">
        <w:rPr>
          <w:rFonts w:ascii="Segoe UI" w:eastAsia="Segoe UI" w:hAnsi="Segoe UI" w:cs="Segoe UI"/>
          <w:b/>
          <w:bCs/>
          <w:color w:val="0D63B5"/>
          <w:sz w:val="20"/>
          <w:szCs w:val="20"/>
          <w:u w:color="0D63B5"/>
          <w:lang w:val="pt-PT"/>
        </w:rPr>
        <w:t>ÇÃ</w:t>
      </w:r>
      <w:r w:rsidRPr="00821708">
        <w:rPr>
          <w:rFonts w:ascii="Segoe UI" w:eastAsia="Segoe UI" w:hAnsi="Segoe UI" w:cs="Segoe UI"/>
          <w:b/>
          <w:bCs/>
          <w:color w:val="0D63B5"/>
          <w:sz w:val="20"/>
          <w:szCs w:val="20"/>
          <w:u w:color="0D63B5"/>
          <w:lang w:val="es-ES_tradnl"/>
        </w:rPr>
        <w:t>O PARA DESMOBILIZA</w:t>
      </w:r>
      <w:r w:rsidRPr="00821708">
        <w:rPr>
          <w:rFonts w:ascii="Segoe UI" w:eastAsia="Segoe UI" w:hAnsi="Segoe UI" w:cs="Segoe UI"/>
          <w:b/>
          <w:bCs/>
          <w:color w:val="0D63B5"/>
          <w:sz w:val="20"/>
          <w:szCs w:val="20"/>
          <w:u w:color="0D63B5"/>
          <w:lang w:val="pt-PT"/>
        </w:rPr>
        <w:t>ÇÃ</w:t>
      </w:r>
      <w:r w:rsidRPr="00821708">
        <w:rPr>
          <w:rFonts w:ascii="Segoe UI" w:eastAsia="Segoe UI" w:hAnsi="Segoe UI" w:cs="Segoe UI"/>
          <w:b/>
          <w:bCs/>
          <w:color w:val="0D63B5"/>
          <w:sz w:val="20"/>
          <w:szCs w:val="20"/>
          <w:u w:color="0D63B5"/>
          <w:lang w:val="es-ES_tradnl"/>
        </w:rPr>
        <w:t xml:space="preserve">O DE ATIVOS </w:t>
      </w:r>
    </w:p>
    <w:p w14:paraId="5A404641" w14:textId="77777777" w:rsidR="00B964C2" w:rsidRPr="00821708" w:rsidRDefault="00B964C2" w:rsidP="002758DC">
      <w:pPr>
        <w:pStyle w:val="Default"/>
        <w:rPr>
          <w:rFonts w:ascii="Segoe UI" w:eastAsia="Segoe UI" w:hAnsi="Segoe UI" w:cs="Segoe UI"/>
          <w:sz w:val="20"/>
          <w:szCs w:val="20"/>
        </w:rPr>
      </w:pPr>
    </w:p>
    <w:p w14:paraId="5A404642" w14:textId="77777777" w:rsidR="00B964C2" w:rsidRPr="00821708" w:rsidRDefault="00C63CE5" w:rsidP="002758DC">
      <w:pPr>
        <w:pStyle w:val="Corpo"/>
        <w:tabs>
          <w:tab w:val="center" w:pos="4419"/>
          <w:tab w:val="right" w:pos="8838"/>
        </w:tabs>
        <w:rPr>
          <w:rFonts w:ascii="Segoe UI" w:eastAsia="Segoe UI" w:hAnsi="Segoe UI" w:cs="Segoe UI"/>
          <w:sz w:val="20"/>
          <w:szCs w:val="20"/>
        </w:rPr>
      </w:pPr>
      <w:r w:rsidRPr="00821708">
        <w:rPr>
          <w:rFonts w:ascii="Segoe UI" w:eastAsia="Segoe UI" w:hAnsi="Segoe UI" w:cs="Segoe UI"/>
          <w:sz w:val="20"/>
          <w:szCs w:val="20"/>
          <w:lang w:val="pt-PT"/>
        </w:rPr>
        <w:t xml:space="preserve">O descomissionamento de usinas nucleares refere-se à obrigação para desmobilização dos ativos dessas usinas para fazer face aos custos a serem incorridos ao final da vida útil econômica das mesmas. </w:t>
      </w:r>
    </w:p>
    <w:p w14:paraId="5A404643" w14:textId="77777777" w:rsidR="00B964C2" w:rsidRPr="00821708" w:rsidRDefault="00B964C2" w:rsidP="002758DC">
      <w:pPr>
        <w:pStyle w:val="Corpo"/>
        <w:tabs>
          <w:tab w:val="center" w:pos="4419"/>
          <w:tab w:val="right" w:pos="8838"/>
        </w:tabs>
        <w:rPr>
          <w:rFonts w:ascii="Segoe UI" w:eastAsia="Segoe UI" w:hAnsi="Segoe UI" w:cs="Segoe UI"/>
          <w:sz w:val="20"/>
          <w:szCs w:val="20"/>
        </w:rPr>
      </w:pPr>
    </w:p>
    <w:p w14:paraId="5A404644" w14:textId="77777777" w:rsidR="00B964C2" w:rsidRPr="00821708" w:rsidRDefault="00C63CE5" w:rsidP="002758DC">
      <w:pPr>
        <w:pStyle w:val="Corpo"/>
        <w:tabs>
          <w:tab w:val="center" w:pos="4419"/>
          <w:tab w:val="right" w:pos="8838"/>
        </w:tabs>
        <w:rPr>
          <w:rFonts w:ascii="Segoe UI" w:eastAsia="Segoe UI" w:hAnsi="Segoe UI" w:cs="Segoe UI"/>
          <w:sz w:val="20"/>
          <w:szCs w:val="20"/>
        </w:rPr>
      </w:pPr>
      <w:r w:rsidRPr="00821708">
        <w:rPr>
          <w:rFonts w:ascii="Segoe UI" w:eastAsia="Segoe UI" w:hAnsi="Segoe UI" w:cs="Segoe UI"/>
          <w:sz w:val="20"/>
          <w:szCs w:val="20"/>
          <w:lang w:val="pt-PT"/>
        </w:rPr>
        <w:t xml:space="preserve">Conforme estabelecido no Pronunciamento Técnico CPC 25, a estimativa inicial dos custos de descomissionamento referentes à desmontagem e à </w:t>
      </w:r>
      <w:r w:rsidRPr="00821708">
        <w:rPr>
          <w:rFonts w:ascii="Segoe UI" w:eastAsia="Segoe UI" w:hAnsi="Segoe UI" w:cs="Segoe UI"/>
          <w:sz w:val="20"/>
          <w:szCs w:val="20"/>
          <w:lang w:val="it-IT"/>
        </w:rPr>
        <w:t>remo</w:t>
      </w:r>
      <w:r w:rsidRPr="00821708">
        <w:rPr>
          <w:rFonts w:ascii="Segoe UI" w:eastAsia="Segoe UI" w:hAnsi="Segoe UI" w:cs="Segoe UI"/>
          <w:sz w:val="20"/>
          <w:szCs w:val="20"/>
          <w:lang w:val="pt-PT"/>
        </w:rPr>
        <w:t>ção do item e de restauração dos locais nos quais as instalaçõ</w:t>
      </w:r>
      <w:r w:rsidRPr="00821708">
        <w:rPr>
          <w:rFonts w:ascii="Segoe UI" w:eastAsia="Segoe UI" w:hAnsi="Segoe UI" w:cs="Segoe UI"/>
          <w:sz w:val="20"/>
          <w:szCs w:val="20"/>
          <w:lang w:val="es-ES_tradnl"/>
        </w:rPr>
        <w:t xml:space="preserve">es </w:t>
      </w:r>
      <w:proofErr w:type="spellStart"/>
      <w:r w:rsidRPr="00821708">
        <w:rPr>
          <w:rFonts w:ascii="Segoe UI" w:eastAsia="Segoe UI" w:hAnsi="Segoe UI" w:cs="Segoe UI"/>
          <w:sz w:val="20"/>
          <w:szCs w:val="20"/>
          <w:lang w:val="es-ES_tradnl"/>
        </w:rPr>
        <w:t>est</w:t>
      </w:r>
      <w:proofErr w:type="spellEnd"/>
      <w:r w:rsidRPr="00821708">
        <w:rPr>
          <w:rFonts w:ascii="Segoe UI" w:eastAsia="Segoe UI" w:hAnsi="Segoe UI" w:cs="Segoe UI"/>
          <w:sz w:val="20"/>
          <w:szCs w:val="20"/>
          <w:lang w:val="pt-PT"/>
        </w:rPr>
        <w:t>ão localizadas, deve ser contabilizada como custo do empreendimento.</w:t>
      </w:r>
    </w:p>
    <w:p w14:paraId="5A404645" w14:textId="77777777" w:rsidR="00B964C2" w:rsidRPr="00821708" w:rsidRDefault="00B964C2" w:rsidP="002758DC">
      <w:pPr>
        <w:pStyle w:val="Corpo"/>
        <w:tabs>
          <w:tab w:val="center" w:pos="4419"/>
          <w:tab w:val="right" w:pos="8838"/>
        </w:tabs>
        <w:rPr>
          <w:rFonts w:ascii="Segoe UI" w:eastAsia="Segoe UI" w:hAnsi="Segoe UI" w:cs="Segoe UI"/>
          <w:sz w:val="20"/>
          <w:szCs w:val="20"/>
        </w:rPr>
      </w:pPr>
    </w:p>
    <w:p w14:paraId="5A404646"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 xml:space="preserve">No cálculo do ajuste a valor presente do passivo para descomissionamento é considerado o custo total estimado para o descomissionamento e o cronograma de desembolsos, descontado a uma taxa que represente o risco do passivo para descomissionamento. </w:t>
      </w:r>
    </w:p>
    <w:p w14:paraId="5A404647" w14:textId="5A14548E" w:rsidR="00B964C2" w:rsidRPr="00821708" w:rsidRDefault="00B964C2" w:rsidP="002758DC">
      <w:pPr>
        <w:pStyle w:val="Corpo"/>
        <w:rPr>
          <w:rFonts w:ascii="Segoe UI" w:eastAsia="Segoe UI" w:hAnsi="Segoe UI" w:cs="Segoe UI"/>
          <w:sz w:val="20"/>
          <w:szCs w:val="20"/>
        </w:rPr>
      </w:pPr>
    </w:p>
    <w:p w14:paraId="5A404648" w14:textId="09316AB5" w:rsidR="00B964C2" w:rsidRPr="00821708" w:rsidRDefault="00C63CE5" w:rsidP="002758DC">
      <w:pPr>
        <w:pStyle w:val="Textodecomentrio"/>
        <w:rPr>
          <w:rFonts w:ascii="Segoe UI" w:eastAsia="Segoe UI" w:hAnsi="Segoe UI" w:cs="Segoe UI"/>
        </w:rPr>
      </w:pPr>
      <w:r w:rsidRPr="00821708">
        <w:rPr>
          <w:rFonts w:ascii="Segoe UI" w:eastAsia="Segoe UI" w:hAnsi="Segoe UI" w:cs="Segoe UI"/>
        </w:rPr>
        <w:t xml:space="preserve">A provisão foi estimada a preços correntes e com base no fluxo de caixa projetado, utilizando uma taxa de desconto nominal média de 9,25% a.a., taxa formada pelo spread da NTN-B Principal na data de 29 de dezembro de 2022, com </w:t>
      </w:r>
      <w:r w:rsidRPr="00821708">
        <w:rPr>
          <w:rFonts w:ascii="Segoe UI" w:eastAsia="Segoe UI" w:hAnsi="Segoe UI" w:cs="Segoe UI"/>
          <w:i/>
          <w:iCs/>
        </w:rPr>
        <w:t>maturity</w:t>
      </w:r>
      <w:r w:rsidRPr="00821708">
        <w:rPr>
          <w:rFonts w:ascii="Segoe UI" w:eastAsia="Segoe UI" w:hAnsi="Segoe UI" w:cs="Segoe UI"/>
        </w:rPr>
        <w:t xml:space="preserve"> mais próxima da próxima da data de início da atividade de cada rubrica, somado à inflação projetada, medida pelo Índice de Preços ao Consumidor Amplo - IPCA. </w:t>
      </w:r>
    </w:p>
    <w:p w14:paraId="5A404649" w14:textId="77777777" w:rsidR="00B964C2" w:rsidRPr="00821708" w:rsidRDefault="00B964C2" w:rsidP="002758DC">
      <w:pPr>
        <w:pStyle w:val="Textodecomentrio"/>
        <w:rPr>
          <w:rFonts w:ascii="Segoe UI" w:eastAsia="Segoe UI" w:hAnsi="Segoe UI" w:cs="Segoe UI"/>
        </w:rPr>
      </w:pPr>
    </w:p>
    <w:p w14:paraId="5A40464C" w14:textId="771324A6" w:rsidR="00B964C2" w:rsidRPr="00821708" w:rsidRDefault="00E35EBF" w:rsidP="002758DC">
      <w:pPr>
        <w:pStyle w:val="Textodecomentrio"/>
        <w:rPr>
          <w:rFonts w:ascii="Segoe UI" w:eastAsia="Segoe UI" w:hAnsi="Segoe UI" w:cs="Segoe UI"/>
        </w:rPr>
      </w:pPr>
      <w:r w:rsidRPr="00821708">
        <w:rPr>
          <w:rFonts w:ascii="Segoe UI" w:eastAsia="Segoe UI" w:hAnsi="Segoe UI" w:cs="Segoe UI"/>
        </w:rPr>
        <w:t xml:space="preserve">A </w:t>
      </w:r>
      <w:r w:rsidR="001D4FE0" w:rsidRPr="00821708">
        <w:rPr>
          <w:rFonts w:ascii="Segoe UI" w:eastAsia="Segoe UI" w:hAnsi="Segoe UI" w:cs="Segoe UI"/>
        </w:rPr>
        <w:t xml:space="preserve">estimativa </w:t>
      </w:r>
      <w:r w:rsidR="005B70E1" w:rsidRPr="00821708">
        <w:rPr>
          <w:rFonts w:ascii="Segoe UI" w:eastAsia="Segoe UI" w:hAnsi="Segoe UI" w:cs="Segoe UI"/>
        </w:rPr>
        <w:t>custo</w:t>
      </w:r>
      <w:r w:rsidR="001D4FE0" w:rsidRPr="00821708">
        <w:rPr>
          <w:rFonts w:ascii="Segoe UI" w:eastAsia="Segoe UI" w:hAnsi="Segoe UI" w:cs="Segoe UI"/>
        </w:rPr>
        <w:t xml:space="preserve"> para a realização do descomissionamento das Usinas Angra 1 e Angra </w:t>
      </w:r>
      <w:r w:rsidR="005B70E1" w:rsidRPr="00821708">
        <w:rPr>
          <w:rFonts w:ascii="Segoe UI" w:eastAsia="Segoe UI" w:hAnsi="Segoe UI" w:cs="Segoe UI"/>
        </w:rPr>
        <w:t>2 totaliza o montante de R$ 7.510</w:t>
      </w:r>
      <w:r w:rsidR="0080470A" w:rsidRPr="00821708">
        <w:rPr>
          <w:rFonts w:ascii="Segoe UI" w:eastAsia="Segoe UI" w:hAnsi="Segoe UI" w:cs="Segoe UI"/>
        </w:rPr>
        <w:t xml:space="preserve">.423, sendo </w:t>
      </w:r>
      <w:r w:rsidR="00AB717F" w:rsidRPr="00821708">
        <w:rPr>
          <w:rFonts w:ascii="Segoe UI" w:eastAsia="Segoe UI" w:hAnsi="Segoe UI" w:cs="Segoe UI"/>
        </w:rPr>
        <w:t xml:space="preserve">o </w:t>
      </w:r>
      <w:r w:rsidRPr="00821708">
        <w:rPr>
          <w:rFonts w:ascii="Segoe UI" w:eastAsia="Segoe UI" w:hAnsi="Segoe UI" w:cs="Segoe UI"/>
        </w:rPr>
        <w:t xml:space="preserve">ajuste a valor presente da obrigação para descomissionamento </w:t>
      </w:r>
      <w:r w:rsidR="0080470A" w:rsidRPr="00821708">
        <w:rPr>
          <w:rFonts w:ascii="Segoe UI" w:eastAsia="Segoe UI" w:hAnsi="Segoe UI" w:cs="Segoe UI"/>
        </w:rPr>
        <w:t xml:space="preserve">no montante </w:t>
      </w:r>
      <w:r w:rsidRPr="00821708">
        <w:rPr>
          <w:rFonts w:ascii="Segoe UI" w:eastAsia="Segoe UI" w:hAnsi="Segoe UI" w:cs="Segoe UI"/>
        </w:rPr>
        <w:t>de R$ 4.</w:t>
      </w:r>
      <w:r w:rsidR="007858B9" w:rsidRPr="00821708">
        <w:rPr>
          <w:rFonts w:ascii="Segoe UI" w:eastAsia="Segoe UI" w:hAnsi="Segoe UI" w:cs="Segoe UI"/>
        </w:rPr>
        <w:t>799.673</w:t>
      </w:r>
      <w:r w:rsidRPr="00821708">
        <w:rPr>
          <w:rFonts w:ascii="Segoe UI" w:eastAsia="Segoe UI" w:hAnsi="Segoe UI" w:cs="Segoe UI"/>
        </w:rPr>
        <w:t xml:space="preserve">, perfazendo um reconhecimento da obrigação na data base de 31 de </w:t>
      </w:r>
      <w:r w:rsidR="007858B9" w:rsidRPr="00821708">
        <w:rPr>
          <w:rFonts w:ascii="Segoe UI" w:eastAsia="Segoe UI" w:hAnsi="Segoe UI" w:cs="Segoe UI"/>
        </w:rPr>
        <w:t>março de 2023</w:t>
      </w:r>
      <w:r w:rsidRPr="00821708">
        <w:rPr>
          <w:rFonts w:ascii="Segoe UI" w:eastAsia="Segoe UI" w:hAnsi="Segoe UI" w:cs="Segoe UI"/>
        </w:rPr>
        <w:t xml:space="preserve"> </w:t>
      </w:r>
      <w:r w:rsidR="00AB717F" w:rsidRPr="00821708">
        <w:rPr>
          <w:rFonts w:ascii="Segoe UI" w:eastAsia="Segoe UI" w:hAnsi="Segoe UI" w:cs="Segoe UI"/>
        </w:rPr>
        <w:t xml:space="preserve">no montante </w:t>
      </w:r>
      <w:r w:rsidRPr="00821708">
        <w:rPr>
          <w:rFonts w:ascii="Segoe UI" w:eastAsia="Segoe UI" w:hAnsi="Segoe UI" w:cs="Segoe UI"/>
        </w:rPr>
        <w:t>de R$ 2.</w:t>
      </w:r>
      <w:r w:rsidR="007858B9" w:rsidRPr="00821708">
        <w:rPr>
          <w:rFonts w:ascii="Segoe UI" w:eastAsia="Segoe UI" w:hAnsi="Segoe UI" w:cs="Segoe UI"/>
        </w:rPr>
        <w:t>710.750</w:t>
      </w:r>
      <w:r w:rsidRPr="00821708">
        <w:rPr>
          <w:rFonts w:ascii="Segoe UI" w:eastAsia="Segoe UI" w:hAnsi="Segoe UI" w:cs="Segoe UI"/>
        </w:rPr>
        <w:t xml:space="preserve"> (R$ </w:t>
      </w:r>
      <w:r w:rsidR="00D47A1E" w:rsidRPr="00821708">
        <w:rPr>
          <w:rFonts w:ascii="Segoe UI" w:eastAsia="Segoe UI" w:hAnsi="Segoe UI" w:cs="Segoe UI"/>
        </w:rPr>
        <w:t>2</w:t>
      </w:r>
      <w:r w:rsidRPr="00821708">
        <w:rPr>
          <w:rFonts w:ascii="Segoe UI" w:eastAsia="Segoe UI" w:hAnsi="Segoe UI" w:cs="Segoe UI"/>
        </w:rPr>
        <w:t>.</w:t>
      </w:r>
      <w:r w:rsidR="00D47A1E" w:rsidRPr="00821708">
        <w:rPr>
          <w:rFonts w:ascii="Segoe UI" w:eastAsia="Segoe UI" w:hAnsi="Segoe UI" w:cs="Segoe UI"/>
        </w:rPr>
        <w:t>651.537</w:t>
      </w:r>
      <w:r w:rsidRPr="00821708">
        <w:rPr>
          <w:rFonts w:ascii="Segoe UI" w:eastAsia="Segoe UI" w:hAnsi="Segoe UI" w:cs="Segoe UI"/>
        </w:rPr>
        <w:t xml:space="preserve"> em 31 de dezembro de 202</w:t>
      </w:r>
      <w:r w:rsidR="00D47A1E" w:rsidRPr="00821708">
        <w:rPr>
          <w:rFonts w:ascii="Segoe UI" w:eastAsia="Segoe UI" w:hAnsi="Segoe UI" w:cs="Segoe UI"/>
        </w:rPr>
        <w:t>2</w:t>
      </w:r>
      <w:r w:rsidRPr="00821708">
        <w:rPr>
          <w:rFonts w:ascii="Segoe UI" w:eastAsia="Segoe UI" w:hAnsi="Segoe UI" w:cs="Segoe UI"/>
        </w:rPr>
        <w:t xml:space="preserve">).  </w:t>
      </w:r>
      <w:bookmarkEnd w:id="25"/>
    </w:p>
    <w:p w14:paraId="5A40464D" w14:textId="77777777" w:rsidR="00B964C2" w:rsidRDefault="00B964C2" w:rsidP="002758DC">
      <w:pPr>
        <w:pStyle w:val="Textodecomentrio"/>
        <w:rPr>
          <w:rFonts w:ascii="Segoe UI" w:eastAsia="Segoe UI" w:hAnsi="Segoe UI" w:cs="Segoe UI"/>
        </w:rPr>
      </w:pPr>
    </w:p>
    <w:p w14:paraId="5A40464E"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O quadro abaixo resume a posição dos valores correspondentes ao passivo total de desmobilização de ativos:</w:t>
      </w:r>
    </w:p>
    <w:p w14:paraId="5A404653" w14:textId="77777777" w:rsidR="00B964C2" w:rsidRPr="00821708" w:rsidRDefault="00B964C2" w:rsidP="002758DC">
      <w:pPr>
        <w:pStyle w:val="Corpo"/>
        <w:widowControl w:val="0"/>
        <w:jc w:val="left"/>
        <w:rPr>
          <w:rFonts w:ascii="Segoe UI" w:eastAsia="Segoe UI" w:hAnsi="Segoe UI" w:cs="Segoe UI"/>
          <w:sz w:val="20"/>
          <w:szCs w:val="20"/>
          <w:shd w:val="clear" w:color="auto" w:fill="FFFFFF"/>
        </w:rPr>
      </w:pPr>
      <w:bookmarkStart w:id="26" w:name="_Hlk101262296"/>
    </w:p>
    <w:p w14:paraId="5A404655" w14:textId="3471E479" w:rsidR="00B964C2" w:rsidRPr="00821708" w:rsidRDefault="00C47EE9" w:rsidP="007A19A6">
      <w:pPr>
        <w:pStyle w:val="Corpo"/>
        <w:widowControl w:val="0"/>
        <w:jc w:val="center"/>
        <w:rPr>
          <w:rFonts w:ascii="Segoe UI" w:eastAsia="Segoe UI" w:hAnsi="Segoe UI" w:cs="Segoe UI"/>
          <w:sz w:val="20"/>
          <w:szCs w:val="20"/>
          <w:shd w:val="clear" w:color="auto" w:fill="FFFFFF"/>
        </w:rPr>
      </w:pPr>
      <w:r w:rsidRPr="00821708">
        <w:rPr>
          <w:rFonts w:ascii="Segoe UI" w:hAnsi="Segoe UI" w:cs="Segoe UI"/>
          <w:noProof/>
          <w:sz w:val="20"/>
          <w:szCs w:val="20"/>
          <w:lang w:val="pt-BR"/>
        </w:rPr>
        <w:drawing>
          <wp:inline distT="0" distB="0" distL="0" distR="0" wp14:anchorId="6CA73C6A" wp14:editId="66C596CE">
            <wp:extent cx="6144482" cy="1238423"/>
            <wp:effectExtent l="0" t="0" r="0" b="0"/>
            <wp:docPr id="1618300545" name="Imagem 1618300545" descr="Texto, Tab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00545" name="Imagem 1618300545" descr="Texto, Tabela&#10;&#10;Descrição gerada automaticamente com confiança média"/>
                    <pic:cNvPicPr/>
                  </pic:nvPicPr>
                  <pic:blipFill>
                    <a:blip r:embed="rId47"/>
                    <a:stretch>
                      <a:fillRect/>
                    </a:stretch>
                  </pic:blipFill>
                  <pic:spPr>
                    <a:xfrm>
                      <a:off x="0" y="0"/>
                      <a:ext cx="6144482" cy="1238423"/>
                    </a:xfrm>
                    <a:prstGeom prst="rect">
                      <a:avLst/>
                    </a:prstGeom>
                  </pic:spPr>
                </pic:pic>
              </a:graphicData>
            </a:graphic>
          </wp:inline>
        </w:drawing>
      </w:r>
      <w:r w:rsidRPr="00821708">
        <w:rPr>
          <w:rFonts w:ascii="Segoe UI" w:hAnsi="Segoe UI" w:cs="Segoe UI"/>
          <w:noProof/>
          <w:sz w:val="20"/>
          <w:szCs w:val="20"/>
          <w:highlight w:val="yellow"/>
          <w:lang w:val="pt-BR"/>
        </w:rPr>
        <w:t xml:space="preserve"> </w:t>
      </w:r>
    </w:p>
    <w:bookmarkEnd w:id="26"/>
    <w:p w14:paraId="5193EC6D" w14:textId="77777777" w:rsidR="007D3F32" w:rsidRPr="00821708" w:rsidRDefault="007D3F32" w:rsidP="002758DC">
      <w:pPr>
        <w:pStyle w:val="Corpo"/>
        <w:rPr>
          <w:rFonts w:ascii="Segoe UI" w:eastAsia="Segoe UI" w:hAnsi="Segoe UI" w:cs="Segoe UI"/>
          <w:sz w:val="20"/>
          <w:szCs w:val="20"/>
          <w:lang w:val="pt-PT"/>
        </w:rPr>
      </w:pPr>
    </w:p>
    <w:p w14:paraId="5A404666" w14:textId="4259C47C" w:rsidR="00B964C2" w:rsidRPr="00821708"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r w:rsidRPr="00821708">
        <w:rPr>
          <w:rFonts w:ascii="Segoe UI" w:eastAsia="Segoe UI" w:hAnsi="Segoe UI" w:cs="Segoe UI"/>
          <w:b/>
          <w:bCs/>
          <w:color w:val="0D63B5"/>
          <w:sz w:val="20"/>
          <w:szCs w:val="20"/>
          <w:u w:color="0D63B5"/>
          <w:lang w:val="pt-BR"/>
        </w:rPr>
        <w:t xml:space="preserve">NOTA </w:t>
      </w:r>
      <w:r w:rsidR="00994F99" w:rsidRPr="00821708">
        <w:rPr>
          <w:rFonts w:ascii="Segoe UI" w:eastAsia="Segoe UI" w:hAnsi="Segoe UI" w:cs="Segoe UI"/>
          <w:b/>
          <w:bCs/>
          <w:color w:val="0D63B5"/>
          <w:sz w:val="20"/>
          <w:szCs w:val="20"/>
          <w:u w:color="0D63B5"/>
          <w:lang w:val="pt-BR"/>
        </w:rPr>
        <w:t>2</w:t>
      </w:r>
      <w:r w:rsidR="0066234B" w:rsidRPr="00821708">
        <w:rPr>
          <w:rFonts w:ascii="Segoe UI" w:eastAsia="Segoe UI" w:hAnsi="Segoe UI" w:cs="Segoe UI"/>
          <w:b/>
          <w:bCs/>
          <w:color w:val="0D63B5"/>
          <w:sz w:val="20"/>
          <w:szCs w:val="20"/>
          <w:u w:color="0D63B5"/>
          <w:lang w:val="pt-BR"/>
        </w:rPr>
        <w:t>6</w:t>
      </w:r>
      <w:r w:rsidR="00994F99" w:rsidRPr="00821708">
        <w:rPr>
          <w:rFonts w:ascii="Segoe UI" w:eastAsia="Segoe UI" w:hAnsi="Segoe UI" w:cs="Segoe UI"/>
          <w:b/>
          <w:bCs/>
          <w:color w:val="0D63B5"/>
          <w:sz w:val="20"/>
          <w:szCs w:val="20"/>
          <w:u w:color="0D63B5"/>
          <w:lang w:val="pt-PT"/>
        </w:rPr>
        <w:t xml:space="preserve"> </w:t>
      </w:r>
      <w:r w:rsidRPr="00821708">
        <w:rPr>
          <w:rFonts w:ascii="Segoe UI" w:eastAsia="Segoe UI" w:hAnsi="Segoe UI" w:cs="Segoe UI"/>
          <w:b/>
          <w:bCs/>
          <w:color w:val="0D63B5"/>
          <w:sz w:val="20"/>
          <w:szCs w:val="20"/>
          <w:u w:color="0D63B5"/>
          <w:lang w:val="pt-PT"/>
        </w:rPr>
        <w:t xml:space="preserve">– </w:t>
      </w:r>
      <w:r w:rsidRPr="00821708">
        <w:rPr>
          <w:rFonts w:ascii="Segoe UI" w:eastAsia="Segoe UI" w:hAnsi="Segoe UI" w:cs="Segoe UI"/>
          <w:b/>
          <w:bCs/>
          <w:color w:val="0D63B5"/>
          <w:sz w:val="20"/>
          <w:szCs w:val="20"/>
          <w:u w:color="0D63B5"/>
        </w:rPr>
        <w:t xml:space="preserve">ARRENDAMENTOS </w:t>
      </w:r>
    </w:p>
    <w:p w14:paraId="5A404667" w14:textId="77777777" w:rsidR="00B964C2" w:rsidRPr="00821708"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5A404668" w14:textId="77777777" w:rsidR="00B964C2" w:rsidRPr="00821708" w:rsidRDefault="00C63CE5" w:rsidP="002758DC">
      <w:pPr>
        <w:pStyle w:val="Corpo"/>
        <w:ind w:right="113"/>
        <w:rPr>
          <w:rFonts w:ascii="Segoe UI" w:eastAsia="Segoe UI" w:hAnsi="Segoe UI" w:cs="Segoe UI"/>
          <w:sz w:val="20"/>
          <w:szCs w:val="20"/>
        </w:rPr>
      </w:pPr>
      <w:r w:rsidRPr="00821708">
        <w:rPr>
          <w:rFonts w:ascii="Segoe UI" w:eastAsia="Segoe UI" w:hAnsi="Segoe UI" w:cs="Segoe UI"/>
          <w:sz w:val="20"/>
          <w:szCs w:val="20"/>
          <w:lang w:val="pt-PT"/>
        </w:rPr>
        <w:t>O passivo de arrendamento refere-se principalmente a aluguel de imóveis e veí</w:t>
      </w:r>
      <w:r w:rsidRPr="00821708">
        <w:rPr>
          <w:rFonts w:ascii="Segoe UI" w:eastAsia="Segoe UI" w:hAnsi="Segoe UI" w:cs="Segoe UI"/>
          <w:sz w:val="20"/>
          <w:szCs w:val="20"/>
          <w:lang w:val="es-ES_tradnl"/>
        </w:rPr>
        <w:t>culos</w:t>
      </w:r>
      <w:r w:rsidRPr="00821708">
        <w:rPr>
          <w:rFonts w:ascii="Segoe UI" w:eastAsia="Segoe UI" w:hAnsi="Segoe UI" w:cs="Segoe UI"/>
          <w:color w:val="FF0000"/>
          <w:sz w:val="20"/>
          <w:szCs w:val="20"/>
          <w:u w:color="FF0000"/>
        </w:rPr>
        <w:t>.</w:t>
      </w:r>
    </w:p>
    <w:p w14:paraId="5A404669" w14:textId="77777777" w:rsidR="00B964C2" w:rsidRPr="00821708" w:rsidRDefault="00B964C2" w:rsidP="002758DC">
      <w:pPr>
        <w:pStyle w:val="Corpo"/>
        <w:widowControl w:val="0"/>
        <w:jc w:val="left"/>
        <w:rPr>
          <w:rFonts w:ascii="Segoe UI" w:eastAsia="Segoe UI" w:hAnsi="Segoe UI" w:cs="Segoe UI"/>
          <w:sz w:val="20"/>
          <w:szCs w:val="20"/>
        </w:rPr>
      </w:pPr>
    </w:p>
    <w:p w14:paraId="5A40466A" w14:textId="77777777" w:rsidR="00B964C2" w:rsidRPr="00821708" w:rsidRDefault="00C63CE5" w:rsidP="002758DC">
      <w:pPr>
        <w:pStyle w:val="Corpo"/>
        <w:ind w:right="113"/>
        <w:rPr>
          <w:rFonts w:ascii="Segoe UI" w:eastAsia="Segoe UI" w:hAnsi="Segoe UI" w:cs="Segoe UI"/>
          <w:sz w:val="20"/>
          <w:szCs w:val="20"/>
        </w:rPr>
      </w:pPr>
      <w:r w:rsidRPr="00821708">
        <w:rPr>
          <w:rFonts w:ascii="Segoe UI" w:eastAsia="Segoe UI" w:hAnsi="Segoe UI" w:cs="Segoe UI"/>
          <w:sz w:val="20"/>
          <w:szCs w:val="20"/>
          <w:lang w:val="pt-PT"/>
        </w:rPr>
        <w:t>A movimentação do passivo é demonstrada no quadro a seguir:</w:t>
      </w:r>
    </w:p>
    <w:p w14:paraId="5A40466D" w14:textId="77777777" w:rsidR="00B964C2" w:rsidRPr="00821708" w:rsidRDefault="00B964C2" w:rsidP="002758DC">
      <w:pPr>
        <w:pStyle w:val="Corpo"/>
        <w:ind w:right="113"/>
        <w:jc w:val="center"/>
        <w:rPr>
          <w:rFonts w:ascii="Segoe UI" w:eastAsia="Segoe UI" w:hAnsi="Segoe UI" w:cs="Segoe UI"/>
          <w:sz w:val="20"/>
          <w:szCs w:val="20"/>
          <w:highlight w:val="yellow"/>
        </w:rPr>
      </w:pPr>
    </w:p>
    <w:p w14:paraId="5A40466F" w14:textId="77777777" w:rsidR="00B964C2" w:rsidRPr="00821708" w:rsidRDefault="00B964C2" w:rsidP="002758DC">
      <w:pPr>
        <w:pStyle w:val="Corpo"/>
        <w:ind w:right="113"/>
        <w:jc w:val="center"/>
        <w:rPr>
          <w:rFonts w:ascii="Segoe UI" w:eastAsia="Segoe UI" w:hAnsi="Segoe UI" w:cs="Segoe UI"/>
          <w:sz w:val="20"/>
          <w:szCs w:val="20"/>
          <w:highlight w:val="yellow"/>
        </w:rPr>
      </w:pPr>
    </w:p>
    <w:p w14:paraId="5A404670" w14:textId="35B25571" w:rsidR="00B964C2" w:rsidRPr="00821708" w:rsidRDefault="005A7D6F" w:rsidP="002758DC">
      <w:pPr>
        <w:pStyle w:val="Corpo"/>
        <w:ind w:right="113"/>
        <w:jc w:val="center"/>
        <w:rPr>
          <w:rFonts w:ascii="Segoe UI" w:eastAsia="Segoe UI" w:hAnsi="Segoe UI" w:cs="Segoe UI"/>
          <w:sz w:val="20"/>
          <w:szCs w:val="20"/>
          <w:highlight w:val="yellow"/>
        </w:rPr>
      </w:pPr>
      <w:r w:rsidRPr="00821708">
        <w:rPr>
          <w:rFonts w:ascii="Segoe UI" w:hAnsi="Segoe UI" w:cs="Segoe UI"/>
          <w:noProof/>
          <w:sz w:val="20"/>
          <w:szCs w:val="20"/>
          <w:lang w:val="pt-BR"/>
        </w:rPr>
        <w:drawing>
          <wp:inline distT="0" distB="0" distL="0" distR="0" wp14:anchorId="3C48C91E" wp14:editId="4F584F47">
            <wp:extent cx="4925112" cy="1028844"/>
            <wp:effectExtent l="0" t="0" r="0" b="0"/>
            <wp:docPr id="1618300547" name="Imagem 1618300547" descr="Uma imagem contendo Padrão do plano de fu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00547" name="Imagem 1618300547" descr="Uma imagem contendo Padrão do plano de fundo&#10;&#10;Descrição gerada automaticamente"/>
                    <pic:cNvPicPr/>
                  </pic:nvPicPr>
                  <pic:blipFill>
                    <a:blip r:embed="rId48"/>
                    <a:stretch>
                      <a:fillRect/>
                    </a:stretch>
                  </pic:blipFill>
                  <pic:spPr>
                    <a:xfrm>
                      <a:off x="0" y="0"/>
                      <a:ext cx="4925112" cy="1028844"/>
                    </a:xfrm>
                    <a:prstGeom prst="rect">
                      <a:avLst/>
                    </a:prstGeom>
                  </pic:spPr>
                </pic:pic>
              </a:graphicData>
            </a:graphic>
          </wp:inline>
        </w:drawing>
      </w:r>
      <w:r w:rsidRPr="00821708">
        <w:rPr>
          <w:rFonts w:ascii="Segoe UI" w:hAnsi="Segoe UI" w:cs="Segoe UI"/>
          <w:noProof/>
          <w:sz w:val="20"/>
          <w:szCs w:val="20"/>
          <w:highlight w:val="yellow"/>
          <w:lang w:val="pt-BR"/>
        </w:rPr>
        <w:t xml:space="preserve"> </w:t>
      </w:r>
    </w:p>
    <w:p w14:paraId="5A404671" w14:textId="77777777" w:rsidR="00B964C2" w:rsidRPr="00821708" w:rsidRDefault="00B964C2" w:rsidP="002758DC">
      <w:pPr>
        <w:pStyle w:val="Corpo"/>
        <w:ind w:right="113"/>
        <w:jc w:val="center"/>
        <w:rPr>
          <w:rFonts w:ascii="Segoe UI" w:eastAsia="Segoe UI" w:hAnsi="Segoe UI" w:cs="Segoe UI"/>
          <w:sz w:val="20"/>
          <w:szCs w:val="20"/>
          <w:highlight w:val="yellow"/>
        </w:rPr>
      </w:pPr>
    </w:p>
    <w:p w14:paraId="5A404672" w14:textId="093B4DCB" w:rsidR="00B964C2" w:rsidRPr="00821708" w:rsidRDefault="00B964C2" w:rsidP="002758DC">
      <w:pPr>
        <w:pStyle w:val="Corpo"/>
        <w:ind w:right="113"/>
        <w:jc w:val="center"/>
        <w:rPr>
          <w:rFonts w:ascii="Segoe UI" w:eastAsia="Segoe UI" w:hAnsi="Segoe UI" w:cs="Segoe UI"/>
          <w:sz w:val="20"/>
          <w:szCs w:val="20"/>
          <w:highlight w:val="yellow"/>
        </w:rPr>
      </w:pPr>
    </w:p>
    <w:p w14:paraId="5A404673" w14:textId="15848F25" w:rsidR="00B964C2" w:rsidRDefault="005A7D6F" w:rsidP="0064046A">
      <w:pPr>
        <w:pStyle w:val="Corpo"/>
        <w:ind w:right="113"/>
        <w:jc w:val="center"/>
        <w:rPr>
          <w:rFonts w:ascii="Segoe UI" w:hAnsi="Segoe UI" w:cs="Segoe UI"/>
          <w:noProof/>
          <w:sz w:val="20"/>
          <w:szCs w:val="20"/>
          <w:highlight w:val="yellow"/>
          <w:lang w:val="pt-BR"/>
        </w:rPr>
      </w:pPr>
      <w:r w:rsidRPr="00821708">
        <w:rPr>
          <w:rFonts w:ascii="Segoe UI" w:hAnsi="Segoe UI" w:cs="Segoe UI"/>
          <w:noProof/>
          <w:sz w:val="20"/>
          <w:szCs w:val="20"/>
          <w:lang w:val="pt-BR"/>
        </w:rPr>
        <w:drawing>
          <wp:inline distT="0" distB="0" distL="0" distR="0" wp14:anchorId="7E5E0A3E" wp14:editId="78BBE84D">
            <wp:extent cx="4934639" cy="1590897"/>
            <wp:effectExtent l="0" t="0" r="0" b="9525"/>
            <wp:docPr id="1618300548" name="Imagem 1618300548"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00548" name="Imagem 1618300548" descr="Tabela&#10;&#10;Descrição gerada automaticamente"/>
                    <pic:cNvPicPr/>
                  </pic:nvPicPr>
                  <pic:blipFill>
                    <a:blip r:embed="rId49"/>
                    <a:stretch>
                      <a:fillRect/>
                    </a:stretch>
                  </pic:blipFill>
                  <pic:spPr>
                    <a:xfrm>
                      <a:off x="0" y="0"/>
                      <a:ext cx="4934639" cy="1590897"/>
                    </a:xfrm>
                    <a:prstGeom prst="rect">
                      <a:avLst/>
                    </a:prstGeom>
                  </pic:spPr>
                </pic:pic>
              </a:graphicData>
            </a:graphic>
          </wp:inline>
        </w:drawing>
      </w:r>
      <w:r w:rsidRPr="00821708">
        <w:rPr>
          <w:rFonts w:ascii="Segoe UI" w:hAnsi="Segoe UI" w:cs="Segoe UI"/>
          <w:noProof/>
          <w:sz w:val="20"/>
          <w:szCs w:val="20"/>
          <w:highlight w:val="yellow"/>
          <w:lang w:val="pt-BR"/>
        </w:rPr>
        <w:t xml:space="preserve"> </w:t>
      </w:r>
    </w:p>
    <w:p w14:paraId="1B3895C4" w14:textId="77777777" w:rsidR="00CF3F85" w:rsidRPr="00821708" w:rsidRDefault="00CF3F85" w:rsidP="0064046A">
      <w:pPr>
        <w:pStyle w:val="Corpo"/>
        <w:ind w:right="113"/>
        <w:jc w:val="center"/>
        <w:rPr>
          <w:rFonts w:ascii="Segoe UI" w:eastAsia="Segoe UI" w:hAnsi="Segoe UI" w:cs="Segoe UI"/>
          <w:sz w:val="20"/>
          <w:szCs w:val="20"/>
          <w:highlight w:val="yellow"/>
        </w:rPr>
      </w:pPr>
    </w:p>
    <w:p w14:paraId="5A404677" w14:textId="0DDCAA13" w:rsidR="00B964C2" w:rsidRPr="00821708" w:rsidRDefault="00C63CE5" w:rsidP="0064046A">
      <w:pPr>
        <w:pStyle w:val="Corpo"/>
        <w:tabs>
          <w:tab w:val="left" w:pos="1712"/>
        </w:tabs>
        <w:jc w:val="center"/>
        <w:rPr>
          <w:rFonts w:ascii="Segoe UI" w:eastAsia="Segoe UI" w:hAnsi="Segoe UI" w:cs="Segoe UI"/>
          <w:sz w:val="20"/>
          <w:szCs w:val="20"/>
          <w:highlight w:val="yellow"/>
        </w:rPr>
      </w:pPr>
      <w:r w:rsidRPr="00821708">
        <w:rPr>
          <w:rFonts w:ascii="Segoe UI" w:eastAsia="Segoe UI" w:hAnsi="Segoe UI" w:cs="Segoe UI"/>
          <w:sz w:val="20"/>
          <w:szCs w:val="20"/>
          <w:highlight w:val="yellow"/>
        </w:rPr>
        <w:t xml:space="preserve">    </w:t>
      </w:r>
    </w:p>
    <w:p w14:paraId="608BFFBB" w14:textId="3E95186D" w:rsidR="0064046A" w:rsidRPr="00821708" w:rsidRDefault="005A7D6F" w:rsidP="0064046A">
      <w:pPr>
        <w:pStyle w:val="Corpo"/>
        <w:tabs>
          <w:tab w:val="center" w:pos="5182"/>
          <w:tab w:val="left" w:pos="9020"/>
        </w:tabs>
        <w:ind w:right="113"/>
        <w:jc w:val="center"/>
        <w:rPr>
          <w:rFonts w:ascii="Segoe UI" w:eastAsia="Segoe UI" w:hAnsi="Segoe UI" w:cs="Segoe UI"/>
          <w:sz w:val="20"/>
          <w:szCs w:val="20"/>
        </w:rPr>
      </w:pPr>
      <w:r w:rsidRPr="00821708">
        <w:rPr>
          <w:rFonts w:ascii="Segoe UI" w:hAnsi="Segoe UI" w:cs="Segoe UI"/>
          <w:noProof/>
          <w:sz w:val="20"/>
          <w:szCs w:val="20"/>
          <w:lang w:val="pt-BR"/>
        </w:rPr>
        <w:t xml:space="preserve"> </w:t>
      </w:r>
      <w:r w:rsidRPr="00821708">
        <w:rPr>
          <w:rFonts w:ascii="Segoe UI" w:hAnsi="Segoe UI" w:cs="Segoe UI"/>
          <w:noProof/>
          <w:sz w:val="20"/>
          <w:szCs w:val="20"/>
          <w:lang w:val="pt-BR"/>
        </w:rPr>
        <w:drawing>
          <wp:inline distT="0" distB="0" distL="0" distR="0" wp14:anchorId="74ED5EDE" wp14:editId="515D63BB">
            <wp:extent cx="5915851" cy="838317"/>
            <wp:effectExtent l="0" t="0" r="8890" b="0"/>
            <wp:docPr id="1" name="Imagem 1" descr="Padrão do plano de fu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Padrão do plano de fundo&#10;&#10;Descrição gerada automaticamente"/>
                    <pic:cNvPicPr/>
                  </pic:nvPicPr>
                  <pic:blipFill>
                    <a:blip r:embed="rId50"/>
                    <a:stretch>
                      <a:fillRect/>
                    </a:stretch>
                  </pic:blipFill>
                  <pic:spPr>
                    <a:xfrm>
                      <a:off x="0" y="0"/>
                      <a:ext cx="5915851" cy="838317"/>
                    </a:xfrm>
                    <a:prstGeom prst="rect">
                      <a:avLst/>
                    </a:prstGeom>
                  </pic:spPr>
                </pic:pic>
              </a:graphicData>
            </a:graphic>
          </wp:inline>
        </w:drawing>
      </w:r>
      <w:r w:rsidRPr="00821708">
        <w:rPr>
          <w:rFonts w:ascii="Segoe UI" w:hAnsi="Segoe UI" w:cs="Segoe UI"/>
          <w:noProof/>
          <w:sz w:val="20"/>
          <w:szCs w:val="20"/>
          <w:lang w:val="pt-BR"/>
        </w:rPr>
        <w:t xml:space="preserve"> </w:t>
      </w:r>
    </w:p>
    <w:p w14:paraId="5A404678" w14:textId="77777777" w:rsidR="00B964C2" w:rsidRPr="00821708" w:rsidRDefault="00B964C2" w:rsidP="002758DC">
      <w:pPr>
        <w:pStyle w:val="Corpo"/>
        <w:tabs>
          <w:tab w:val="center" w:pos="5182"/>
          <w:tab w:val="left" w:pos="9020"/>
        </w:tabs>
        <w:ind w:right="113"/>
        <w:jc w:val="left"/>
        <w:rPr>
          <w:rFonts w:ascii="Segoe UI" w:eastAsia="Segoe UI" w:hAnsi="Segoe UI" w:cs="Segoe UI"/>
          <w:sz w:val="20"/>
          <w:szCs w:val="20"/>
        </w:rPr>
      </w:pPr>
    </w:p>
    <w:p w14:paraId="51D02CC4" w14:textId="7478611F" w:rsidR="007D3F32" w:rsidRPr="00821708" w:rsidRDefault="007D3F32" w:rsidP="002758DC">
      <w:pPr>
        <w:pStyle w:val="Corpo"/>
        <w:tabs>
          <w:tab w:val="left" w:pos="1712"/>
        </w:tabs>
        <w:rPr>
          <w:rFonts w:ascii="Segoe UI" w:eastAsia="Segoe UI" w:hAnsi="Segoe UI" w:cs="Segoe UI"/>
          <w:sz w:val="20"/>
          <w:szCs w:val="20"/>
          <w:lang w:val="pt-PT"/>
        </w:rPr>
      </w:pPr>
    </w:p>
    <w:p w14:paraId="5A404679" w14:textId="36573070" w:rsidR="00B964C2" w:rsidRPr="00821708" w:rsidRDefault="00C63CE5" w:rsidP="002758DC">
      <w:pPr>
        <w:pStyle w:val="Corpo"/>
        <w:tabs>
          <w:tab w:val="left" w:pos="1712"/>
        </w:tabs>
        <w:rPr>
          <w:rFonts w:ascii="Segoe UI" w:eastAsia="Segoe UI" w:hAnsi="Segoe UI" w:cs="Segoe UI"/>
          <w:sz w:val="20"/>
          <w:szCs w:val="20"/>
        </w:rPr>
      </w:pPr>
      <w:r w:rsidRPr="00821708">
        <w:rPr>
          <w:rFonts w:ascii="Segoe UI" w:eastAsia="Segoe UI" w:hAnsi="Segoe UI" w:cs="Segoe UI"/>
          <w:sz w:val="20"/>
          <w:szCs w:val="20"/>
          <w:lang w:val="pt-PT"/>
        </w:rPr>
        <w:t xml:space="preserve">Os vencimentos dos passivos não circulantes estão demonstrados no quadro a seguir: </w:t>
      </w:r>
    </w:p>
    <w:p w14:paraId="5A40467C" w14:textId="2B113FAA" w:rsidR="00B964C2" w:rsidRPr="00821708" w:rsidRDefault="00B964C2" w:rsidP="00EA3FE9">
      <w:pPr>
        <w:pStyle w:val="Corpo"/>
        <w:tabs>
          <w:tab w:val="center" w:pos="5182"/>
          <w:tab w:val="left" w:pos="9020"/>
        </w:tabs>
        <w:ind w:right="113"/>
        <w:jc w:val="center"/>
        <w:rPr>
          <w:rFonts w:ascii="Segoe UI" w:eastAsia="Segoe UI" w:hAnsi="Segoe UI" w:cs="Segoe UI"/>
          <w:sz w:val="20"/>
          <w:szCs w:val="20"/>
        </w:rPr>
      </w:pPr>
    </w:p>
    <w:p w14:paraId="14B53095" w14:textId="3FA07278" w:rsidR="0064046A" w:rsidRDefault="005A7D6F" w:rsidP="00EA3FE9">
      <w:pPr>
        <w:pStyle w:val="Corpo"/>
        <w:tabs>
          <w:tab w:val="center" w:pos="5182"/>
          <w:tab w:val="left" w:pos="9020"/>
        </w:tabs>
        <w:ind w:right="113"/>
        <w:jc w:val="center"/>
        <w:rPr>
          <w:rFonts w:ascii="Segoe UI" w:hAnsi="Segoe UI" w:cs="Segoe UI"/>
          <w:noProof/>
          <w:sz w:val="20"/>
          <w:szCs w:val="20"/>
          <w:lang w:val="pt-BR"/>
        </w:rPr>
      </w:pPr>
      <w:r w:rsidRPr="00821708">
        <w:rPr>
          <w:rFonts w:ascii="Segoe UI" w:hAnsi="Segoe UI" w:cs="Segoe UI"/>
          <w:noProof/>
          <w:sz w:val="20"/>
          <w:szCs w:val="20"/>
          <w:lang w:val="pt-BR"/>
        </w:rPr>
        <w:drawing>
          <wp:inline distT="0" distB="0" distL="0" distR="0" wp14:anchorId="0B99C598" wp14:editId="253E0028">
            <wp:extent cx="2114845" cy="1209844"/>
            <wp:effectExtent l="0" t="0" r="0" b="9525"/>
            <wp:docPr id="1618300549" name="Imagem 1618300549"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00549" name="Imagem 1618300549" descr="Tabela&#10;&#10;Descrição gerada automaticamente"/>
                    <pic:cNvPicPr/>
                  </pic:nvPicPr>
                  <pic:blipFill>
                    <a:blip r:embed="rId51"/>
                    <a:stretch>
                      <a:fillRect/>
                    </a:stretch>
                  </pic:blipFill>
                  <pic:spPr>
                    <a:xfrm>
                      <a:off x="0" y="0"/>
                      <a:ext cx="2114845" cy="1209844"/>
                    </a:xfrm>
                    <a:prstGeom prst="rect">
                      <a:avLst/>
                    </a:prstGeom>
                  </pic:spPr>
                </pic:pic>
              </a:graphicData>
            </a:graphic>
          </wp:inline>
        </w:drawing>
      </w:r>
      <w:r w:rsidRPr="00821708">
        <w:rPr>
          <w:rFonts w:ascii="Segoe UI" w:hAnsi="Segoe UI" w:cs="Segoe UI"/>
          <w:noProof/>
          <w:sz w:val="20"/>
          <w:szCs w:val="20"/>
          <w:highlight w:val="yellow"/>
          <w:lang w:val="pt-BR"/>
        </w:rPr>
        <w:t xml:space="preserve"> </w:t>
      </w:r>
    </w:p>
    <w:p w14:paraId="0BD965BC" w14:textId="77777777" w:rsidR="00CF3F85" w:rsidRDefault="00CF3F85" w:rsidP="00EA3FE9">
      <w:pPr>
        <w:pStyle w:val="Corpo"/>
        <w:tabs>
          <w:tab w:val="center" w:pos="5182"/>
          <w:tab w:val="left" w:pos="9020"/>
        </w:tabs>
        <w:ind w:right="113"/>
        <w:jc w:val="center"/>
        <w:rPr>
          <w:rFonts w:ascii="Segoe UI" w:hAnsi="Segoe UI" w:cs="Segoe UI"/>
          <w:noProof/>
          <w:sz w:val="20"/>
          <w:szCs w:val="20"/>
          <w:lang w:val="pt-BR"/>
        </w:rPr>
      </w:pPr>
    </w:p>
    <w:p w14:paraId="1BE6CFAB" w14:textId="77777777" w:rsidR="0064046A" w:rsidRDefault="0064046A" w:rsidP="002758DC">
      <w:pPr>
        <w:pStyle w:val="Corpo"/>
        <w:tabs>
          <w:tab w:val="center" w:pos="5182"/>
          <w:tab w:val="left" w:pos="9020"/>
        </w:tabs>
        <w:ind w:right="113"/>
        <w:jc w:val="left"/>
        <w:rPr>
          <w:rFonts w:ascii="Segoe UI" w:eastAsia="Segoe UI" w:hAnsi="Segoe UI" w:cs="Segoe UI"/>
          <w:sz w:val="20"/>
          <w:szCs w:val="20"/>
        </w:rPr>
      </w:pPr>
    </w:p>
    <w:p w14:paraId="4C6B5369" w14:textId="77777777" w:rsidR="00CF3F85" w:rsidRDefault="00CF3F85" w:rsidP="002758DC">
      <w:pPr>
        <w:pStyle w:val="Corpo"/>
        <w:tabs>
          <w:tab w:val="center" w:pos="5182"/>
          <w:tab w:val="left" w:pos="9020"/>
        </w:tabs>
        <w:ind w:right="113"/>
        <w:jc w:val="left"/>
        <w:rPr>
          <w:rFonts w:ascii="Segoe UI" w:eastAsia="Segoe UI" w:hAnsi="Segoe UI" w:cs="Segoe UI"/>
          <w:sz w:val="20"/>
          <w:szCs w:val="20"/>
        </w:rPr>
      </w:pPr>
    </w:p>
    <w:p w14:paraId="5C54E02F" w14:textId="77777777" w:rsidR="00CF3F85" w:rsidRDefault="00CF3F85" w:rsidP="002758DC">
      <w:pPr>
        <w:pStyle w:val="Corpo"/>
        <w:tabs>
          <w:tab w:val="center" w:pos="5182"/>
          <w:tab w:val="left" w:pos="9020"/>
        </w:tabs>
        <w:ind w:right="113"/>
        <w:jc w:val="left"/>
        <w:rPr>
          <w:rFonts w:ascii="Segoe UI" w:eastAsia="Segoe UI" w:hAnsi="Segoe UI" w:cs="Segoe UI"/>
          <w:sz w:val="20"/>
          <w:szCs w:val="20"/>
        </w:rPr>
      </w:pPr>
    </w:p>
    <w:p w14:paraId="2E034E25" w14:textId="77777777" w:rsidR="00CF3F85" w:rsidRPr="00821708" w:rsidRDefault="00CF3F85" w:rsidP="002758DC">
      <w:pPr>
        <w:pStyle w:val="Corpo"/>
        <w:tabs>
          <w:tab w:val="center" w:pos="5182"/>
          <w:tab w:val="left" w:pos="9020"/>
        </w:tabs>
        <w:ind w:right="113"/>
        <w:jc w:val="left"/>
        <w:rPr>
          <w:rFonts w:ascii="Segoe UI" w:eastAsia="Segoe UI" w:hAnsi="Segoe UI" w:cs="Segoe UI"/>
          <w:sz w:val="20"/>
          <w:szCs w:val="20"/>
        </w:rPr>
      </w:pPr>
    </w:p>
    <w:p w14:paraId="5A40467D" w14:textId="4CC27EE0" w:rsidR="00B964C2" w:rsidRPr="00821708" w:rsidRDefault="00C63CE5" w:rsidP="002758DC">
      <w:pPr>
        <w:pStyle w:val="Corpo"/>
        <w:widowControl w:val="0"/>
        <w:rPr>
          <w:rFonts w:ascii="Segoe UI" w:eastAsia="Segoe UI" w:hAnsi="Segoe UI" w:cs="Segoe UI"/>
          <w:color w:val="FF0000"/>
          <w:sz w:val="20"/>
          <w:szCs w:val="20"/>
          <w:u w:color="FF0000"/>
        </w:rPr>
      </w:pPr>
      <w:r w:rsidRPr="00821708">
        <w:rPr>
          <w:rFonts w:ascii="Segoe UI" w:eastAsia="Segoe UI" w:hAnsi="Segoe UI" w:cs="Segoe UI"/>
          <w:sz w:val="20"/>
          <w:szCs w:val="20"/>
          <w:lang w:val="pt-PT"/>
        </w:rPr>
        <w:t xml:space="preserve">Os aluguéis fixos e variáveis relacionados a contratos de baixo valor, </w:t>
      </w:r>
      <w:r w:rsidR="00940341" w:rsidRPr="00821708">
        <w:rPr>
          <w:rFonts w:ascii="Segoe UI" w:eastAsia="Segoe UI" w:hAnsi="Segoe UI" w:cs="Segoe UI"/>
          <w:sz w:val="20"/>
          <w:szCs w:val="20"/>
          <w:lang w:val="pt-PT"/>
        </w:rPr>
        <w:t xml:space="preserve">bem com os contratos com prazos inferiores a 12 meses, </w:t>
      </w:r>
      <w:r w:rsidRPr="00821708">
        <w:rPr>
          <w:rFonts w:ascii="Segoe UI" w:eastAsia="Segoe UI" w:hAnsi="Segoe UI" w:cs="Segoe UI"/>
          <w:sz w:val="20"/>
          <w:szCs w:val="20"/>
          <w:lang w:val="pt-PT"/>
        </w:rPr>
        <w:t>foram os seguintes para os exercí</w:t>
      </w:r>
      <w:proofErr w:type="spellStart"/>
      <w:r w:rsidRPr="00821708">
        <w:rPr>
          <w:rFonts w:ascii="Segoe UI" w:eastAsia="Segoe UI" w:hAnsi="Segoe UI" w:cs="Segoe UI"/>
          <w:sz w:val="20"/>
          <w:szCs w:val="20"/>
          <w:lang w:val="es-ES_tradnl"/>
        </w:rPr>
        <w:t>cios</w:t>
      </w:r>
      <w:proofErr w:type="spellEnd"/>
      <w:r w:rsidRPr="00821708">
        <w:rPr>
          <w:rFonts w:ascii="Segoe UI" w:eastAsia="Segoe UI" w:hAnsi="Segoe UI" w:cs="Segoe UI"/>
          <w:sz w:val="20"/>
          <w:szCs w:val="20"/>
          <w:lang w:val="es-ES_tradnl"/>
        </w:rPr>
        <w:t xml:space="preserve"> </w:t>
      </w:r>
      <w:r w:rsidRPr="00821708">
        <w:rPr>
          <w:rFonts w:ascii="Segoe UI" w:eastAsia="Segoe UI" w:hAnsi="Segoe UI" w:cs="Segoe UI"/>
          <w:sz w:val="20"/>
          <w:szCs w:val="20"/>
          <w:lang w:val="pt-PT"/>
        </w:rPr>
        <w:t xml:space="preserve">findos em 31 de </w:t>
      </w:r>
      <w:r w:rsidR="003D00A9" w:rsidRPr="00821708">
        <w:rPr>
          <w:rFonts w:ascii="Segoe UI" w:eastAsia="Segoe UI" w:hAnsi="Segoe UI" w:cs="Segoe UI"/>
          <w:sz w:val="20"/>
          <w:szCs w:val="20"/>
          <w:lang w:val="pt-PT"/>
        </w:rPr>
        <w:t>março de 2</w:t>
      </w:r>
      <w:r w:rsidRPr="00821708">
        <w:rPr>
          <w:rFonts w:ascii="Segoe UI" w:eastAsia="Segoe UI" w:hAnsi="Segoe UI" w:cs="Segoe UI"/>
          <w:sz w:val="20"/>
          <w:szCs w:val="20"/>
          <w:lang w:val="pt-PT"/>
        </w:rPr>
        <w:t>02</w:t>
      </w:r>
      <w:r w:rsidR="005A7D6F" w:rsidRPr="00821708">
        <w:rPr>
          <w:rFonts w:ascii="Segoe UI" w:eastAsia="Segoe UI" w:hAnsi="Segoe UI" w:cs="Segoe UI"/>
          <w:sz w:val="20"/>
          <w:szCs w:val="20"/>
          <w:lang w:val="pt-PT"/>
        </w:rPr>
        <w:t>3</w:t>
      </w:r>
      <w:r w:rsidRPr="00821708">
        <w:rPr>
          <w:rFonts w:ascii="Segoe UI" w:eastAsia="Segoe UI" w:hAnsi="Segoe UI" w:cs="Segoe UI"/>
          <w:sz w:val="20"/>
          <w:szCs w:val="20"/>
          <w:lang w:val="pt-PT"/>
        </w:rPr>
        <w:t xml:space="preserve"> e 31 de </w:t>
      </w:r>
      <w:r w:rsidR="003D00A9" w:rsidRPr="00821708">
        <w:rPr>
          <w:rFonts w:ascii="Segoe UI" w:eastAsia="Segoe UI" w:hAnsi="Segoe UI" w:cs="Segoe UI"/>
          <w:sz w:val="20"/>
          <w:szCs w:val="20"/>
          <w:lang w:val="pt-PT"/>
        </w:rPr>
        <w:t>março de 202</w:t>
      </w:r>
      <w:r w:rsidR="005A7D6F" w:rsidRPr="00821708">
        <w:rPr>
          <w:rFonts w:ascii="Segoe UI" w:eastAsia="Segoe UI" w:hAnsi="Segoe UI" w:cs="Segoe UI"/>
          <w:sz w:val="20"/>
          <w:szCs w:val="20"/>
          <w:lang w:val="pt-PT"/>
        </w:rPr>
        <w:t>2</w:t>
      </w:r>
      <w:r w:rsidRPr="00821708">
        <w:rPr>
          <w:rFonts w:ascii="Segoe UI" w:eastAsia="Segoe UI" w:hAnsi="Segoe UI" w:cs="Segoe UI"/>
          <w:sz w:val="20"/>
          <w:szCs w:val="20"/>
          <w:lang w:val="pt-PT"/>
        </w:rPr>
        <w:t>, respectivamente:</w:t>
      </w:r>
      <w:r w:rsidRPr="00821708">
        <w:rPr>
          <w:rFonts w:ascii="Segoe UI" w:eastAsia="Segoe UI" w:hAnsi="Segoe UI" w:cs="Segoe UI"/>
          <w:color w:val="FF0000"/>
          <w:sz w:val="20"/>
          <w:szCs w:val="20"/>
          <w:u w:color="FF0000"/>
        </w:rPr>
        <w:t xml:space="preserve"> </w:t>
      </w:r>
    </w:p>
    <w:p w14:paraId="5A40467E" w14:textId="77777777" w:rsidR="00B964C2" w:rsidRPr="00821708" w:rsidRDefault="00B964C2" w:rsidP="002758DC">
      <w:pPr>
        <w:pStyle w:val="Corpo"/>
        <w:widowControl w:val="0"/>
        <w:rPr>
          <w:rFonts w:ascii="Segoe UI" w:eastAsia="Segoe UI" w:hAnsi="Segoe UI" w:cs="Segoe UI"/>
          <w:color w:val="FF0000"/>
          <w:sz w:val="20"/>
          <w:szCs w:val="20"/>
          <w:u w:color="FF0000"/>
        </w:rPr>
      </w:pPr>
    </w:p>
    <w:p w14:paraId="5A404682" w14:textId="035CBE4D" w:rsidR="00B964C2" w:rsidRPr="00821708" w:rsidRDefault="005A7D6F" w:rsidP="00EA3FE9">
      <w:pPr>
        <w:pStyle w:val="Corpo"/>
        <w:widowControl w:val="0"/>
        <w:jc w:val="center"/>
        <w:rPr>
          <w:rFonts w:ascii="Segoe UI" w:eastAsia="Segoe UI" w:hAnsi="Segoe UI" w:cs="Segoe UI"/>
          <w:sz w:val="20"/>
          <w:szCs w:val="20"/>
        </w:rPr>
      </w:pPr>
      <w:bookmarkStart w:id="27" w:name="_Hlk101262383"/>
      <w:r w:rsidRPr="00821708">
        <w:rPr>
          <w:rFonts w:ascii="Segoe UI" w:hAnsi="Segoe UI" w:cs="Segoe UI"/>
          <w:noProof/>
          <w:sz w:val="20"/>
          <w:szCs w:val="20"/>
          <w:lang w:val="pt-BR"/>
        </w:rPr>
        <w:drawing>
          <wp:inline distT="0" distB="0" distL="0" distR="0" wp14:anchorId="2A50671E" wp14:editId="6990C04A">
            <wp:extent cx="4620270" cy="457264"/>
            <wp:effectExtent l="0" t="0" r="0" b="0"/>
            <wp:docPr id="1618300552" name="Imagem 1618300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620270" cy="457264"/>
                    </a:xfrm>
                    <a:prstGeom prst="rect">
                      <a:avLst/>
                    </a:prstGeom>
                  </pic:spPr>
                </pic:pic>
              </a:graphicData>
            </a:graphic>
          </wp:inline>
        </w:drawing>
      </w:r>
      <w:r w:rsidRPr="00821708">
        <w:rPr>
          <w:rFonts w:ascii="Segoe UI" w:hAnsi="Segoe UI" w:cs="Segoe UI"/>
          <w:noProof/>
          <w:sz w:val="20"/>
          <w:szCs w:val="20"/>
          <w:lang w:val="pt-BR"/>
        </w:rPr>
        <w:t xml:space="preserve">  </w:t>
      </w:r>
      <w:r w:rsidRPr="00821708">
        <w:rPr>
          <w:rFonts w:ascii="Segoe UI" w:hAnsi="Segoe UI" w:cs="Segoe UI"/>
          <w:noProof/>
          <w:sz w:val="20"/>
          <w:szCs w:val="20"/>
          <w:highlight w:val="yellow"/>
          <w:lang w:val="pt-BR"/>
        </w:rPr>
        <w:t xml:space="preserve"> </w:t>
      </w:r>
    </w:p>
    <w:p w14:paraId="5A404683" w14:textId="5EE5A180" w:rsidR="00B964C2" w:rsidRPr="00821708" w:rsidRDefault="00B964C2" w:rsidP="002758DC">
      <w:pPr>
        <w:pStyle w:val="Corpo"/>
        <w:widowControl w:val="0"/>
        <w:rPr>
          <w:rFonts w:ascii="Segoe UI" w:eastAsia="Segoe UI" w:hAnsi="Segoe UI" w:cs="Segoe UI"/>
          <w:sz w:val="20"/>
          <w:szCs w:val="20"/>
        </w:rPr>
      </w:pPr>
    </w:p>
    <w:p w14:paraId="3B50C255" w14:textId="77777777" w:rsidR="0004021C" w:rsidRPr="00821708" w:rsidRDefault="0004021C" w:rsidP="002758DC">
      <w:pPr>
        <w:pStyle w:val="Corpo"/>
        <w:widowControl w:val="0"/>
        <w:jc w:val="left"/>
        <w:rPr>
          <w:rFonts w:ascii="Segoe UI" w:eastAsia="Segoe UI" w:hAnsi="Segoe UI" w:cs="Segoe UI"/>
          <w:b/>
          <w:bCs/>
          <w:color w:val="0D63B5"/>
          <w:sz w:val="20"/>
          <w:szCs w:val="20"/>
          <w:u w:color="0D63B5"/>
          <w:lang w:val="pt-PT"/>
        </w:rPr>
      </w:pPr>
    </w:p>
    <w:p w14:paraId="5A404690" w14:textId="7936831C" w:rsidR="00B964C2" w:rsidRDefault="00C63CE5" w:rsidP="002758DC">
      <w:pPr>
        <w:pStyle w:val="Corpo"/>
        <w:widowControl w:val="0"/>
        <w:jc w:val="left"/>
        <w:rPr>
          <w:rFonts w:ascii="Segoe UI" w:eastAsia="Segoe UI" w:hAnsi="Segoe UI" w:cs="Segoe UI"/>
          <w:b/>
          <w:bCs/>
          <w:color w:val="0D63B5"/>
          <w:sz w:val="20"/>
          <w:szCs w:val="20"/>
          <w:u w:color="0D63B5"/>
          <w:lang w:val="pt-PT"/>
        </w:rPr>
      </w:pPr>
      <w:r w:rsidRPr="00821708">
        <w:rPr>
          <w:rFonts w:ascii="Segoe UI" w:eastAsia="Segoe UI" w:hAnsi="Segoe UI" w:cs="Segoe UI"/>
          <w:b/>
          <w:bCs/>
          <w:color w:val="0D63B5"/>
          <w:sz w:val="20"/>
          <w:szCs w:val="20"/>
          <w:u w:color="0D63B5"/>
          <w:lang w:val="pt-PT"/>
        </w:rPr>
        <w:t xml:space="preserve">NOTA </w:t>
      </w:r>
      <w:r w:rsidR="004E711F" w:rsidRPr="00821708">
        <w:rPr>
          <w:rFonts w:ascii="Segoe UI" w:eastAsia="Segoe UI" w:hAnsi="Segoe UI" w:cs="Segoe UI"/>
          <w:b/>
          <w:bCs/>
          <w:color w:val="0D63B5"/>
          <w:sz w:val="20"/>
          <w:szCs w:val="20"/>
          <w:u w:color="0D63B5"/>
          <w:lang w:val="pt-PT"/>
        </w:rPr>
        <w:t>2</w:t>
      </w:r>
      <w:r w:rsidR="0066234B" w:rsidRPr="00821708">
        <w:rPr>
          <w:rFonts w:ascii="Segoe UI" w:eastAsia="Segoe UI" w:hAnsi="Segoe UI" w:cs="Segoe UI"/>
          <w:b/>
          <w:bCs/>
          <w:color w:val="0D63B5"/>
          <w:sz w:val="20"/>
          <w:szCs w:val="20"/>
          <w:u w:color="0D63B5"/>
          <w:lang w:val="pt-PT"/>
        </w:rPr>
        <w:t>7</w:t>
      </w:r>
      <w:r w:rsidR="004E711F" w:rsidRPr="00821708">
        <w:rPr>
          <w:rFonts w:ascii="Segoe UI" w:eastAsia="Segoe UI" w:hAnsi="Segoe UI" w:cs="Segoe UI"/>
          <w:b/>
          <w:bCs/>
          <w:color w:val="0D63B5"/>
          <w:sz w:val="20"/>
          <w:szCs w:val="20"/>
          <w:u w:color="0D63B5"/>
          <w:lang w:val="pt-PT"/>
        </w:rPr>
        <w:t xml:space="preserve"> </w:t>
      </w:r>
      <w:r w:rsidRPr="00821708">
        <w:rPr>
          <w:rFonts w:ascii="Segoe UI" w:eastAsia="Segoe UI" w:hAnsi="Segoe UI" w:cs="Segoe UI"/>
          <w:b/>
          <w:bCs/>
          <w:color w:val="0D63B5"/>
          <w:sz w:val="20"/>
          <w:szCs w:val="20"/>
          <w:u w:color="0D63B5"/>
          <w:lang w:val="pt-PT"/>
        </w:rPr>
        <w:t>– RESSARCIMENTO DE CLIENTE</w:t>
      </w:r>
    </w:p>
    <w:p w14:paraId="0B6ED312" w14:textId="77777777" w:rsidR="00CF3F85" w:rsidRPr="00821708" w:rsidRDefault="00CF3F85" w:rsidP="002758DC">
      <w:pPr>
        <w:pStyle w:val="Corpo"/>
        <w:widowControl w:val="0"/>
        <w:jc w:val="left"/>
        <w:rPr>
          <w:rFonts w:ascii="Segoe UI" w:eastAsia="Segoe UI" w:hAnsi="Segoe UI" w:cs="Segoe UI"/>
          <w:b/>
          <w:bCs/>
          <w:color w:val="0D63B5"/>
          <w:sz w:val="20"/>
          <w:szCs w:val="20"/>
          <w:u w:color="0D63B5"/>
          <w:lang w:val="pt-PT"/>
        </w:rPr>
      </w:pPr>
    </w:p>
    <w:p w14:paraId="6D8560FE" w14:textId="77777777" w:rsidR="00CF3F85" w:rsidRPr="00821708" w:rsidRDefault="00CF3F85"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bookmarkStart w:id="28" w:name="_Hlk101262448"/>
    </w:p>
    <w:p w14:paraId="78B157F8" w14:textId="12FD51FC" w:rsidR="0080340C" w:rsidRPr="00821708" w:rsidRDefault="00DE00A2" w:rsidP="002758DC">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u w:color="0D63B5"/>
        </w:rPr>
      </w:pPr>
      <w:r w:rsidRPr="00821708">
        <w:rPr>
          <w:rFonts w:ascii="Segoe UI" w:hAnsi="Segoe UI" w:cs="Segoe UI"/>
          <w:noProof/>
          <w:sz w:val="20"/>
          <w:szCs w:val="20"/>
          <w:lang w:val="pt-BR"/>
        </w:rPr>
        <w:drawing>
          <wp:inline distT="0" distB="0" distL="0" distR="0" wp14:anchorId="38C7328C" wp14:editId="4CEB066A">
            <wp:extent cx="5153744" cy="1981477"/>
            <wp:effectExtent l="0" t="0" r="0" b="0"/>
            <wp:docPr id="1618300553" name="Imagem 1618300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53744" cy="1981477"/>
                    </a:xfrm>
                    <a:prstGeom prst="rect">
                      <a:avLst/>
                    </a:prstGeom>
                  </pic:spPr>
                </pic:pic>
              </a:graphicData>
            </a:graphic>
          </wp:inline>
        </w:drawing>
      </w:r>
      <w:r w:rsidRPr="00821708">
        <w:rPr>
          <w:rFonts w:ascii="Segoe UI" w:hAnsi="Segoe UI" w:cs="Segoe UI"/>
          <w:noProof/>
          <w:sz w:val="20"/>
          <w:szCs w:val="20"/>
          <w:highlight w:val="yellow"/>
          <w:lang w:val="pt-BR"/>
        </w:rPr>
        <w:t xml:space="preserve"> </w:t>
      </w:r>
    </w:p>
    <w:p w14:paraId="57C42015" w14:textId="77777777" w:rsidR="00DE00A2" w:rsidRPr="00821708" w:rsidRDefault="00DE00A2" w:rsidP="002758DC">
      <w:pPr>
        <w:pStyle w:val="Corpo"/>
        <w:rPr>
          <w:rFonts w:ascii="Segoe UI" w:eastAsia="Segoe UI" w:hAnsi="Segoe UI" w:cs="Segoe UI"/>
          <w:sz w:val="20"/>
          <w:szCs w:val="20"/>
          <w:highlight w:val="yellow"/>
          <w:lang w:val="pt-PT"/>
        </w:rPr>
      </w:pPr>
    </w:p>
    <w:p w14:paraId="5A404697" w14:textId="1B3EEAD8"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O Ressarcimento em 2022 foi registrado em decorrência de a energia fornecida ter sido menor que a energia garantida para o exercício.  Ele corresponde à quantidade de energia entregue a menor valorado ao máximo entre o Preço de Liquidação das Diferenç</w:t>
      </w:r>
      <w:r w:rsidRPr="00821708">
        <w:rPr>
          <w:rFonts w:ascii="Segoe UI" w:eastAsia="Segoe UI" w:hAnsi="Segoe UI" w:cs="Segoe UI"/>
          <w:sz w:val="20"/>
          <w:szCs w:val="20"/>
        </w:rPr>
        <w:t>as - PLD m</w:t>
      </w:r>
      <w:r w:rsidRPr="00821708">
        <w:rPr>
          <w:rFonts w:ascii="Segoe UI" w:eastAsia="Segoe UI" w:hAnsi="Segoe UI" w:cs="Segoe UI"/>
          <w:sz w:val="20"/>
          <w:szCs w:val="20"/>
          <w:lang w:val="pt-PT"/>
        </w:rPr>
        <w:t>é</w:t>
      </w:r>
      <w:r w:rsidRPr="00821708">
        <w:rPr>
          <w:rFonts w:ascii="Segoe UI" w:eastAsia="Segoe UI" w:hAnsi="Segoe UI" w:cs="Segoe UI"/>
          <w:sz w:val="20"/>
          <w:szCs w:val="20"/>
        </w:rPr>
        <w:t>dio</w:t>
      </w:r>
      <w:r w:rsidR="00DE00A2" w:rsidRPr="00821708">
        <w:rPr>
          <w:rFonts w:ascii="Segoe UI" w:eastAsia="Segoe UI" w:hAnsi="Segoe UI" w:cs="Segoe UI"/>
          <w:sz w:val="20"/>
          <w:szCs w:val="20"/>
        </w:rPr>
        <w:t xml:space="preserve"> </w:t>
      </w:r>
      <w:r w:rsidRPr="00821708">
        <w:rPr>
          <w:rFonts w:ascii="Segoe UI" w:eastAsia="Segoe UI" w:hAnsi="Segoe UI" w:cs="Segoe UI"/>
          <w:sz w:val="20"/>
          <w:szCs w:val="20"/>
          <w:lang w:val="pt-PT"/>
        </w:rPr>
        <w:t>do ano</w:t>
      </w:r>
      <w:r w:rsidR="00837544" w:rsidRPr="00821708">
        <w:rPr>
          <w:rFonts w:ascii="Segoe UI" w:eastAsia="Segoe UI" w:hAnsi="Segoe UI" w:cs="Segoe UI"/>
          <w:sz w:val="20"/>
          <w:szCs w:val="20"/>
          <w:lang w:val="pt-PT"/>
        </w:rPr>
        <w:t xml:space="preserve"> de 2022</w:t>
      </w:r>
      <w:r w:rsidRPr="00821708">
        <w:rPr>
          <w:rFonts w:ascii="Segoe UI" w:eastAsia="Segoe UI" w:hAnsi="Segoe UI" w:cs="Segoe UI"/>
          <w:sz w:val="20"/>
          <w:szCs w:val="20"/>
          <w:lang w:val="pt-PT"/>
        </w:rPr>
        <w:t xml:space="preserve"> </w:t>
      </w:r>
      <w:r w:rsidR="00DE293D" w:rsidRPr="00821708">
        <w:rPr>
          <w:rFonts w:ascii="Segoe UI" w:eastAsia="Segoe UI" w:hAnsi="Segoe UI" w:cs="Segoe UI"/>
          <w:sz w:val="20"/>
          <w:szCs w:val="20"/>
          <w:lang w:val="pt-PT"/>
        </w:rPr>
        <w:t xml:space="preserve">( R$ </w:t>
      </w:r>
      <w:r w:rsidR="00691EFC" w:rsidRPr="00821708">
        <w:rPr>
          <w:rFonts w:ascii="Segoe UI" w:eastAsia="Segoe UI" w:hAnsi="Segoe UI" w:cs="Segoe UI"/>
          <w:sz w:val="20"/>
          <w:szCs w:val="20"/>
          <w:lang w:val="pt-PT"/>
        </w:rPr>
        <w:t>59,05</w:t>
      </w:r>
      <w:r w:rsidR="00CA1EC9" w:rsidRPr="00821708">
        <w:rPr>
          <w:rFonts w:ascii="Segoe UI" w:eastAsia="Segoe UI" w:hAnsi="Segoe UI" w:cs="Segoe UI"/>
          <w:sz w:val="20"/>
          <w:szCs w:val="20"/>
          <w:lang w:val="pt-PT"/>
        </w:rPr>
        <w:t>/MWh</w:t>
      </w:r>
      <w:r w:rsidR="00DE293D" w:rsidRPr="00821708">
        <w:rPr>
          <w:rFonts w:ascii="Segoe UI" w:eastAsia="Segoe UI" w:hAnsi="Segoe UI" w:cs="Segoe UI"/>
          <w:sz w:val="20"/>
          <w:szCs w:val="20"/>
          <w:lang w:val="pt-PT"/>
        </w:rPr>
        <w:t xml:space="preserve">) </w:t>
      </w:r>
      <w:r w:rsidRPr="00821708">
        <w:rPr>
          <w:rFonts w:ascii="Segoe UI" w:eastAsia="Segoe UI" w:hAnsi="Segoe UI" w:cs="Segoe UI"/>
          <w:sz w:val="20"/>
          <w:szCs w:val="20"/>
          <w:lang w:val="pt-PT"/>
        </w:rPr>
        <w:t>de referência e</w:t>
      </w:r>
      <w:r w:rsidR="007302FD" w:rsidRPr="00821708">
        <w:rPr>
          <w:rFonts w:ascii="Segoe UI" w:eastAsia="Segoe UI" w:hAnsi="Segoe UI" w:cs="Segoe UI"/>
          <w:sz w:val="20"/>
          <w:szCs w:val="20"/>
          <w:lang w:val="pt-PT"/>
        </w:rPr>
        <w:t xml:space="preserve"> a </w:t>
      </w:r>
      <w:r w:rsidR="002A60F5" w:rsidRPr="00821708">
        <w:rPr>
          <w:rFonts w:ascii="Segoe UI" w:eastAsia="Segoe UI" w:hAnsi="Segoe UI" w:cs="Segoe UI"/>
          <w:sz w:val="20"/>
          <w:szCs w:val="20"/>
          <w:lang w:val="pt-PT"/>
        </w:rPr>
        <w:t>tari</w:t>
      </w:r>
      <w:r w:rsidR="00B7591D" w:rsidRPr="00821708">
        <w:rPr>
          <w:rFonts w:ascii="Segoe UI" w:eastAsia="Segoe UI" w:hAnsi="Segoe UI" w:cs="Segoe UI"/>
          <w:sz w:val="20"/>
          <w:szCs w:val="20"/>
          <w:lang w:val="pt-PT"/>
        </w:rPr>
        <w:t xml:space="preserve">fa </w:t>
      </w:r>
      <w:r w:rsidR="00F05165" w:rsidRPr="00821708">
        <w:rPr>
          <w:rFonts w:ascii="Segoe UI" w:eastAsia="Segoe UI" w:hAnsi="Segoe UI" w:cs="Segoe UI"/>
          <w:sz w:val="20"/>
          <w:szCs w:val="20"/>
          <w:lang w:val="pt-PT"/>
        </w:rPr>
        <w:t>fixa</w:t>
      </w:r>
      <w:r w:rsidR="00652E84" w:rsidRPr="00821708">
        <w:rPr>
          <w:rFonts w:ascii="Segoe UI" w:eastAsia="Segoe UI" w:hAnsi="Segoe UI" w:cs="Segoe UI"/>
          <w:sz w:val="20"/>
          <w:szCs w:val="20"/>
          <w:lang w:val="pt-PT"/>
        </w:rPr>
        <w:t xml:space="preserve"> (R$ </w:t>
      </w:r>
      <w:r w:rsidR="00837544" w:rsidRPr="00821708">
        <w:rPr>
          <w:rFonts w:ascii="Segoe UI" w:eastAsia="Segoe UI" w:hAnsi="Segoe UI" w:cs="Segoe UI"/>
          <w:sz w:val="20"/>
          <w:szCs w:val="20"/>
          <w:lang w:val="pt-PT"/>
        </w:rPr>
        <w:t>349,15</w:t>
      </w:r>
      <w:r w:rsidR="008A1536" w:rsidRPr="00821708">
        <w:rPr>
          <w:rFonts w:ascii="Segoe UI" w:eastAsia="Segoe UI" w:hAnsi="Segoe UI" w:cs="Segoe UI"/>
          <w:sz w:val="20"/>
          <w:szCs w:val="20"/>
          <w:lang w:val="pt-PT"/>
        </w:rPr>
        <w:t>/MWh</w:t>
      </w:r>
      <w:r w:rsidR="00837544" w:rsidRPr="00821708">
        <w:rPr>
          <w:rFonts w:ascii="Segoe UI" w:eastAsia="Segoe UI" w:hAnsi="Segoe UI" w:cs="Segoe UI"/>
          <w:sz w:val="20"/>
          <w:szCs w:val="20"/>
          <w:lang w:val="pt-PT"/>
        </w:rPr>
        <w:t>)</w:t>
      </w:r>
      <w:r w:rsidR="00F05165" w:rsidRPr="00821708">
        <w:rPr>
          <w:rFonts w:ascii="Segoe UI" w:eastAsia="Segoe UI" w:hAnsi="Segoe UI" w:cs="Segoe UI"/>
          <w:sz w:val="20"/>
          <w:szCs w:val="20"/>
          <w:lang w:val="pt-PT"/>
        </w:rPr>
        <w:t xml:space="preserve">, expressa em </w:t>
      </w:r>
      <w:r w:rsidR="00D95968" w:rsidRPr="00821708">
        <w:rPr>
          <w:rFonts w:ascii="Segoe UI" w:eastAsia="Segoe UI" w:hAnsi="Segoe UI" w:cs="Segoe UI"/>
          <w:sz w:val="20"/>
          <w:szCs w:val="20"/>
          <w:lang w:val="pt-PT"/>
        </w:rPr>
        <w:t>reais por Megaw</w:t>
      </w:r>
      <w:r w:rsidR="00D768F0" w:rsidRPr="00821708">
        <w:rPr>
          <w:rFonts w:ascii="Segoe UI" w:eastAsia="Segoe UI" w:hAnsi="Segoe UI" w:cs="Segoe UI"/>
          <w:sz w:val="20"/>
          <w:szCs w:val="20"/>
          <w:lang w:val="pt-PT"/>
        </w:rPr>
        <w:t>att-hora (R$/MWh)</w:t>
      </w:r>
      <w:r w:rsidR="00A94C96" w:rsidRPr="00821708">
        <w:rPr>
          <w:rFonts w:ascii="Segoe UI" w:eastAsia="Segoe UI" w:hAnsi="Segoe UI" w:cs="Segoe UI"/>
          <w:sz w:val="20"/>
          <w:szCs w:val="20"/>
          <w:lang w:val="pt-PT"/>
        </w:rPr>
        <w:t xml:space="preserve">. </w:t>
      </w:r>
      <w:r w:rsidR="002A60F5" w:rsidRPr="00821708">
        <w:rPr>
          <w:rFonts w:ascii="Segoe UI" w:eastAsia="Segoe UI" w:hAnsi="Segoe UI" w:cs="Segoe UI"/>
          <w:sz w:val="20"/>
          <w:szCs w:val="20"/>
          <w:lang w:val="pt-PT"/>
        </w:rPr>
        <w:t xml:space="preserve"> </w:t>
      </w:r>
      <w:r w:rsidR="00A94C96" w:rsidRPr="00821708">
        <w:rPr>
          <w:rFonts w:ascii="Segoe UI" w:eastAsia="Segoe UI" w:hAnsi="Segoe UI" w:cs="Segoe UI"/>
          <w:sz w:val="20"/>
          <w:szCs w:val="20"/>
          <w:lang w:val="pt-PT"/>
        </w:rPr>
        <w:t xml:space="preserve">Esse montante </w:t>
      </w:r>
      <w:r w:rsidRPr="00821708">
        <w:rPr>
          <w:rFonts w:ascii="Segoe UI" w:eastAsia="Segoe UI" w:hAnsi="Segoe UI" w:cs="Segoe UI"/>
          <w:sz w:val="20"/>
          <w:szCs w:val="20"/>
          <w:lang w:val="pt-PT"/>
        </w:rPr>
        <w:t>deverá ser ressarcido a todas concessionárias, permissionárias ou autorizadas de serviç</w:t>
      </w:r>
      <w:r w:rsidRPr="00821708">
        <w:rPr>
          <w:rFonts w:ascii="Segoe UI" w:eastAsia="Segoe UI" w:hAnsi="Segoe UI" w:cs="Segoe UI"/>
          <w:sz w:val="20"/>
          <w:szCs w:val="20"/>
        </w:rPr>
        <w:t>o p</w:t>
      </w:r>
      <w:r w:rsidRPr="00821708">
        <w:rPr>
          <w:rFonts w:ascii="Segoe UI" w:eastAsia="Segoe UI" w:hAnsi="Segoe UI" w:cs="Segoe UI"/>
          <w:sz w:val="20"/>
          <w:szCs w:val="20"/>
          <w:lang w:val="pt-PT"/>
        </w:rPr>
        <w:t>úblico de distribuição do Sistema Interligado Nacional – SIN, em parcelas duodecimais a partir de fevereiro de 2023.</w:t>
      </w:r>
    </w:p>
    <w:p w14:paraId="5A404698" w14:textId="77777777" w:rsidR="00B964C2" w:rsidRPr="00821708" w:rsidRDefault="00B964C2"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p>
    <w:bookmarkEnd w:id="28"/>
    <w:p w14:paraId="4BFA0058" w14:textId="77777777" w:rsidR="00B762E2" w:rsidRPr="00821708" w:rsidRDefault="00B762E2"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p>
    <w:p w14:paraId="5A40469B" w14:textId="615F00AA" w:rsidR="00B964C2" w:rsidRPr="00821708" w:rsidRDefault="00C63CE5"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bookmarkStart w:id="29" w:name="_Hlk109129224"/>
      <w:r w:rsidRPr="00821708">
        <w:rPr>
          <w:rFonts w:ascii="Segoe UI" w:eastAsia="Segoe UI" w:hAnsi="Segoe UI" w:cs="Segoe UI"/>
          <w:b/>
          <w:bCs/>
          <w:color w:val="0D63B5"/>
          <w:sz w:val="20"/>
          <w:szCs w:val="20"/>
          <w:u w:color="0D63B5"/>
          <w:lang w:val="pt-BR"/>
        </w:rPr>
        <w:t xml:space="preserve">NOTA </w:t>
      </w:r>
      <w:r w:rsidR="0066234B" w:rsidRPr="00821708">
        <w:rPr>
          <w:rFonts w:ascii="Segoe UI" w:eastAsia="Segoe UI" w:hAnsi="Segoe UI" w:cs="Segoe UI"/>
          <w:b/>
          <w:bCs/>
          <w:color w:val="0D63B5"/>
          <w:sz w:val="20"/>
          <w:szCs w:val="20"/>
          <w:u w:color="0D63B5"/>
          <w:lang w:val="pt-BR"/>
        </w:rPr>
        <w:t>28</w:t>
      </w:r>
      <w:r w:rsidR="00994F99" w:rsidRPr="00821708">
        <w:rPr>
          <w:rFonts w:ascii="Segoe UI" w:eastAsia="Segoe UI" w:hAnsi="Segoe UI" w:cs="Segoe UI"/>
          <w:b/>
          <w:bCs/>
          <w:color w:val="0D63B5"/>
          <w:sz w:val="20"/>
          <w:szCs w:val="20"/>
          <w:u w:color="0D63B5"/>
          <w:lang w:val="pt-PT"/>
        </w:rPr>
        <w:t xml:space="preserve"> </w:t>
      </w:r>
      <w:r w:rsidRPr="00821708">
        <w:rPr>
          <w:rFonts w:ascii="Segoe UI" w:eastAsia="Segoe UI" w:hAnsi="Segoe UI" w:cs="Segoe UI"/>
          <w:b/>
          <w:bCs/>
          <w:color w:val="0D63B5"/>
          <w:sz w:val="20"/>
          <w:szCs w:val="20"/>
          <w:u w:color="0D63B5"/>
          <w:lang w:val="pt-PT"/>
        </w:rPr>
        <w:t xml:space="preserve">– </w:t>
      </w:r>
      <w:r w:rsidRPr="00821708">
        <w:rPr>
          <w:rFonts w:ascii="Segoe UI" w:eastAsia="Segoe UI" w:hAnsi="Segoe UI" w:cs="Segoe UI"/>
          <w:b/>
          <w:bCs/>
          <w:color w:val="0D63B5"/>
          <w:sz w:val="20"/>
          <w:szCs w:val="20"/>
          <w:u w:color="0D63B5"/>
        </w:rPr>
        <w:t>PATRIM</w:t>
      </w:r>
      <w:r w:rsidRPr="00821708">
        <w:rPr>
          <w:rFonts w:ascii="Segoe UI" w:eastAsia="Segoe UI" w:hAnsi="Segoe UI" w:cs="Segoe UI"/>
          <w:b/>
          <w:bCs/>
          <w:color w:val="0D63B5"/>
          <w:sz w:val="20"/>
          <w:szCs w:val="20"/>
          <w:u w:color="0D63B5"/>
          <w:lang w:val="pt-PT"/>
        </w:rPr>
        <w:t>ÔNIO LÍ</w:t>
      </w:r>
      <w:r w:rsidRPr="00821708">
        <w:rPr>
          <w:rFonts w:ascii="Segoe UI" w:eastAsia="Segoe UI" w:hAnsi="Segoe UI" w:cs="Segoe UI"/>
          <w:b/>
          <w:bCs/>
          <w:color w:val="0D63B5"/>
          <w:sz w:val="20"/>
          <w:szCs w:val="20"/>
          <w:u w:color="0D63B5"/>
          <w:lang w:val="pt-BR"/>
        </w:rPr>
        <w:t>QUIDO</w:t>
      </w:r>
    </w:p>
    <w:p w14:paraId="5A40469C" w14:textId="77777777" w:rsidR="00B964C2" w:rsidRPr="00821708" w:rsidRDefault="00B964C2" w:rsidP="002758DC">
      <w:pPr>
        <w:pStyle w:val="Corpo"/>
        <w:rPr>
          <w:rFonts w:ascii="Segoe UI" w:eastAsia="Segoe UI" w:hAnsi="Segoe UI" w:cs="Segoe UI"/>
          <w:sz w:val="20"/>
          <w:szCs w:val="20"/>
        </w:rPr>
      </w:pPr>
    </w:p>
    <w:p w14:paraId="60696E49" w14:textId="4D0A150D" w:rsidR="00D64998" w:rsidRPr="00821708" w:rsidRDefault="00D64998" w:rsidP="00EE3456">
      <w:pPr>
        <w:jc w:val="both"/>
        <w:rPr>
          <w:rFonts w:ascii="Segoe UI" w:hAnsi="Segoe UI" w:cs="Segoe UI"/>
          <w:sz w:val="20"/>
          <w:szCs w:val="20"/>
          <w:lang w:val="pt-BR"/>
        </w:rPr>
      </w:pPr>
      <w:r w:rsidRPr="00821708">
        <w:rPr>
          <w:rFonts w:ascii="Segoe UI" w:hAnsi="Segoe UI" w:cs="Segoe UI"/>
          <w:sz w:val="20"/>
          <w:szCs w:val="20"/>
          <w:lang w:val="pt-BR"/>
        </w:rPr>
        <w:t xml:space="preserve">O capital social da Companhia, em 31 de março de 2023 </w:t>
      </w:r>
      <w:r w:rsidR="00E11B0A" w:rsidRPr="00821708">
        <w:rPr>
          <w:rFonts w:ascii="Segoe UI" w:hAnsi="Segoe UI" w:cs="Segoe UI"/>
          <w:sz w:val="20"/>
          <w:szCs w:val="20"/>
          <w:lang w:val="pt-BR"/>
        </w:rPr>
        <w:t xml:space="preserve">e em 31 de dezembro de 2022 </w:t>
      </w:r>
      <w:r w:rsidRPr="00821708">
        <w:rPr>
          <w:rFonts w:ascii="Segoe UI" w:hAnsi="Segoe UI" w:cs="Segoe UI"/>
          <w:sz w:val="20"/>
          <w:szCs w:val="20"/>
          <w:lang w:val="pt-BR"/>
        </w:rPr>
        <w:t>é de R$</w:t>
      </w:r>
      <w:r w:rsidR="00EE3456" w:rsidRPr="00821708">
        <w:rPr>
          <w:rFonts w:ascii="Segoe UI" w:hAnsi="Segoe UI" w:cs="Segoe UI"/>
          <w:sz w:val="20"/>
          <w:szCs w:val="20"/>
          <w:lang w:val="pt-BR"/>
        </w:rPr>
        <w:t xml:space="preserve"> 15.493.956</w:t>
      </w:r>
      <w:r w:rsidRPr="00821708">
        <w:rPr>
          <w:rFonts w:ascii="Segoe UI" w:hAnsi="Segoe UI" w:cs="Segoe UI"/>
          <w:sz w:val="20"/>
          <w:szCs w:val="20"/>
          <w:lang w:val="pt-BR"/>
        </w:rPr>
        <w:t xml:space="preserve"> e suas ações são nominativas e não têm valor nominal, sendo as ordinárias com direito a voto.</w:t>
      </w:r>
    </w:p>
    <w:p w14:paraId="0F29DA1B" w14:textId="77777777" w:rsidR="00D64998" w:rsidRPr="00821708" w:rsidRDefault="00D64998" w:rsidP="00EE3456">
      <w:pPr>
        <w:pStyle w:val="Corpo"/>
        <w:rPr>
          <w:rFonts w:ascii="Segoe UI" w:eastAsia="Segoe UI" w:hAnsi="Segoe UI" w:cs="Segoe UI"/>
          <w:color w:val="auto"/>
          <w:sz w:val="20"/>
          <w:szCs w:val="20"/>
          <w:lang w:val="pt-BR"/>
        </w:rPr>
      </w:pPr>
    </w:p>
    <w:p w14:paraId="5A4046A0" w14:textId="77777777" w:rsidR="00B964C2" w:rsidRPr="00821708" w:rsidRDefault="00C63CE5" w:rsidP="005048DA">
      <w:pPr>
        <w:pStyle w:val="Corpo"/>
        <w:keepNext/>
        <w:outlineLvl w:val="3"/>
        <w:rPr>
          <w:rFonts w:ascii="Segoe UI" w:eastAsia="Segoe UI" w:hAnsi="Segoe UI" w:cs="Segoe UI"/>
          <w:strike/>
          <w:sz w:val="20"/>
          <w:szCs w:val="20"/>
        </w:rPr>
      </w:pPr>
      <w:r w:rsidRPr="00821708">
        <w:rPr>
          <w:rFonts w:ascii="Segoe UI" w:eastAsia="Segoe UI" w:hAnsi="Segoe UI" w:cs="Segoe UI"/>
          <w:sz w:val="20"/>
          <w:szCs w:val="20"/>
          <w:lang w:val="pt-PT"/>
        </w:rPr>
        <w:t>As ações preferenciais não se podem converter em açõ</w:t>
      </w:r>
      <w:r w:rsidRPr="00821708">
        <w:rPr>
          <w:rFonts w:ascii="Segoe UI" w:eastAsia="Segoe UI" w:hAnsi="Segoe UI" w:cs="Segoe UI"/>
          <w:sz w:val="20"/>
          <w:szCs w:val="20"/>
          <w:lang w:val="fr-FR"/>
        </w:rPr>
        <w:t>es ordin</w:t>
      </w:r>
      <w:r w:rsidRPr="00821708">
        <w:rPr>
          <w:rFonts w:ascii="Segoe UI" w:eastAsia="Segoe UI" w:hAnsi="Segoe UI" w:cs="Segoe UI"/>
          <w:sz w:val="20"/>
          <w:szCs w:val="20"/>
          <w:lang w:val="pt-PT"/>
        </w:rPr>
        <w:t>árias e terão, como preferência, prioridade no reembolso do capital, sem direito a prê</w:t>
      </w:r>
      <w:r w:rsidRPr="00821708">
        <w:rPr>
          <w:rFonts w:ascii="Segoe UI" w:eastAsia="Segoe UI" w:hAnsi="Segoe UI" w:cs="Segoe UI"/>
          <w:sz w:val="20"/>
          <w:szCs w:val="20"/>
          <w:lang w:val="it-IT"/>
        </w:rPr>
        <w:t>mio</w:t>
      </w:r>
      <w:r w:rsidRPr="00821708">
        <w:rPr>
          <w:rFonts w:ascii="Segoe UI" w:eastAsia="Segoe UI" w:hAnsi="Segoe UI" w:cs="Segoe UI"/>
          <w:sz w:val="20"/>
          <w:szCs w:val="20"/>
          <w:lang w:val="pt-PT"/>
        </w:rPr>
        <w:t>.</w:t>
      </w:r>
    </w:p>
    <w:p w14:paraId="5A4046A1" w14:textId="77777777" w:rsidR="00B964C2" w:rsidRPr="00821708" w:rsidRDefault="00B964C2" w:rsidP="002758DC">
      <w:pPr>
        <w:pStyle w:val="Corpo"/>
        <w:rPr>
          <w:rFonts w:ascii="Segoe UI" w:eastAsia="Segoe UI" w:hAnsi="Segoe UI" w:cs="Segoe UI"/>
          <w:sz w:val="20"/>
          <w:szCs w:val="20"/>
        </w:rPr>
      </w:pPr>
    </w:p>
    <w:p w14:paraId="5A4046A2" w14:textId="77777777" w:rsidR="00B964C2" w:rsidRPr="00821708" w:rsidRDefault="00C63CE5" w:rsidP="002758DC">
      <w:pPr>
        <w:pStyle w:val="Corpo"/>
        <w:rPr>
          <w:rFonts w:ascii="Segoe UI" w:eastAsia="Segoe UI" w:hAnsi="Segoe UI" w:cs="Segoe UI"/>
          <w:sz w:val="20"/>
          <w:szCs w:val="20"/>
        </w:rPr>
      </w:pPr>
      <w:proofErr w:type="spellStart"/>
      <w:r w:rsidRPr="00821708">
        <w:rPr>
          <w:rFonts w:ascii="Segoe UI" w:eastAsia="Segoe UI" w:hAnsi="Segoe UI" w:cs="Segoe UI"/>
          <w:sz w:val="20"/>
          <w:szCs w:val="20"/>
          <w:lang w:val="es-ES_tradnl"/>
        </w:rPr>
        <w:t>Tamb</w:t>
      </w:r>
      <w:proofErr w:type="spellEnd"/>
      <w:r w:rsidRPr="00821708">
        <w:rPr>
          <w:rFonts w:ascii="Segoe UI" w:eastAsia="Segoe UI" w:hAnsi="Segoe UI" w:cs="Segoe UI"/>
          <w:sz w:val="20"/>
          <w:szCs w:val="20"/>
          <w:lang w:val="pt-PT"/>
        </w:rPr>
        <w:t>ém, de acordo com o Estatuto, é assegurado aos acionistas um dividendo mínimo obrigatório anual, calculado na base de 25% do lucro líquido ajustado, nos termos da legislaçã</w:t>
      </w:r>
      <w:r w:rsidRPr="00821708">
        <w:rPr>
          <w:rFonts w:ascii="Segoe UI" w:eastAsia="Segoe UI" w:hAnsi="Segoe UI" w:cs="Segoe UI"/>
          <w:sz w:val="20"/>
          <w:szCs w:val="20"/>
          <w:lang w:val="it-IT"/>
        </w:rPr>
        <w:t>o vigente.</w:t>
      </w:r>
    </w:p>
    <w:p w14:paraId="5A4046A3" w14:textId="77777777" w:rsidR="00B964C2" w:rsidRPr="00821708" w:rsidRDefault="00B964C2" w:rsidP="002758DC">
      <w:pPr>
        <w:pStyle w:val="Corpo"/>
        <w:rPr>
          <w:rFonts w:ascii="Segoe UI" w:eastAsia="Segoe UI" w:hAnsi="Segoe UI" w:cs="Segoe UI"/>
          <w:sz w:val="20"/>
          <w:szCs w:val="20"/>
        </w:rPr>
      </w:pPr>
    </w:p>
    <w:p w14:paraId="71F5DFBA" w14:textId="77777777" w:rsidR="00CF3F85" w:rsidRDefault="00CF3F85" w:rsidP="002758DC">
      <w:pPr>
        <w:pStyle w:val="Corpo"/>
        <w:rPr>
          <w:rFonts w:ascii="Segoe UI" w:eastAsia="Segoe UI" w:hAnsi="Segoe UI" w:cs="Segoe UI"/>
          <w:sz w:val="20"/>
          <w:szCs w:val="20"/>
          <w:lang w:val="pt-PT"/>
        </w:rPr>
      </w:pPr>
    </w:p>
    <w:p w14:paraId="66FB43A5" w14:textId="77777777" w:rsidR="00CF3F85" w:rsidRDefault="00CF3F85" w:rsidP="002758DC">
      <w:pPr>
        <w:pStyle w:val="Corpo"/>
        <w:rPr>
          <w:rFonts w:ascii="Segoe UI" w:eastAsia="Segoe UI" w:hAnsi="Segoe UI" w:cs="Segoe UI"/>
          <w:sz w:val="20"/>
          <w:szCs w:val="20"/>
          <w:lang w:val="pt-PT"/>
        </w:rPr>
      </w:pPr>
    </w:p>
    <w:p w14:paraId="685E49E1" w14:textId="77777777" w:rsidR="00CF3F85" w:rsidRDefault="00CF3F85" w:rsidP="002758DC">
      <w:pPr>
        <w:pStyle w:val="Corpo"/>
        <w:rPr>
          <w:rFonts w:ascii="Segoe UI" w:eastAsia="Segoe UI" w:hAnsi="Segoe UI" w:cs="Segoe UI"/>
          <w:sz w:val="20"/>
          <w:szCs w:val="20"/>
          <w:lang w:val="pt-PT"/>
        </w:rPr>
      </w:pPr>
    </w:p>
    <w:p w14:paraId="6D3492C2" w14:textId="77777777" w:rsidR="00CF3F85" w:rsidRDefault="00CF3F85" w:rsidP="002758DC">
      <w:pPr>
        <w:pStyle w:val="Corpo"/>
        <w:rPr>
          <w:rFonts w:ascii="Segoe UI" w:eastAsia="Segoe UI" w:hAnsi="Segoe UI" w:cs="Segoe UI"/>
          <w:sz w:val="20"/>
          <w:szCs w:val="20"/>
          <w:lang w:val="pt-PT"/>
        </w:rPr>
      </w:pPr>
    </w:p>
    <w:p w14:paraId="3185AF7B" w14:textId="77777777" w:rsidR="00CF3F85" w:rsidRDefault="00CF3F85" w:rsidP="002758DC">
      <w:pPr>
        <w:pStyle w:val="Corpo"/>
        <w:rPr>
          <w:rFonts w:ascii="Segoe UI" w:eastAsia="Segoe UI" w:hAnsi="Segoe UI" w:cs="Segoe UI"/>
          <w:sz w:val="20"/>
          <w:szCs w:val="20"/>
          <w:lang w:val="pt-PT"/>
        </w:rPr>
      </w:pPr>
    </w:p>
    <w:p w14:paraId="5A4046A4" w14:textId="70A9C92A"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lastRenderedPageBreak/>
        <w:t>O capital social está distribuído, por principais acionistas e pelas espécies de ações, conforme a seguir:</w:t>
      </w:r>
      <w:r w:rsidRPr="00821708">
        <w:rPr>
          <w:rFonts w:ascii="Segoe UI" w:eastAsia="Segoe UI" w:hAnsi="Segoe UI" w:cs="Segoe UI"/>
          <w:sz w:val="20"/>
          <w:szCs w:val="20"/>
        </w:rPr>
        <w:tab/>
      </w:r>
    </w:p>
    <w:p w14:paraId="5A4046A9" w14:textId="4D46C9BD" w:rsidR="00B964C2" w:rsidRPr="00821708" w:rsidRDefault="00327F13" w:rsidP="002758DC">
      <w:pPr>
        <w:pStyle w:val="Corpo"/>
        <w:jc w:val="center"/>
        <w:rPr>
          <w:rFonts w:ascii="Segoe UI" w:eastAsia="Segoe UI" w:hAnsi="Segoe UI" w:cs="Segoe UI"/>
          <w:sz w:val="20"/>
          <w:szCs w:val="20"/>
          <w:shd w:val="clear" w:color="auto" w:fill="FFFF00"/>
        </w:rPr>
      </w:pPr>
      <w:r w:rsidRPr="00821708">
        <w:rPr>
          <w:rFonts w:ascii="Segoe UI" w:hAnsi="Segoe UI" w:cs="Segoe UI"/>
          <w:noProof/>
          <w:sz w:val="20"/>
          <w:szCs w:val="20"/>
          <w:lang w:val="pt-BR"/>
        </w:rPr>
        <w:t xml:space="preserve"> </w:t>
      </w:r>
      <w:r w:rsidRPr="00821708">
        <w:rPr>
          <w:rFonts w:ascii="Segoe UI" w:hAnsi="Segoe UI" w:cs="Segoe UI"/>
          <w:noProof/>
          <w:sz w:val="20"/>
          <w:szCs w:val="20"/>
          <w:highlight w:val="yellow"/>
          <w:lang w:val="pt-BR"/>
        </w:rPr>
        <w:t xml:space="preserve"> </w:t>
      </w:r>
      <w:r w:rsidRPr="00821708">
        <w:rPr>
          <w:rFonts w:ascii="Segoe UI" w:hAnsi="Segoe UI" w:cs="Segoe UI"/>
          <w:noProof/>
          <w:sz w:val="20"/>
          <w:szCs w:val="20"/>
          <w:lang w:val="pt-BR"/>
        </w:rPr>
        <w:drawing>
          <wp:inline distT="0" distB="0" distL="0" distR="0" wp14:anchorId="68EAD998" wp14:editId="14AA8FFC">
            <wp:extent cx="6649085" cy="1228090"/>
            <wp:effectExtent l="0" t="0" r="0" b="0"/>
            <wp:docPr id="1618300557" name="Imagem 1618300557" descr="Interface gráfica do usu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00557" name="Imagem 1618300557" descr="Interface gráfica do usuário&#10;&#10;Descrição gerada automaticamente com confiança média"/>
                    <pic:cNvPicPr/>
                  </pic:nvPicPr>
                  <pic:blipFill>
                    <a:blip r:embed="rId54"/>
                    <a:stretch>
                      <a:fillRect/>
                    </a:stretch>
                  </pic:blipFill>
                  <pic:spPr>
                    <a:xfrm>
                      <a:off x="0" y="0"/>
                      <a:ext cx="6649085" cy="1228090"/>
                    </a:xfrm>
                    <a:prstGeom prst="rect">
                      <a:avLst/>
                    </a:prstGeom>
                  </pic:spPr>
                </pic:pic>
              </a:graphicData>
            </a:graphic>
          </wp:inline>
        </w:drawing>
      </w:r>
      <w:r w:rsidRPr="00821708">
        <w:rPr>
          <w:rFonts w:ascii="Segoe UI" w:hAnsi="Segoe UI" w:cs="Segoe UI"/>
          <w:noProof/>
          <w:sz w:val="20"/>
          <w:szCs w:val="20"/>
          <w:highlight w:val="yellow"/>
          <w:lang w:val="pt-BR"/>
        </w:rPr>
        <w:t xml:space="preserve"> </w:t>
      </w:r>
    </w:p>
    <w:p w14:paraId="10F9A973" w14:textId="77777777" w:rsidR="00DF06D0" w:rsidRDefault="00DF06D0" w:rsidP="002758DC">
      <w:pPr>
        <w:pStyle w:val="Corpo"/>
        <w:jc w:val="center"/>
        <w:rPr>
          <w:rFonts w:ascii="Segoe UI" w:eastAsia="Segoe UI" w:hAnsi="Segoe UI" w:cs="Segoe UI"/>
          <w:sz w:val="20"/>
          <w:szCs w:val="20"/>
          <w:shd w:val="clear" w:color="auto" w:fill="FFFF00"/>
        </w:rPr>
      </w:pPr>
    </w:p>
    <w:p w14:paraId="6E299BB1" w14:textId="77777777" w:rsidR="00CF3F85" w:rsidRPr="00821708" w:rsidRDefault="00CF3F85" w:rsidP="002758DC">
      <w:pPr>
        <w:pStyle w:val="Corpo"/>
        <w:jc w:val="center"/>
        <w:rPr>
          <w:rFonts w:ascii="Segoe UI" w:eastAsia="Segoe UI" w:hAnsi="Segoe UI" w:cs="Segoe UI"/>
          <w:sz w:val="20"/>
          <w:szCs w:val="20"/>
          <w:shd w:val="clear" w:color="auto" w:fill="FFFF00"/>
        </w:rPr>
      </w:pPr>
    </w:p>
    <w:p w14:paraId="0563313D" w14:textId="4308C8D0" w:rsidR="00DF06D0" w:rsidRPr="00821708" w:rsidRDefault="00327F13" w:rsidP="002758DC">
      <w:pPr>
        <w:pStyle w:val="Corpo"/>
        <w:jc w:val="center"/>
        <w:rPr>
          <w:rFonts w:ascii="Segoe UI" w:eastAsia="Segoe UI" w:hAnsi="Segoe UI" w:cs="Segoe UI"/>
          <w:sz w:val="20"/>
          <w:szCs w:val="20"/>
          <w:shd w:val="clear" w:color="auto" w:fill="FFFF00"/>
        </w:rPr>
      </w:pPr>
      <w:r w:rsidRPr="00821708">
        <w:rPr>
          <w:rFonts w:ascii="Segoe UI" w:hAnsi="Segoe UI" w:cs="Segoe UI"/>
          <w:noProof/>
          <w:sz w:val="20"/>
          <w:szCs w:val="20"/>
          <w:lang w:val="pt-BR"/>
        </w:rPr>
        <w:drawing>
          <wp:inline distT="0" distB="0" distL="0" distR="0" wp14:anchorId="27C15E18" wp14:editId="404380CE">
            <wp:extent cx="6649085" cy="1223010"/>
            <wp:effectExtent l="0" t="0" r="0" b="0"/>
            <wp:docPr id="1618300558" name="Imagem 1618300558"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00558" name="Imagem 1618300558" descr="Interface gráfica do usuário, Aplicativo&#10;&#10;Descrição gerada automaticamente"/>
                    <pic:cNvPicPr/>
                  </pic:nvPicPr>
                  <pic:blipFill>
                    <a:blip r:embed="rId55"/>
                    <a:stretch>
                      <a:fillRect/>
                    </a:stretch>
                  </pic:blipFill>
                  <pic:spPr>
                    <a:xfrm>
                      <a:off x="0" y="0"/>
                      <a:ext cx="6649085" cy="1223010"/>
                    </a:xfrm>
                    <a:prstGeom prst="rect">
                      <a:avLst/>
                    </a:prstGeom>
                  </pic:spPr>
                </pic:pic>
              </a:graphicData>
            </a:graphic>
          </wp:inline>
        </w:drawing>
      </w:r>
      <w:r w:rsidRPr="00821708">
        <w:rPr>
          <w:rFonts w:ascii="Segoe UI" w:hAnsi="Segoe UI" w:cs="Segoe UI"/>
          <w:noProof/>
          <w:sz w:val="20"/>
          <w:szCs w:val="20"/>
          <w:highlight w:val="yellow"/>
          <w:lang w:val="pt-BR"/>
        </w:rPr>
        <w:t xml:space="preserve"> </w:t>
      </w:r>
    </w:p>
    <w:p w14:paraId="24A78109" w14:textId="77777777" w:rsidR="00CF3F85" w:rsidRDefault="00CF3F85" w:rsidP="002758DC">
      <w:pPr>
        <w:pStyle w:val="PargrafodaLista"/>
        <w:ind w:left="0"/>
        <w:rPr>
          <w:rFonts w:ascii="Segoe UI" w:hAnsi="Segoe UI" w:cs="Segoe UI"/>
          <w:color w:val="0D63B5"/>
          <w:sz w:val="20"/>
          <w:szCs w:val="20"/>
        </w:rPr>
      </w:pPr>
      <w:bookmarkStart w:id="30" w:name="_Hlk101262580"/>
    </w:p>
    <w:p w14:paraId="19FD1C52" w14:textId="490DF7C2" w:rsidR="00F42561" w:rsidRPr="00821708" w:rsidRDefault="00F42561" w:rsidP="002758DC">
      <w:pPr>
        <w:pStyle w:val="PargrafodaLista"/>
        <w:ind w:left="0"/>
        <w:rPr>
          <w:rFonts w:ascii="Segoe UI" w:hAnsi="Segoe UI" w:cs="Segoe UI"/>
          <w:color w:val="0D63B5"/>
          <w:sz w:val="20"/>
          <w:szCs w:val="20"/>
        </w:rPr>
      </w:pPr>
      <w:r w:rsidRPr="00821708">
        <w:rPr>
          <w:rFonts w:ascii="Segoe UI" w:hAnsi="Segoe UI" w:cs="Segoe UI"/>
          <w:color w:val="0D63B5"/>
          <w:sz w:val="20"/>
          <w:szCs w:val="20"/>
        </w:rPr>
        <w:t xml:space="preserve">Outros resultados abrangentes </w:t>
      </w:r>
    </w:p>
    <w:p w14:paraId="1E343841" w14:textId="77777777" w:rsidR="00F42561" w:rsidRPr="00821708" w:rsidRDefault="00F42561" w:rsidP="002758DC">
      <w:pPr>
        <w:widowControl w:val="0"/>
        <w:autoSpaceDE w:val="0"/>
        <w:autoSpaceDN w:val="0"/>
        <w:jc w:val="both"/>
        <w:rPr>
          <w:rFonts w:ascii="Segoe UI" w:hAnsi="Segoe UI" w:cs="Segoe UI"/>
          <w:sz w:val="20"/>
          <w:szCs w:val="20"/>
          <w:lang w:val="pt-BR"/>
        </w:rPr>
      </w:pPr>
    </w:p>
    <w:p w14:paraId="545ECD82" w14:textId="77777777" w:rsidR="00F42561" w:rsidRPr="00821708" w:rsidRDefault="00F42561" w:rsidP="002758DC">
      <w:pPr>
        <w:widowControl w:val="0"/>
        <w:autoSpaceDE w:val="0"/>
        <w:autoSpaceDN w:val="0"/>
        <w:jc w:val="both"/>
        <w:rPr>
          <w:rFonts w:ascii="Segoe UI" w:hAnsi="Segoe UI" w:cs="Segoe UI"/>
          <w:sz w:val="20"/>
          <w:szCs w:val="20"/>
          <w:lang w:val="pt-BR"/>
        </w:rPr>
      </w:pPr>
      <w:r w:rsidRPr="00821708">
        <w:rPr>
          <w:rFonts w:ascii="Segoe UI" w:hAnsi="Segoe UI" w:cs="Segoe UI"/>
          <w:sz w:val="20"/>
          <w:szCs w:val="20"/>
          <w:lang w:val="pt-BR"/>
        </w:rPr>
        <w:t>Outros resultados abrangentes compreendem itens de receita e despesa que não são reconhecidos na demonstração do resultado. Os componentes dos outros resultados abrangentes incluem:</w:t>
      </w:r>
    </w:p>
    <w:p w14:paraId="53FEE165" w14:textId="77777777" w:rsidR="00F42561" w:rsidRPr="00821708" w:rsidRDefault="00F42561" w:rsidP="002758DC">
      <w:pPr>
        <w:widowControl w:val="0"/>
        <w:autoSpaceDE w:val="0"/>
        <w:autoSpaceDN w:val="0"/>
        <w:jc w:val="both"/>
        <w:rPr>
          <w:rFonts w:ascii="Segoe UI" w:hAnsi="Segoe UI" w:cs="Segoe UI"/>
          <w:sz w:val="20"/>
          <w:szCs w:val="20"/>
          <w:lang w:val="pt-BR"/>
        </w:rPr>
      </w:pPr>
    </w:p>
    <w:p w14:paraId="7419D27B" w14:textId="77777777" w:rsidR="00F42561" w:rsidRPr="00821708" w:rsidRDefault="00F42561" w:rsidP="002758DC">
      <w:pPr>
        <w:widowControl w:val="0"/>
        <w:autoSpaceDE w:val="0"/>
        <w:autoSpaceDN w:val="0"/>
        <w:jc w:val="both"/>
        <w:rPr>
          <w:rFonts w:ascii="Segoe UI" w:hAnsi="Segoe UI" w:cs="Segoe UI"/>
          <w:sz w:val="20"/>
          <w:szCs w:val="20"/>
          <w:lang w:val="pt-BR"/>
        </w:rPr>
      </w:pPr>
      <w:r w:rsidRPr="00821708">
        <w:rPr>
          <w:rFonts w:ascii="Segoe UI" w:hAnsi="Segoe UI" w:cs="Segoe UI"/>
          <w:sz w:val="20"/>
          <w:szCs w:val="20"/>
          <w:lang w:val="pt-BR"/>
        </w:rPr>
        <w:t>a) Ganhos e perdas atuariais em planos de pensão com benefício definido; e</w:t>
      </w:r>
    </w:p>
    <w:p w14:paraId="1DAC9D04" w14:textId="77777777" w:rsidR="00F42561" w:rsidRPr="00821708" w:rsidRDefault="00F42561" w:rsidP="002758DC">
      <w:pPr>
        <w:widowControl w:val="0"/>
        <w:autoSpaceDE w:val="0"/>
        <w:autoSpaceDN w:val="0"/>
        <w:jc w:val="both"/>
        <w:rPr>
          <w:rFonts w:ascii="Segoe UI" w:hAnsi="Segoe UI" w:cs="Segoe UI"/>
          <w:sz w:val="20"/>
          <w:szCs w:val="20"/>
          <w:lang w:val="pt-BR"/>
        </w:rPr>
      </w:pPr>
      <w:r w:rsidRPr="00821708">
        <w:rPr>
          <w:rFonts w:ascii="Segoe UI" w:hAnsi="Segoe UI" w:cs="Segoe UI"/>
          <w:sz w:val="20"/>
          <w:szCs w:val="20"/>
          <w:lang w:val="pt-BR"/>
        </w:rPr>
        <w:t>b) Impacto de imposto de renda e contribuição social diferidos sobre os itens registrados em outros resultados abrangentes.</w:t>
      </w:r>
    </w:p>
    <w:p w14:paraId="5A404708" w14:textId="77777777" w:rsidR="00B964C2" w:rsidRPr="00821708" w:rsidRDefault="00B964C2"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p>
    <w:p w14:paraId="73B33084" w14:textId="722B5EA9" w:rsidR="003D2257" w:rsidRPr="00821708" w:rsidRDefault="003D2257"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p>
    <w:p w14:paraId="5A404715" w14:textId="1462FC57" w:rsidR="00B964C2" w:rsidRPr="00821708" w:rsidRDefault="00C63CE5"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bookmarkStart w:id="31" w:name="_Hlk109129281"/>
      <w:bookmarkEnd w:id="30"/>
      <w:r w:rsidRPr="00821708">
        <w:rPr>
          <w:rFonts w:ascii="Segoe UI" w:eastAsia="Segoe UI" w:hAnsi="Segoe UI" w:cs="Segoe UI"/>
          <w:b/>
          <w:bCs/>
          <w:color w:val="0D63B5"/>
          <w:sz w:val="20"/>
          <w:szCs w:val="20"/>
          <w:u w:color="0D63B5"/>
          <w:lang w:val="pt-BR"/>
        </w:rPr>
        <w:t xml:space="preserve">NOTA </w:t>
      </w:r>
      <w:r w:rsidR="0066234B" w:rsidRPr="00821708">
        <w:rPr>
          <w:rFonts w:ascii="Segoe UI" w:eastAsia="Segoe UI" w:hAnsi="Segoe UI" w:cs="Segoe UI"/>
          <w:b/>
          <w:bCs/>
          <w:color w:val="0D63B5"/>
          <w:sz w:val="20"/>
          <w:szCs w:val="20"/>
          <w:u w:color="0D63B5"/>
          <w:lang w:val="pt-BR"/>
        </w:rPr>
        <w:t>29</w:t>
      </w:r>
      <w:r w:rsidR="004E711F" w:rsidRPr="00821708">
        <w:rPr>
          <w:rFonts w:ascii="Segoe UI" w:eastAsia="Segoe UI" w:hAnsi="Segoe UI" w:cs="Segoe UI"/>
          <w:b/>
          <w:bCs/>
          <w:color w:val="0D63B5"/>
          <w:sz w:val="20"/>
          <w:szCs w:val="20"/>
          <w:u w:color="0D63B5"/>
          <w:lang w:val="pt-BR"/>
        </w:rPr>
        <w:t xml:space="preserve"> </w:t>
      </w:r>
      <w:r w:rsidRPr="00821708">
        <w:rPr>
          <w:rFonts w:ascii="Segoe UI" w:eastAsia="Segoe UI" w:hAnsi="Segoe UI" w:cs="Segoe UI"/>
          <w:b/>
          <w:bCs/>
          <w:color w:val="0D63B5"/>
          <w:sz w:val="20"/>
          <w:szCs w:val="20"/>
          <w:u w:color="0D63B5"/>
          <w:lang w:val="pt-PT"/>
        </w:rPr>
        <w:t xml:space="preserve">– </w:t>
      </w:r>
      <w:r w:rsidRPr="00821708">
        <w:rPr>
          <w:rFonts w:ascii="Segoe UI" w:eastAsia="Segoe UI" w:hAnsi="Segoe UI" w:cs="Segoe UI"/>
          <w:b/>
          <w:bCs/>
          <w:color w:val="0D63B5"/>
          <w:sz w:val="20"/>
          <w:szCs w:val="20"/>
          <w:u w:color="0D63B5"/>
        </w:rPr>
        <w:t>RECEITA OPERACIONAL L</w:t>
      </w:r>
      <w:r w:rsidRPr="00821708">
        <w:rPr>
          <w:rFonts w:ascii="Segoe UI" w:eastAsia="Segoe UI" w:hAnsi="Segoe UI" w:cs="Segoe UI"/>
          <w:b/>
          <w:bCs/>
          <w:color w:val="0D63B5"/>
          <w:sz w:val="20"/>
          <w:szCs w:val="20"/>
          <w:u w:color="0D63B5"/>
          <w:lang w:val="pt-PT"/>
        </w:rPr>
        <w:t>Í</w:t>
      </w:r>
      <w:r w:rsidRPr="00821708">
        <w:rPr>
          <w:rFonts w:ascii="Segoe UI" w:eastAsia="Segoe UI" w:hAnsi="Segoe UI" w:cs="Segoe UI"/>
          <w:b/>
          <w:bCs/>
          <w:color w:val="0D63B5"/>
          <w:sz w:val="20"/>
          <w:szCs w:val="20"/>
          <w:u w:color="0D63B5"/>
          <w:lang w:val="pt-BR"/>
        </w:rPr>
        <w:t>QUIDA</w:t>
      </w:r>
    </w:p>
    <w:p w14:paraId="665B28F3" w14:textId="1C5462F8" w:rsidR="00650816" w:rsidRPr="00821708" w:rsidRDefault="00650816" w:rsidP="002758DC">
      <w:pPr>
        <w:pStyle w:val="Corpo"/>
        <w:widowControl w:val="0"/>
        <w:jc w:val="center"/>
        <w:rPr>
          <w:rFonts w:ascii="Segoe UI" w:eastAsia="Segoe UI" w:hAnsi="Segoe UI" w:cs="Segoe UI"/>
          <w:sz w:val="20"/>
          <w:szCs w:val="20"/>
        </w:rPr>
      </w:pPr>
      <w:r w:rsidRPr="00821708">
        <w:rPr>
          <w:rFonts w:ascii="Segoe UI" w:hAnsi="Segoe UI" w:cs="Segoe UI"/>
          <w:noProof/>
          <w:sz w:val="20"/>
          <w:szCs w:val="20"/>
          <w:lang w:val="pt-BR"/>
        </w:rPr>
        <w:drawing>
          <wp:inline distT="0" distB="0" distL="0" distR="0" wp14:anchorId="6C659384" wp14:editId="0FD91D7A">
            <wp:extent cx="4733925" cy="3057525"/>
            <wp:effectExtent l="0" t="0" r="9525" b="9525"/>
            <wp:docPr id="2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33925" cy="30575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84C86FB" w14:textId="77777777" w:rsidR="003F30C0" w:rsidRPr="00821708" w:rsidRDefault="003F30C0" w:rsidP="002758DC">
      <w:pPr>
        <w:pStyle w:val="Corpo"/>
        <w:widowControl w:val="0"/>
        <w:jc w:val="center"/>
        <w:rPr>
          <w:rFonts w:ascii="Segoe UI" w:eastAsia="Segoe UI" w:hAnsi="Segoe UI" w:cs="Segoe UI"/>
          <w:sz w:val="20"/>
          <w:szCs w:val="20"/>
        </w:rPr>
      </w:pPr>
    </w:p>
    <w:p w14:paraId="5A40471A" w14:textId="77777777" w:rsidR="00B964C2" w:rsidRPr="00821708" w:rsidRDefault="00C63CE5" w:rsidP="002758DC">
      <w:pPr>
        <w:pStyle w:val="Corpo"/>
        <w:rPr>
          <w:rFonts w:ascii="Segoe UI" w:eastAsia="Segoe UI" w:hAnsi="Segoe UI" w:cs="Segoe UI"/>
          <w:color w:val="0070C0"/>
          <w:sz w:val="20"/>
          <w:szCs w:val="20"/>
          <w:u w:color="0070C0"/>
        </w:rPr>
      </w:pPr>
      <w:r w:rsidRPr="00821708">
        <w:rPr>
          <w:rFonts w:ascii="Segoe UI" w:eastAsia="Segoe UI" w:hAnsi="Segoe UI" w:cs="Segoe UI"/>
          <w:color w:val="0070C0"/>
          <w:sz w:val="20"/>
          <w:szCs w:val="20"/>
          <w:u w:color="0070C0"/>
          <w:lang w:val="pt-PT"/>
        </w:rPr>
        <w:t>Suprimento de energia elé</w:t>
      </w:r>
      <w:r w:rsidRPr="00821708">
        <w:rPr>
          <w:rFonts w:ascii="Segoe UI" w:eastAsia="Segoe UI" w:hAnsi="Segoe UI" w:cs="Segoe UI"/>
          <w:color w:val="0070C0"/>
          <w:sz w:val="20"/>
          <w:szCs w:val="20"/>
          <w:u w:color="0070C0"/>
          <w:lang w:val="it-IT"/>
        </w:rPr>
        <w:t>trica</w:t>
      </w:r>
    </w:p>
    <w:p w14:paraId="5A40471B" w14:textId="77777777" w:rsidR="00B964C2" w:rsidRPr="00821708" w:rsidRDefault="00B964C2" w:rsidP="002758DC">
      <w:pPr>
        <w:pStyle w:val="Corpo"/>
        <w:widowControl w:val="0"/>
        <w:rPr>
          <w:rFonts w:ascii="Segoe UI" w:eastAsia="Segoe UI" w:hAnsi="Segoe UI" w:cs="Segoe UI"/>
          <w:sz w:val="20"/>
          <w:szCs w:val="20"/>
        </w:rPr>
      </w:pPr>
    </w:p>
    <w:p w14:paraId="11BC0B2E" w14:textId="704405D7" w:rsidR="004F2993" w:rsidRPr="00821708" w:rsidRDefault="00C63CE5" w:rsidP="002758DC">
      <w:pPr>
        <w:pStyle w:val="Corpo"/>
        <w:rPr>
          <w:rFonts w:ascii="Segoe UI" w:eastAsia="Segoe UI" w:hAnsi="Segoe UI" w:cs="Segoe UI"/>
          <w:sz w:val="20"/>
          <w:szCs w:val="20"/>
          <w:lang w:val="pt-PT"/>
        </w:rPr>
      </w:pPr>
      <w:r w:rsidRPr="00821708">
        <w:rPr>
          <w:rFonts w:ascii="Segoe UI" w:eastAsia="Segoe UI" w:hAnsi="Segoe UI" w:cs="Segoe UI"/>
          <w:sz w:val="20"/>
          <w:szCs w:val="20"/>
          <w:lang w:val="pt-PT"/>
        </w:rPr>
        <w:t xml:space="preserve">O suprimento líquido de energia elétrica das Usinas Nucleares Angra 1 e 2 de </w:t>
      </w:r>
      <w:r w:rsidR="00DE656F" w:rsidRPr="00821708">
        <w:rPr>
          <w:rFonts w:ascii="Segoe UI" w:eastAsia="Segoe UI" w:hAnsi="Segoe UI" w:cs="Segoe UI"/>
          <w:sz w:val="20"/>
          <w:szCs w:val="20"/>
          <w:lang w:val="pt-PT"/>
        </w:rPr>
        <w:t>3.590.564</w:t>
      </w:r>
      <w:r w:rsidRPr="00821708">
        <w:rPr>
          <w:rFonts w:ascii="Segoe UI" w:eastAsia="Segoe UI" w:hAnsi="Segoe UI" w:cs="Segoe UI"/>
          <w:sz w:val="20"/>
          <w:szCs w:val="20"/>
          <w:lang w:val="pt-PT"/>
        </w:rPr>
        <w:t xml:space="preserve"> MWh* no</w:t>
      </w:r>
      <w:r w:rsidR="004F2993" w:rsidRPr="00821708">
        <w:rPr>
          <w:rFonts w:ascii="Segoe UI" w:eastAsia="Segoe UI" w:hAnsi="Segoe UI" w:cs="Segoe UI"/>
          <w:sz w:val="20"/>
          <w:szCs w:val="20"/>
          <w:lang w:val="pt-PT"/>
        </w:rPr>
        <w:t xml:space="preserve"> período de três meses findos em 31.03.2023 (3.848.851 MWh*</w:t>
      </w:r>
      <w:r w:rsidR="003D67D0" w:rsidRPr="00821708">
        <w:rPr>
          <w:rFonts w:ascii="Segoe UI" w:eastAsia="Segoe UI" w:hAnsi="Segoe UI" w:cs="Segoe UI"/>
          <w:sz w:val="20"/>
          <w:szCs w:val="20"/>
          <w:lang w:val="pt-PT"/>
        </w:rPr>
        <w:t xml:space="preserve"> em março de 2022)</w:t>
      </w:r>
      <w:r w:rsidR="004F2993" w:rsidRPr="00821708">
        <w:rPr>
          <w:rFonts w:ascii="Segoe UI" w:eastAsia="Segoe UI" w:hAnsi="Segoe UI" w:cs="Segoe UI"/>
          <w:sz w:val="20"/>
          <w:szCs w:val="20"/>
          <w:lang w:val="pt-PT"/>
        </w:rPr>
        <w:t>, corresponde a uma receita de R$ 1.233.212 (R$ 1.168.082 em 31.</w:t>
      </w:r>
      <w:r w:rsidR="00A65D07" w:rsidRPr="00821708">
        <w:rPr>
          <w:rFonts w:ascii="Segoe UI" w:eastAsia="Segoe UI" w:hAnsi="Segoe UI" w:cs="Segoe UI"/>
          <w:sz w:val="20"/>
          <w:szCs w:val="20"/>
          <w:lang w:val="pt-PT"/>
        </w:rPr>
        <w:t>03</w:t>
      </w:r>
      <w:r w:rsidR="004F2993" w:rsidRPr="00821708">
        <w:rPr>
          <w:rFonts w:ascii="Segoe UI" w:eastAsia="Segoe UI" w:hAnsi="Segoe UI" w:cs="Segoe UI"/>
          <w:sz w:val="20"/>
          <w:szCs w:val="20"/>
          <w:lang w:val="pt-PT"/>
        </w:rPr>
        <w:t>.202</w:t>
      </w:r>
      <w:r w:rsidR="00A65D07" w:rsidRPr="00821708">
        <w:rPr>
          <w:rFonts w:ascii="Segoe UI" w:eastAsia="Segoe UI" w:hAnsi="Segoe UI" w:cs="Segoe UI"/>
          <w:sz w:val="20"/>
          <w:szCs w:val="20"/>
          <w:lang w:val="pt-PT"/>
        </w:rPr>
        <w:t>2</w:t>
      </w:r>
      <w:r w:rsidR="004F2993" w:rsidRPr="00821708">
        <w:rPr>
          <w:rFonts w:ascii="Segoe UI" w:eastAsia="Segoe UI" w:hAnsi="Segoe UI" w:cs="Segoe UI"/>
          <w:sz w:val="20"/>
          <w:szCs w:val="20"/>
          <w:lang w:val="pt-PT"/>
        </w:rPr>
        <w:t>).</w:t>
      </w:r>
    </w:p>
    <w:p w14:paraId="508B7257" w14:textId="77777777" w:rsidR="004F2993" w:rsidRPr="00821708" w:rsidRDefault="004F2993" w:rsidP="002758DC">
      <w:pPr>
        <w:pStyle w:val="Corpo"/>
        <w:rPr>
          <w:rFonts w:ascii="Segoe UI" w:eastAsia="Segoe UI" w:hAnsi="Segoe UI" w:cs="Segoe UI"/>
          <w:sz w:val="20"/>
          <w:szCs w:val="20"/>
          <w:lang w:val="pt-PT"/>
        </w:rPr>
      </w:pPr>
    </w:p>
    <w:p w14:paraId="5A40471F" w14:textId="6F072FB8" w:rsidR="00B964C2" w:rsidRPr="00821708" w:rsidRDefault="00C63CE5" w:rsidP="002758DC">
      <w:pPr>
        <w:pStyle w:val="Corpodetexto"/>
        <w:rPr>
          <w:rFonts w:ascii="Segoe UI" w:eastAsia="Segoe UI" w:hAnsi="Segoe UI" w:cs="Segoe UI"/>
          <w:b/>
          <w:bCs/>
        </w:rPr>
      </w:pPr>
      <w:r w:rsidRPr="00821708">
        <w:rPr>
          <w:rFonts w:ascii="Segoe UI" w:eastAsia="Segoe UI" w:hAnsi="Segoe UI" w:cs="Segoe UI"/>
        </w:rPr>
        <w:t>A receita fixa do exercício de 202</w:t>
      </w:r>
      <w:r w:rsidR="004F2993" w:rsidRPr="00821708">
        <w:rPr>
          <w:rFonts w:ascii="Segoe UI" w:eastAsia="Segoe UI" w:hAnsi="Segoe UI" w:cs="Segoe UI"/>
        </w:rPr>
        <w:t>3</w:t>
      </w:r>
      <w:r w:rsidRPr="00821708">
        <w:rPr>
          <w:rFonts w:ascii="Segoe UI" w:eastAsia="Segoe UI" w:hAnsi="Segoe UI" w:cs="Segoe UI"/>
        </w:rPr>
        <w:t xml:space="preserve"> no montante de R$ </w:t>
      </w:r>
      <w:r w:rsidR="004F2993" w:rsidRPr="00821708">
        <w:rPr>
          <w:rFonts w:ascii="Segoe UI" w:eastAsia="Segoe UI" w:hAnsi="Segoe UI" w:cs="Segoe UI"/>
        </w:rPr>
        <w:t xml:space="preserve">4.662.204 </w:t>
      </w:r>
      <w:r w:rsidRPr="00821708">
        <w:rPr>
          <w:rFonts w:ascii="Segoe UI" w:eastAsia="Segoe UI" w:hAnsi="Segoe UI" w:cs="Segoe UI"/>
        </w:rPr>
        <w:t>foi definida</w:t>
      </w:r>
      <w:r w:rsidR="004F2993" w:rsidRPr="00821708">
        <w:rPr>
          <w:rFonts w:ascii="Segoe UI" w:eastAsia="Segoe UI" w:hAnsi="Segoe UI" w:cs="Segoe UI"/>
        </w:rPr>
        <w:t xml:space="preserve"> pela Resolução </w:t>
      </w:r>
      <w:r w:rsidRPr="00821708">
        <w:rPr>
          <w:rFonts w:ascii="Segoe UI" w:eastAsia="Segoe UI" w:hAnsi="Segoe UI" w:cs="Segoe UI"/>
        </w:rPr>
        <w:t>Homologatória Aneel nº 3.</w:t>
      </w:r>
      <w:r w:rsidR="004F2993" w:rsidRPr="00821708">
        <w:rPr>
          <w:rFonts w:ascii="Segoe UI" w:eastAsia="Segoe UI" w:hAnsi="Segoe UI" w:cs="Segoe UI"/>
        </w:rPr>
        <w:t xml:space="preserve">164 </w:t>
      </w:r>
      <w:r w:rsidRPr="00821708">
        <w:rPr>
          <w:rFonts w:ascii="Segoe UI" w:eastAsia="Segoe UI" w:hAnsi="Segoe UI" w:cs="Segoe UI"/>
        </w:rPr>
        <w:t>de 1</w:t>
      </w:r>
      <w:r w:rsidR="004F2993" w:rsidRPr="00821708">
        <w:rPr>
          <w:rFonts w:ascii="Segoe UI" w:eastAsia="Segoe UI" w:hAnsi="Segoe UI" w:cs="Segoe UI"/>
        </w:rPr>
        <w:t>3</w:t>
      </w:r>
      <w:r w:rsidRPr="00821708">
        <w:rPr>
          <w:rFonts w:ascii="Segoe UI" w:eastAsia="Segoe UI" w:hAnsi="Segoe UI" w:cs="Segoe UI"/>
        </w:rPr>
        <w:t xml:space="preserve"> de dezembro de  202</w:t>
      </w:r>
      <w:r w:rsidR="005C10C2" w:rsidRPr="00821708">
        <w:rPr>
          <w:rFonts w:ascii="Segoe UI" w:eastAsia="Segoe UI" w:hAnsi="Segoe UI" w:cs="Segoe UI"/>
        </w:rPr>
        <w:t>2</w:t>
      </w:r>
      <w:r w:rsidRPr="00821708">
        <w:rPr>
          <w:rFonts w:ascii="Segoe UI" w:eastAsia="Segoe UI" w:hAnsi="Segoe UI" w:cs="Segoe UI"/>
        </w:rPr>
        <w:t>. E a receita fixa do exercício de 202</w:t>
      </w:r>
      <w:r w:rsidR="005C10C2" w:rsidRPr="00821708">
        <w:rPr>
          <w:rFonts w:ascii="Segoe UI" w:eastAsia="Segoe UI" w:hAnsi="Segoe UI" w:cs="Segoe UI"/>
        </w:rPr>
        <w:t>2</w:t>
      </w:r>
      <w:r w:rsidRPr="00821708">
        <w:rPr>
          <w:rFonts w:ascii="Segoe UI" w:eastAsia="Segoe UI" w:hAnsi="Segoe UI" w:cs="Segoe UI"/>
        </w:rPr>
        <w:t xml:space="preserve">, no montante de R$ </w:t>
      </w:r>
      <w:r w:rsidR="005C10C2" w:rsidRPr="00821708">
        <w:rPr>
          <w:rFonts w:ascii="Segoe UI" w:eastAsia="Segoe UI" w:hAnsi="Segoe UI" w:cs="Segoe UI"/>
        </w:rPr>
        <w:t>4</w:t>
      </w:r>
      <w:r w:rsidRPr="00821708">
        <w:rPr>
          <w:rFonts w:ascii="Segoe UI" w:eastAsia="Segoe UI" w:hAnsi="Segoe UI" w:cs="Segoe UI"/>
        </w:rPr>
        <w:t>.</w:t>
      </w:r>
      <w:r w:rsidR="005C10C2" w:rsidRPr="00821708">
        <w:rPr>
          <w:rFonts w:ascii="Segoe UI" w:eastAsia="Segoe UI" w:hAnsi="Segoe UI" w:cs="Segoe UI"/>
        </w:rPr>
        <w:t>672</w:t>
      </w:r>
      <w:r w:rsidRPr="00821708">
        <w:rPr>
          <w:rFonts w:ascii="Segoe UI" w:eastAsia="Segoe UI" w:hAnsi="Segoe UI" w:cs="Segoe UI"/>
        </w:rPr>
        <w:t>.</w:t>
      </w:r>
      <w:r w:rsidR="005C10C2" w:rsidRPr="00821708">
        <w:rPr>
          <w:rFonts w:ascii="Segoe UI" w:eastAsia="Segoe UI" w:hAnsi="Segoe UI" w:cs="Segoe UI"/>
        </w:rPr>
        <w:t>327</w:t>
      </w:r>
      <w:r w:rsidRPr="00821708">
        <w:rPr>
          <w:rFonts w:ascii="Segoe UI" w:eastAsia="Segoe UI" w:hAnsi="Segoe UI" w:cs="Segoe UI"/>
        </w:rPr>
        <w:t xml:space="preserve">, pela Resolução Homologatória nº </w:t>
      </w:r>
      <w:r w:rsidR="005C10C2" w:rsidRPr="00821708">
        <w:rPr>
          <w:rFonts w:ascii="Segoe UI" w:eastAsia="Segoe UI" w:hAnsi="Segoe UI" w:cs="Segoe UI"/>
        </w:rPr>
        <w:t>3</w:t>
      </w:r>
      <w:r w:rsidRPr="00821708">
        <w:rPr>
          <w:rFonts w:ascii="Segoe UI" w:eastAsia="Segoe UI" w:hAnsi="Segoe UI" w:cs="Segoe UI"/>
        </w:rPr>
        <w:t>.</w:t>
      </w:r>
      <w:r w:rsidR="005C10C2" w:rsidRPr="00821708">
        <w:rPr>
          <w:rFonts w:ascii="Segoe UI" w:eastAsia="Segoe UI" w:hAnsi="Segoe UI" w:cs="Segoe UI"/>
        </w:rPr>
        <w:t>002</w:t>
      </w:r>
      <w:r w:rsidRPr="00821708">
        <w:rPr>
          <w:rFonts w:ascii="Segoe UI" w:eastAsia="Segoe UI" w:hAnsi="Segoe UI" w:cs="Segoe UI"/>
        </w:rPr>
        <w:t xml:space="preserve"> de 1</w:t>
      </w:r>
      <w:r w:rsidR="005C10C2" w:rsidRPr="00821708">
        <w:rPr>
          <w:rFonts w:ascii="Segoe UI" w:eastAsia="Segoe UI" w:hAnsi="Segoe UI" w:cs="Segoe UI"/>
        </w:rPr>
        <w:t>4</w:t>
      </w:r>
      <w:r w:rsidRPr="00821708">
        <w:rPr>
          <w:rFonts w:ascii="Segoe UI" w:eastAsia="Segoe UI" w:hAnsi="Segoe UI" w:cs="Segoe UI"/>
        </w:rPr>
        <w:t xml:space="preserve"> de dezembro de  202</w:t>
      </w:r>
      <w:r w:rsidR="005C10C2" w:rsidRPr="00821708">
        <w:rPr>
          <w:rFonts w:ascii="Segoe UI" w:eastAsia="Segoe UI" w:hAnsi="Segoe UI" w:cs="Segoe UI"/>
        </w:rPr>
        <w:t>1</w:t>
      </w:r>
      <w:r w:rsidRPr="00821708">
        <w:rPr>
          <w:rFonts w:ascii="Segoe UI" w:eastAsia="Segoe UI" w:hAnsi="Segoe UI" w:cs="Segoe UI"/>
        </w:rPr>
        <w:t xml:space="preserve">. </w:t>
      </w:r>
    </w:p>
    <w:p w14:paraId="5A404721" w14:textId="77777777" w:rsidR="00B964C2" w:rsidRPr="00821708" w:rsidRDefault="00B964C2" w:rsidP="002758DC">
      <w:pPr>
        <w:pStyle w:val="Corpodetexto"/>
        <w:rPr>
          <w:rFonts w:ascii="Segoe UI" w:eastAsia="Segoe UI" w:hAnsi="Segoe UI" w:cs="Segoe UI"/>
          <w:b/>
          <w:bCs/>
          <w:color w:val="FF0000"/>
          <w:u w:color="FF0000"/>
        </w:rPr>
      </w:pPr>
    </w:p>
    <w:p w14:paraId="5A404723" w14:textId="77777777" w:rsidR="00B964C2" w:rsidRPr="00821708" w:rsidRDefault="00C63CE5" w:rsidP="002758DC">
      <w:pPr>
        <w:pStyle w:val="Corpo"/>
        <w:rPr>
          <w:rFonts w:ascii="Segoe UI" w:eastAsia="Segoe UI" w:hAnsi="Segoe UI" w:cs="Segoe UI"/>
          <w:color w:val="0070C0"/>
          <w:sz w:val="20"/>
          <w:szCs w:val="20"/>
          <w:u w:color="0070C0"/>
        </w:rPr>
      </w:pPr>
      <w:r w:rsidRPr="00821708">
        <w:rPr>
          <w:rFonts w:ascii="Segoe UI" w:eastAsia="Segoe UI" w:hAnsi="Segoe UI" w:cs="Segoe UI"/>
          <w:color w:val="0070C0"/>
          <w:sz w:val="20"/>
          <w:szCs w:val="20"/>
          <w:u w:color="0070C0"/>
          <w:lang w:val="pt-PT"/>
        </w:rPr>
        <w:t>a) Modalidade de comercializaçã</w:t>
      </w:r>
      <w:r w:rsidRPr="00821708">
        <w:rPr>
          <w:rFonts w:ascii="Segoe UI" w:eastAsia="Segoe UI" w:hAnsi="Segoe UI" w:cs="Segoe UI"/>
          <w:color w:val="0070C0"/>
          <w:sz w:val="20"/>
          <w:szCs w:val="20"/>
          <w:u w:color="0070C0"/>
        </w:rPr>
        <w:t xml:space="preserve">o </w:t>
      </w:r>
    </w:p>
    <w:p w14:paraId="5A404724" w14:textId="77777777" w:rsidR="00B964C2" w:rsidRPr="00821708" w:rsidRDefault="00B964C2" w:rsidP="002758DC">
      <w:pPr>
        <w:pStyle w:val="Corpo"/>
        <w:rPr>
          <w:rFonts w:ascii="Segoe UI" w:eastAsia="Segoe UI" w:hAnsi="Segoe UI" w:cs="Segoe UI"/>
          <w:sz w:val="20"/>
          <w:szCs w:val="20"/>
        </w:rPr>
      </w:pPr>
    </w:p>
    <w:p w14:paraId="5A404725"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Com a regulamentação da Aneel para o dispositivo do art.11, da Lei 12.111/2009, mediante as edições em 21 de dezembro de 2012, da Resolução Normativa nº 1.009, da Resoluçã</w:t>
      </w:r>
      <w:r w:rsidRPr="00821708">
        <w:rPr>
          <w:rFonts w:ascii="Segoe UI" w:eastAsia="Segoe UI" w:hAnsi="Segoe UI" w:cs="Segoe UI"/>
          <w:sz w:val="20"/>
          <w:szCs w:val="20"/>
        </w:rPr>
        <w:t>o Homologat</w:t>
      </w:r>
      <w:r w:rsidRPr="00821708">
        <w:rPr>
          <w:rFonts w:ascii="Segoe UI" w:eastAsia="Segoe UI" w:hAnsi="Segoe UI" w:cs="Segoe UI"/>
          <w:sz w:val="20"/>
          <w:szCs w:val="20"/>
          <w:lang w:val="pt-PT"/>
        </w:rPr>
        <w:t>ó</w:t>
      </w:r>
      <w:r w:rsidRPr="00821708">
        <w:rPr>
          <w:rFonts w:ascii="Segoe UI" w:eastAsia="Segoe UI" w:hAnsi="Segoe UI" w:cs="Segoe UI"/>
          <w:sz w:val="20"/>
          <w:szCs w:val="20"/>
          <w:lang w:val="it-IT"/>
        </w:rPr>
        <w:t>ria n</w:t>
      </w:r>
      <w:r w:rsidRPr="00821708">
        <w:rPr>
          <w:rFonts w:ascii="Segoe UI" w:eastAsia="Segoe UI" w:hAnsi="Segoe UI" w:cs="Segoe UI"/>
          <w:sz w:val="20"/>
          <w:szCs w:val="20"/>
          <w:lang w:val="pt-PT"/>
        </w:rPr>
        <w:t>º 1.405 e da Resoluçã</w:t>
      </w:r>
      <w:r w:rsidRPr="00821708">
        <w:rPr>
          <w:rFonts w:ascii="Segoe UI" w:eastAsia="Segoe UI" w:hAnsi="Segoe UI" w:cs="Segoe UI"/>
          <w:sz w:val="20"/>
          <w:szCs w:val="20"/>
        </w:rPr>
        <w:t>o Homologat</w:t>
      </w:r>
      <w:r w:rsidRPr="00821708">
        <w:rPr>
          <w:rFonts w:ascii="Segoe UI" w:eastAsia="Segoe UI" w:hAnsi="Segoe UI" w:cs="Segoe UI"/>
          <w:sz w:val="20"/>
          <w:szCs w:val="20"/>
          <w:lang w:val="pt-PT"/>
        </w:rPr>
        <w:t>ó</w:t>
      </w:r>
      <w:r w:rsidRPr="00821708">
        <w:rPr>
          <w:rFonts w:ascii="Segoe UI" w:eastAsia="Segoe UI" w:hAnsi="Segoe UI" w:cs="Segoe UI"/>
          <w:sz w:val="20"/>
          <w:szCs w:val="20"/>
          <w:lang w:val="it-IT"/>
        </w:rPr>
        <w:t>ria n</w:t>
      </w:r>
      <w:r w:rsidRPr="00821708">
        <w:rPr>
          <w:rFonts w:ascii="Segoe UI" w:eastAsia="Segoe UI" w:hAnsi="Segoe UI" w:cs="Segoe UI"/>
          <w:sz w:val="20"/>
          <w:szCs w:val="20"/>
          <w:lang w:val="pt-PT"/>
        </w:rPr>
        <w:t>º 1.407, a partir de 01 de janeiro de 2013 a receita decorrente da geração das Usinas Angra 1 e 2 passa a ser rateada entre todas as concessionárias, permissionárias ou autorizadas de serviç</w:t>
      </w:r>
      <w:r w:rsidRPr="00821708">
        <w:rPr>
          <w:rFonts w:ascii="Segoe UI" w:eastAsia="Segoe UI" w:hAnsi="Segoe UI" w:cs="Segoe UI"/>
          <w:sz w:val="20"/>
          <w:szCs w:val="20"/>
        </w:rPr>
        <w:t>o p</w:t>
      </w:r>
      <w:r w:rsidRPr="00821708">
        <w:rPr>
          <w:rFonts w:ascii="Segoe UI" w:eastAsia="Segoe UI" w:hAnsi="Segoe UI" w:cs="Segoe UI"/>
          <w:sz w:val="20"/>
          <w:szCs w:val="20"/>
          <w:lang w:val="pt-PT"/>
        </w:rPr>
        <w:t xml:space="preserve">úblico de distribuição do Sistema Interligado Nacional – </w:t>
      </w:r>
      <w:r w:rsidRPr="00821708">
        <w:rPr>
          <w:rFonts w:ascii="Segoe UI" w:eastAsia="Segoe UI" w:hAnsi="Segoe UI" w:cs="Segoe UI"/>
          <w:sz w:val="20"/>
          <w:szCs w:val="20"/>
        </w:rPr>
        <w:t>SIN.</w:t>
      </w:r>
    </w:p>
    <w:p w14:paraId="5A404726" w14:textId="699367ED" w:rsidR="00B964C2" w:rsidRPr="00821708" w:rsidRDefault="00B964C2" w:rsidP="002758DC">
      <w:pPr>
        <w:pStyle w:val="Corpo"/>
        <w:rPr>
          <w:rFonts w:ascii="Segoe UI" w:eastAsia="Segoe UI" w:hAnsi="Segoe UI" w:cs="Segoe UI"/>
          <w:color w:val="0070C0"/>
          <w:sz w:val="20"/>
          <w:szCs w:val="20"/>
          <w:u w:color="0070C0"/>
        </w:rPr>
      </w:pPr>
    </w:p>
    <w:p w14:paraId="5A404727" w14:textId="57BE6450" w:rsidR="00B964C2" w:rsidRPr="00821708" w:rsidRDefault="00C63CE5" w:rsidP="002758DC">
      <w:pPr>
        <w:pStyle w:val="Corpo"/>
        <w:rPr>
          <w:rFonts w:ascii="Segoe UI" w:eastAsia="Segoe UI" w:hAnsi="Segoe UI" w:cs="Segoe UI"/>
          <w:color w:val="0070C0"/>
          <w:sz w:val="20"/>
          <w:szCs w:val="20"/>
          <w:u w:color="0070C0"/>
        </w:rPr>
      </w:pPr>
      <w:r w:rsidRPr="00821708">
        <w:rPr>
          <w:rFonts w:ascii="Segoe UI" w:eastAsia="Segoe UI" w:hAnsi="Segoe UI" w:cs="Segoe UI"/>
          <w:color w:val="0070C0"/>
          <w:sz w:val="20"/>
          <w:szCs w:val="20"/>
          <w:u w:color="0070C0"/>
        </w:rPr>
        <w:t>b) Apura</w:t>
      </w:r>
      <w:r w:rsidRPr="00821708">
        <w:rPr>
          <w:rFonts w:ascii="Segoe UI" w:eastAsia="Segoe UI" w:hAnsi="Segoe UI" w:cs="Segoe UI"/>
          <w:color w:val="0070C0"/>
          <w:sz w:val="20"/>
          <w:szCs w:val="20"/>
          <w:u w:color="0070C0"/>
          <w:lang w:val="pt-PT"/>
        </w:rPr>
        <w:t>ção do Pis/PASEP e da Cofins</w:t>
      </w:r>
    </w:p>
    <w:p w14:paraId="5A404728" w14:textId="77777777" w:rsidR="00B964C2" w:rsidRPr="00821708" w:rsidRDefault="00B964C2" w:rsidP="002758DC">
      <w:pPr>
        <w:pStyle w:val="Corpo"/>
        <w:rPr>
          <w:rFonts w:ascii="Segoe UI" w:eastAsia="Segoe UI" w:hAnsi="Segoe UI" w:cs="Segoe UI"/>
          <w:sz w:val="20"/>
          <w:szCs w:val="20"/>
        </w:rPr>
      </w:pPr>
    </w:p>
    <w:p w14:paraId="5A404729"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A apuração do Programa de Interação Social - Pis/</w:t>
      </w:r>
      <w:r w:rsidRPr="00821708">
        <w:rPr>
          <w:rFonts w:ascii="Segoe UI" w:eastAsia="Segoe UI" w:hAnsi="Segoe UI" w:cs="Segoe UI"/>
          <w:color w:val="3C4043"/>
          <w:sz w:val="20"/>
          <w:szCs w:val="20"/>
          <w:u w:color="3C4043"/>
          <w:shd w:val="clear" w:color="auto" w:fill="FFFFFF"/>
          <w:lang w:val="pt-PT"/>
        </w:rPr>
        <w:t>Programa de Formação do Patrimô</w:t>
      </w:r>
      <w:r w:rsidRPr="00821708">
        <w:rPr>
          <w:rFonts w:ascii="Segoe UI" w:eastAsia="Segoe UI" w:hAnsi="Segoe UI" w:cs="Segoe UI"/>
          <w:color w:val="3C4043"/>
          <w:sz w:val="20"/>
          <w:szCs w:val="20"/>
          <w:u w:color="3C4043"/>
          <w:shd w:val="clear" w:color="auto" w:fill="FFFFFF"/>
          <w:lang w:val="it-IT"/>
        </w:rPr>
        <w:t xml:space="preserve">nio </w:t>
      </w:r>
      <w:r w:rsidRPr="00821708">
        <w:rPr>
          <w:rFonts w:ascii="Segoe UI" w:eastAsia="Segoe UI" w:hAnsi="Segoe UI" w:cs="Segoe UI"/>
          <w:sz w:val="20"/>
          <w:szCs w:val="20"/>
          <w:lang w:val="pt-PT"/>
        </w:rPr>
        <w:t>do Servidor Público - PASEP e da Contribuição para o Financiamento da Seguridade Social - Cofins é feita com base no mé</w:t>
      </w:r>
      <w:r w:rsidRPr="00821708">
        <w:rPr>
          <w:rFonts w:ascii="Segoe UI" w:eastAsia="Segoe UI" w:hAnsi="Segoe UI" w:cs="Segoe UI"/>
          <w:sz w:val="20"/>
          <w:szCs w:val="20"/>
          <w:lang w:val="es-ES_tradnl"/>
        </w:rPr>
        <w:t>todo n</w:t>
      </w:r>
      <w:r w:rsidRPr="00821708">
        <w:rPr>
          <w:rFonts w:ascii="Segoe UI" w:eastAsia="Segoe UI" w:hAnsi="Segoe UI" w:cs="Segoe UI"/>
          <w:sz w:val="20"/>
          <w:szCs w:val="20"/>
          <w:lang w:val="pt-PT"/>
        </w:rPr>
        <w:t>ão cumulativo utilizando a alíquota de 9,25%.</w:t>
      </w:r>
      <w:bookmarkEnd w:id="29"/>
      <w:bookmarkEnd w:id="31"/>
    </w:p>
    <w:bookmarkEnd w:id="27"/>
    <w:p w14:paraId="5A40472A" w14:textId="77777777" w:rsidR="00B964C2" w:rsidRPr="00821708" w:rsidRDefault="00B964C2" w:rsidP="002758DC">
      <w:pPr>
        <w:pStyle w:val="Corpo"/>
        <w:widowControl w:val="0"/>
        <w:jc w:val="left"/>
        <w:rPr>
          <w:rFonts w:ascii="Segoe UI" w:eastAsia="Segoe UI" w:hAnsi="Segoe UI" w:cs="Segoe UI"/>
          <w:sz w:val="20"/>
          <w:szCs w:val="20"/>
          <w:shd w:val="clear" w:color="auto" w:fill="FFFFFF"/>
        </w:rPr>
      </w:pPr>
    </w:p>
    <w:p w14:paraId="0423ACF3" w14:textId="77777777" w:rsidR="0004021C" w:rsidRPr="00821708" w:rsidRDefault="0004021C" w:rsidP="002758DC">
      <w:pPr>
        <w:pStyle w:val="Corpo"/>
        <w:widowControl w:val="0"/>
        <w:jc w:val="left"/>
        <w:rPr>
          <w:rFonts w:ascii="Segoe UI" w:eastAsia="Segoe UI" w:hAnsi="Segoe UI" w:cs="Segoe UI"/>
          <w:sz w:val="20"/>
          <w:szCs w:val="20"/>
          <w:shd w:val="clear" w:color="auto" w:fill="FFFFFF"/>
        </w:rPr>
      </w:pPr>
    </w:p>
    <w:p w14:paraId="5A404730" w14:textId="5E5B4663" w:rsidR="00B964C2" w:rsidRPr="00821708" w:rsidRDefault="00C63CE5"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lang w:val="es-ES_tradnl"/>
        </w:rPr>
      </w:pPr>
      <w:r w:rsidRPr="00821708">
        <w:rPr>
          <w:rFonts w:ascii="Segoe UI" w:eastAsia="Segoe UI" w:hAnsi="Segoe UI" w:cs="Segoe UI"/>
          <w:b/>
          <w:bCs/>
          <w:color w:val="0D63B5"/>
          <w:sz w:val="20"/>
          <w:szCs w:val="20"/>
          <w:u w:color="0D63B5"/>
          <w:lang w:val="pt-BR"/>
        </w:rPr>
        <w:t>NOTA 3</w:t>
      </w:r>
      <w:r w:rsidR="0066234B" w:rsidRPr="00821708">
        <w:rPr>
          <w:rFonts w:ascii="Segoe UI" w:eastAsia="Segoe UI" w:hAnsi="Segoe UI" w:cs="Segoe UI"/>
          <w:b/>
          <w:bCs/>
          <w:color w:val="0D63B5"/>
          <w:sz w:val="20"/>
          <w:szCs w:val="20"/>
          <w:u w:color="0D63B5"/>
          <w:lang w:val="pt-BR"/>
        </w:rPr>
        <w:t>0</w:t>
      </w:r>
      <w:r w:rsidRPr="00821708">
        <w:rPr>
          <w:rFonts w:ascii="Segoe UI" w:eastAsia="Segoe UI" w:hAnsi="Segoe UI" w:cs="Segoe UI"/>
          <w:b/>
          <w:bCs/>
          <w:color w:val="0D63B5"/>
          <w:sz w:val="20"/>
          <w:szCs w:val="20"/>
          <w:u w:color="0D63B5"/>
          <w:lang w:val="pt-PT"/>
        </w:rPr>
        <w:t xml:space="preserve"> – </w:t>
      </w:r>
      <w:r w:rsidRPr="00821708">
        <w:rPr>
          <w:rFonts w:ascii="Segoe UI" w:eastAsia="Segoe UI" w:hAnsi="Segoe UI" w:cs="Segoe UI"/>
          <w:b/>
          <w:bCs/>
          <w:color w:val="0D63B5"/>
          <w:sz w:val="20"/>
          <w:szCs w:val="20"/>
          <w:u w:color="0D63B5"/>
          <w:lang w:val="es-ES_tradnl"/>
        </w:rPr>
        <w:t>CUSTOS E DESPESAS OPERACIONAIS</w:t>
      </w:r>
    </w:p>
    <w:p w14:paraId="2F4CE563" w14:textId="77777777" w:rsidR="00C532C8" w:rsidRPr="00821708" w:rsidRDefault="00C532C8"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p>
    <w:p w14:paraId="0D4FB5FA" w14:textId="595CC9D4" w:rsidR="00650816" w:rsidRPr="00821708" w:rsidRDefault="00650816"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r w:rsidRPr="00821708">
        <w:rPr>
          <w:rFonts w:ascii="Segoe UI" w:hAnsi="Segoe UI" w:cs="Segoe UI"/>
          <w:noProof/>
          <w:sz w:val="20"/>
          <w:szCs w:val="20"/>
          <w:lang w:val="pt-BR"/>
        </w:rPr>
        <w:drawing>
          <wp:inline distT="0" distB="0" distL="0" distR="0" wp14:anchorId="57B7B17E" wp14:editId="47674EA6">
            <wp:extent cx="6649085" cy="3195955"/>
            <wp:effectExtent l="0" t="0" r="0" b="4445"/>
            <wp:docPr id="2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49085" cy="3195955"/>
                    </a:xfrm>
                    <a:prstGeom prst="rect">
                      <a:avLst/>
                    </a:prstGeom>
                    <a:noFill/>
                  </pic:spPr>
                </pic:pic>
              </a:graphicData>
            </a:graphic>
          </wp:inline>
        </w:drawing>
      </w:r>
    </w:p>
    <w:p w14:paraId="028D87EF" w14:textId="77777777" w:rsidR="005413BA" w:rsidRPr="00821708" w:rsidRDefault="005413BA"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p>
    <w:p w14:paraId="759EBC65" w14:textId="77777777" w:rsidR="002E2F37" w:rsidRPr="00821708" w:rsidRDefault="002E2F37"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0DE357D7" w14:textId="77777777" w:rsidR="00B762E2" w:rsidRPr="00821708" w:rsidRDefault="00B762E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5A404736" w14:textId="65AE71BD" w:rsidR="00B964C2"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es-ES_tradnl"/>
        </w:rPr>
      </w:pPr>
      <w:r w:rsidRPr="00821708">
        <w:rPr>
          <w:rFonts w:ascii="Segoe UI" w:eastAsia="Segoe UI" w:hAnsi="Segoe UI" w:cs="Segoe UI"/>
          <w:b/>
          <w:bCs/>
          <w:color w:val="0D63B5"/>
          <w:sz w:val="20"/>
          <w:szCs w:val="20"/>
          <w:u w:color="0D63B5"/>
          <w:lang w:val="pt-BR"/>
        </w:rPr>
        <w:t>NOTA 3</w:t>
      </w:r>
      <w:r w:rsidR="0066234B" w:rsidRPr="00821708">
        <w:rPr>
          <w:rFonts w:ascii="Segoe UI" w:eastAsia="Segoe UI" w:hAnsi="Segoe UI" w:cs="Segoe UI"/>
          <w:b/>
          <w:bCs/>
          <w:color w:val="0D63B5"/>
          <w:sz w:val="20"/>
          <w:szCs w:val="20"/>
          <w:u w:color="0D63B5"/>
          <w:lang w:val="pt-BR"/>
        </w:rPr>
        <w:t>1</w:t>
      </w:r>
      <w:r w:rsidRPr="00821708">
        <w:rPr>
          <w:rFonts w:ascii="Segoe UI" w:eastAsia="Segoe UI" w:hAnsi="Segoe UI" w:cs="Segoe UI"/>
          <w:b/>
          <w:bCs/>
          <w:color w:val="0D63B5"/>
          <w:sz w:val="20"/>
          <w:szCs w:val="20"/>
          <w:u w:color="0D63B5"/>
          <w:lang w:val="pt-PT"/>
        </w:rPr>
        <w:t xml:space="preserve"> – </w:t>
      </w:r>
      <w:r w:rsidRPr="00821708">
        <w:rPr>
          <w:rFonts w:ascii="Segoe UI" w:eastAsia="Segoe UI" w:hAnsi="Segoe UI" w:cs="Segoe UI"/>
          <w:b/>
          <w:bCs/>
          <w:color w:val="0D63B5"/>
          <w:sz w:val="20"/>
          <w:szCs w:val="20"/>
          <w:u w:color="0D63B5"/>
          <w:lang w:val="es-ES_tradnl"/>
        </w:rPr>
        <w:t>RESULTADO FINANCEIRO</w:t>
      </w:r>
    </w:p>
    <w:p w14:paraId="0BB5920D" w14:textId="77777777" w:rsidR="00CF3F85" w:rsidRDefault="00CF3F8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es-ES_tradnl"/>
        </w:rPr>
      </w:pPr>
    </w:p>
    <w:p w14:paraId="5A40473C" w14:textId="77777777" w:rsidR="00B964C2" w:rsidRPr="00821708"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shd w:val="clear" w:color="auto" w:fill="FFFF00"/>
        </w:rPr>
      </w:pPr>
      <w:bookmarkStart w:id="32" w:name="_Hlk109129389"/>
    </w:p>
    <w:p w14:paraId="071A1D20" w14:textId="031CEB0E" w:rsidR="0004021C" w:rsidRPr="00821708" w:rsidRDefault="003D67D0"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shd w:val="clear" w:color="auto" w:fill="FFFF00"/>
        </w:rPr>
      </w:pPr>
      <w:r w:rsidRPr="00821708">
        <w:rPr>
          <w:rFonts w:ascii="Segoe UI" w:hAnsi="Segoe UI" w:cs="Segoe UI"/>
          <w:noProof/>
          <w:sz w:val="20"/>
          <w:szCs w:val="20"/>
          <w:lang w:val="pt-BR"/>
        </w:rPr>
        <w:drawing>
          <wp:inline distT="0" distB="0" distL="0" distR="0" wp14:anchorId="2CED3D2C" wp14:editId="4D7B8197">
            <wp:extent cx="6649085" cy="3239135"/>
            <wp:effectExtent l="0" t="0" r="0" b="0"/>
            <wp:docPr id="2715229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49085" cy="3239135"/>
                    </a:xfrm>
                    <a:prstGeom prst="rect">
                      <a:avLst/>
                    </a:prstGeom>
                    <a:noFill/>
                    <a:ln>
                      <a:noFill/>
                    </a:ln>
                  </pic:spPr>
                </pic:pic>
              </a:graphicData>
            </a:graphic>
          </wp:inline>
        </w:drawing>
      </w:r>
    </w:p>
    <w:p w14:paraId="08747082" w14:textId="77777777" w:rsidR="0004021C" w:rsidRPr="00821708" w:rsidRDefault="0004021C"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shd w:val="clear" w:color="auto" w:fill="FFFF00"/>
        </w:rPr>
      </w:pPr>
    </w:p>
    <w:p w14:paraId="1C650F8B" w14:textId="77777777" w:rsidR="009F3693" w:rsidRPr="00821708" w:rsidRDefault="009F3693"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5A404740" w14:textId="619B42F8" w:rsidR="00B964C2" w:rsidRPr="00821708"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r w:rsidRPr="00821708">
        <w:rPr>
          <w:rFonts w:ascii="Segoe UI" w:eastAsia="Segoe UI" w:hAnsi="Segoe UI" w:cs="Segoe UI"/>
          <w:b/>
          <w:bCs/>
          <w:color w:val="0D63B5"/>
          <w:sz w:val="20"/>
          <w:szCs w:val="20"/>
          <w:u w:color="0D63B5"/>
          <w:lang w:val="pt-BR"/>
        </w:rPr>
        <w:t>NOTA 3</w:t>
      </w:r>
      <w:r w:rsidR="0066234B" w:rsidRPr="00821708">
        <w:rPr>
          <w:rFonts w:ascii="Segoe UI" w:eastAsia="Segoe UI" w:hAnsi="Segoe UI" w:cs="Segoe UI"/>
          <w:b/>
          <w:bCs/>
          <w:color w:val="0D63B5"/>
          <w:sz w:val="20"/>
          <w:szCs w:val="20"/>
          <w:u w:color="0D63B5"/>
          <w:lang w:val="pt-BR"/>
        </w:rPr>
        <w:t>2</w:t>
      </w:r>
      <w:r w:rsidRPr="00821708">
        <w:rPr>
          <w:rFonts w:ascii="Segoe UI" w:eastAsia="Segoe UI" w:hAnsi="Segoe UI" w:cs="Segoe UI"/>
          <w:b/>
          <w:bCs/>
          <w:color w:val="0D63B5"/>
          <w:sz w:val="20"/>
          <w:szCs w:val="20"/>
          <w:u w:color="0D63B5"/>
          <w:lang w:val="pt-BR"/>
        </w:rPr>
        <w:t xml:space="preserve"> </w:t>
      </w:r>
      <w:r w:rsidRPr="00821708">
        <w:rPr>
          <w:rFonts w:ascii="Segoe UI" w:eastAsia="Segoe UI" w:hAnsi="Segoe UI" w:cs="Segoe UI"/>
          <w:b/>
          <w:bCs/>
          <w:color w:val="0D63B5"/>
          <w:sz w:val="20"/>
          <w:szCs w:val="20"/>
          <w:u w:color="0D63B5"/>
          <w:lang w:val="pt-PT"/>
        </w:rPr>
        <w:t xml:space="preserve">– </w:t>
      </w:r>
      <w:r w:rsidRPr="00821708">
        <w:rPr>
          <w:rFonts w:ascii="Segoe UI" w:eastAsia="Segoe UI" w:hAnsi="Segoe UI" w:cs="Segoe UI"/>
          <w:b/>
          <w:bCs/>
          <w:color w:val="0D63B5"/>
          <w:sz w:val="20"/>
          <w:szCs w:val="20"/>
          <w:u w:color="0D63B5"/>
          <w:lang w:val="es-ES_tradnl"/>
        </w:rPr>
        <w:t>RESULTADO POR A</w:t>
      </w:r>
      <w:r w:rsidRPr="00821708">
        <w:rPr>
          <w:rFonts w:ascii="Segoe UI" w:eastAsia="Segoe UI" w:hAnsi="Segoe UI" w:cs="Segoe UI"/>
          <w:b/>
          <w:bCs/>
          <w:color w:val="0D63B5"/>
          <w:sz w:val="20"/>
          <w:szCs w:val="20"/>
          <w:u w:color="0D63B5"/>
          <w:lang w:val="pt-PT"/>
        </w:rPr>
        <w:t>ÇÃ</w:t>
      </w:r>
      <w:r w:rsidRPr="00821708">
        <w:rPr>
          <w:rFonts w:ascii="Segoe UI" w:eastAsia="Segoe UI" w:hAnsi="Segoe UI" w:cs="Segoe UI"/>
          <w:b/>
          <w:bCs/>
          <w:color w:val="0D63B5"/>
          <w:sz w:val="20"/>
          <w:szCs w:val="20"/>
          <w:u w:color="0D63B5"/>
        </w:rPr>
        <w:t>O</w:t>
      </w:r>
    </w:p>
    <w:p w14:paraId="5A404741" w14:textId="77777777" w:rsidR="00B964C2" w:rsidRPr="00821708" w:rsidRDefault="00B964C2" w:rsidP="002758DC">
      <w:pPr>
        <w:pStyle w:val="Corpo"/>
        <w:rPr>
          <w:rFonts w:ascii="Segoe UI" w:eastAsia="Segoe UI" w:hAnsi="Segoe UI" w:cs="Segoe UI"/>
          <w:sz w:val="20"/>
          <w:szCs w:val="20"/>
        </w:rPr>
      </w:pPr>
    </w:p>
    <w:p w14:paraId="5A404742" w14:textId="77777777" w:rsidR="00B964C2" w:rsidRDefault="00C63CE5" w:rsidP="002758DC">
      <w:pPr>
        <w:pStyle w:val="Corpo"/>
        <w:rPr>
          <w:rFonts w:ascii="Segoe UI" w:eastAsia="Segoe UI" w:hAnsi="Segoe UI" w:cs="Segoe UI"/>
          <w:sz w:val="20"/>
          <w:szCs w:val="20"/>
          <w:lang w:val="it-IT"/>
        </w:rPr>
      </w:pPr>
      <w:bookmarkStart w:id="33" w:name="_Hlk109129416"/>
      <w:r w:rsidRPr="00821708">
        <w:rPr>
          <w:rFonts w:ascii="Segoe UI" w:eastAsia="Segoe UI" w:hAnsi="Segoe UI" w:cs="Segoe UI"/>
          <w:sz w:val="20"/>
          <w:szCs w:val="20"/>
          <w:lang w:val="pt-PT"/>
        </w:rPr>
        <w:t>O resultado bá</w:t>
      </w:r>
      <w:proofErr w:type="spellStart"/>
      <w:r w:rsidRPr="00821708">
        <w:rPr>
          <w:rFonts w:ascii="Segoe UI" w:eastAsia="Segoe UI" w:hAnsi="Segoe UI" w:cs="Segoe UI"/>
          <w:sz w:val="20"/>
          <w:szCs w:val="20"/>
          <w:lang w:val="es-ES_tradnl"/>
        </w:rPr>
        <w:t>sico</w:t>
      </w:r>
      <w:proofErr w:type="spellEnd"/>
      <w:r w:rsidRPr="00821708">
        <w:rPr>
          <w:rFonts w:ascii="Segoe UI" w:eastAsia="Segoe UI" w:hAnsi="Segoe UI" w:cs="Segoe UI"/>
          <w:sz w:val="20"/>
          <w:szCs w:val="20"/>
          <w:lang w:val="es-ES_tradnl"/>
        </w:rPr>
        <w:t xml:space="preserve"> por a</w:t>
      </w:r>
      <w:r w:rsidRPr="00821708">
        <w:rPr>
          <w:rFonts w:ascii="Segoe UI" w:eastAsia="Segoe UI" w:hAnsi="Segoe UI" w:cs="Segoe UI"/>
          <w:sz w:val="20"/>
          <w:szCs w:val="20"/>
          <w:lang w:val="pt-PT"/>
        </w:rPr>
        <w:t>çã</w:t>
      </w:r>
      <w:r w:rsidRPr="00821708">
        <w:rPr>
          <w:rFonts w:ascii="Segoe UI" w:eastAsia="Segoe UI" w:hAnsi="Segoe UI" w:cs="Segoe UI"/>
          <w:sz w:val="20"/>
          <w:szCs w:val="20"/>
        </w:rPr>
        <w:t xml:space="preserve">o </w:t>
      </w:r>
      <w:r w:rsidRPr="00821708">
        <w:rPr>
          <w:rFonts w:ascii="Segoe UI" w:eastAsia="Segoe UI" w:hAnsi="Segoe UI" w:cs="Segoe UI"/>
          <w:sz w:val="20"/>
          <w:szCs w:val="20"/>
          <w:lang w:val="pt-PT"/>
        </w:rPr>
        <w:t>é calculado mediante a divisão entre o lucro atribuível aos acionistas da Companhia e sua quantidade de ações emitidas, excluindo aquelas compradas pela Companhia e mantidas como ações em tesouraria. O resultado por açã</w:t>
      </w:r>
      <w:r w:rsidRPr="00821708">
        <w:rPr>
          <w:rFonts w:ascii="Segoe UI" w:eastAsia="Segoe UI" w:hAnsi="Segoe UI" w:cs="Segoe UI"/>
          <w:sz w:val="20"/>
          <w:szCs w:val="20"/>
        </w:rPr>
        <w:t>o b</w:t>
      </w:r>
      <w:r w:rsidRPr="00821708">
        <w:rPr>
          <w:rFonts w:ascii="Segoe UI" w:eastAsia="Segoe UI" w:hAnsi="Segoe UI" w:cs="Segoe UI"/>
          <w:sz w:val="20"/>
          <w:szCs w:val="20"/>
          <w:lang w:val="pt-PT"/>
        </w:rPr>
        <w:t>á</w:t>
      </w:r>
      <w:r w:rsidRPr="00821708">
        <w:rPr>
          <w:rFonts w:ascii="Segoe UI" w:eastAsia="Segoe UI" w:hAnsi="Segoe UI" w:cs="Segoe UI"/>
          <w:sz w:val="20"/>
          <w:szCs w:val="20"/>
          <w:lang w:val="it-IT"/>
        </w:rPr>
        <w:t>sico e dilu</w:t>
      </w:r>
      <w:r w:rsidRPr="00821708">
        <w:rPr>
          <w:rFonts w:ascii="Segoe UI" w:eastAsia="Segoe UI" w:hAnsi="Segoe UI" w:cs="Segoe UI"/>
          <w:sz w:val="20"/>
          <w:szCs w:val="20"/>
          <w:lang w:val="pt-PT"/>
        </w:rPr>
        <w:t>í</w:t>
      </w:r>
      <w:r w:rsidRPr="00821708">
        <w:rPr>
          <w:rFonts w:ascii="Segoe UI" w:eastAsia="Segoe UI" w:hAnsi="Segoe UI" w:cs="Segoe UI"/>
          <w:sz w:val="20"/>
          <w:szCs w:val="20"/>
          <w:lang w:val="es-ES_tradnl"/>
        </w:rPr>
        <w:t>do s</w:t>
      </w:r>
      <w:r w:rsidRPr="00821708">
        <w:rPr>
          <w:rFonts w:ascii="Segoe UI" w:eastAsia="Segoe UI" w:hAnsi="Segoe UI" w:cs="Segoe UI"/>
          <w:sz w:val="20"/>
          <w:szCs w:val="20"/>
          <w:lang w:val="pt-PT"/>
        </w:rPr>
        <w:t>ão iguais por não haver fatores de diluiçã</w:t>
      </w:r>
      <w:r w:rsidRPr="00821708">
        <w:rPr>
          <w:rFonts w:ascii="Segoe UI" w:eastAsia="Segoe UI" w:hAnsi="Segoe UI" w:cs="Segoe UI"/>
          <w:sz w:val="20"/>
          <w:szCs w:val="20"/>
          <w:lang w:val="it-IT"/>
        </w:rPr>
        <w:t>o.</w:t>
      </w:r>
    </w:p>
    <w:p w14:paraId="641D8A41" w14:textId="77777777" w:rsidR="00CF3F85" w:rsidRPr="00821708" w:rsidRDefault="00CF3F85" w:rsidP="002758DC">
      <w:pPr>
        <w:pStyle w:val="Corpo"/>
        <w:rPr>
          <w:rFonts w:ascii="Segoe UI" w:eastAsia="Segoe UI" w:hAnsi="Segoe UI" w:cs="Segoe UI"/>
          <w:sz w:val="20"/>
          <w:szCs w:val="20"/>
        </w:rPr>
      </w:pPr>
    </w:p>
    <w:p w14:paraId="5A404749" w14:textId="77777777" w:rsidR="00B964C2" w:rsidRPr="00821708" w:rsidRDefault="00B964C2" w:rsidP="002758DC">
      <w:pPr>
        <w:pStyle w:val="Corpo"/>
        <w:jc w:val="center"/>
        <w:rPr>
          <w:rFonts w:ascii="Segoe UI" w:eastAsia="Segoe UI" w:hAnsi="Segoe UI" w:cs="Segoe UI"/>
          <w:sz w:val="20"/>
          <w:szCs w:val="20"/>
          <w:shd w:val="clear" w:color="auto" w:fill="FFFF00"/>
        </w:rPr>
      </w:pPr>
    </w:p>
    <w:p w14:paraId="7A18633E" w14:textId="2137EE36" w:rsidR="000A2E38" w:rsidRPr="00821708" w:rsidRDefault="000A2E38" w:rsidP="002758DC">
      <w:pPr>
        <w:pStyle w:val="Corpo"/>
        <w:jc w:val="center"/>
        <w:rPr>
          <w:rFonts w:ascii="Segoe UI" w:eastAsia="Segoe UI" w:hAnsi="Segoe UI" w:cs="Segoe UI"/>
          <w:sz w:val="20"/>
          <w:szCs w:val="20"/>
          <w:shd w:val="clear" w:color="auto" w:fill="FFFF00"/>
        </w:rPr>
      </w:pPr>
      <w:r w:rsidRPr="00821708">
        <w:rPr>
          <w:rFonts w:ascii="Segoe UI" w:hAnsi="Segoe UI" w:cs="Segoe UI"/>
          <w:noProof/>
          <w:sz w:val="20"/>
          <w:szCs w:val="20"/>
          <w:lang w:val="pt-BR"/>
        </w:rPr>
        <w:drawing>
          <wp:inline distT="0" distB="0" distL="0" distR="0" wp14:anchorId="598FD5F3" wp14:editId="0641B135">
            <wp:extent cx="5162550" cy="1724025"/>
            <wp:effectExtent l="0" t="0" r="0" b="9525"/>
            <wp:docPr id="185706700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62550" cy="1724025"/>
                    </a:xfrm>
                    <a:prstGeom prst="rect">
                      <a:avLst/>
                    </a:prstGeom>
                    <a:noFill/>
                    <a:ln>
                      <a:noFill/>
                    </a:ln>
                  </pic:spPr>
                </pic:pic>
              </a:graphicData>
            </a:graphic>
          </wp:inline>
        </w:drawing>
      </w:r>
    </w:p>
    <w:bookmarkEnd w:id="33"/>
    <w:p w14:paraId="5A40474A" w14:textId="67AF2EF6" w:rsidR="00B964C2" w:rsidRPr="00821708" w:rsidRDefault="00B964C2" w:rsidP="002758DC">
      <w:pPr>
        <w:pStyle w:val="Corpo"/>
        <w:jc w:val="center"/>
        <w:rPr>
          <w:rFonts w:ascii="Segoe UI" w:eastAsia="Segoe UI" w:hAnsi="Segoe UI" w:cs="Segoe UI"/>
          <w:sz w:val="20"/>
          <w:szCs w:val="20"/>
        </w:rPr>
      </w:pPr>
    </w:p>
    <w:p w14:paraId="1095D98A" w14:textId="77777777" w:rsidR="00CF3F85" w:rsidRDefault="00CF3F85" w:rsidP="002758DC">
      <w:pPr>
        <w:pStyle w:val="Corpo"/>
        <w:jc w:val="center"/>
        <w:rPr>
          <w:rFonts w:ascii="Segoe UI" w:hAnsi="Segoe UI" w:cs="Segoe UI"/>
          <w:noProof/>
          <w:sz w:val="20"/>
          <w:szCs w:val="20"/>
          <w:highlight w:val="yellow"/>
          <w:lang w:val="pt-BR"/>
        </w:rPr>
      </w:pPr>
    </w:p>
    <w:p w14:paraId="7BE8096A" w14:textId="77777777" w:rsidR="00CF3F85" w:rsidRDefault="00CF3F85" w:rsidP="002758DC">
      <w:pPr>
        <w:pStyle w:val="Corpo"/>
        <w:jc w:val="center"/>
        <w:rPr>
          <w:rFonts w:ascii="Segoe UI" w:hAnsi="Segoe UI" w:cs="Segoe UI"/>
          <w:noProof/>
          <w:sz w:val="20"/>
          <w:szCs w:val="20"/>
          <w:highlight w:val="yellow"/>
          <w:lang w:val="pt-BR"/>
        </w:rPr>
      </w:pPr>
    </w:p>
    <w:p w14:paraId="0B0979D5" w14:textId="77777777" w:rsidR="00CF3F85" w:rsidRDefault="00CF3F85" w:rsidP="002758DC">
      <w:pPr>
        <w:pStyle w:val="Corpo"/>
        <w:jc w:val="center"/>
        <w:rPr>
          <w:rFonts w:ascii="Segoe UI" w:hAnsi="Segoe UI" w:cs="Segoe UI"/>
          <w:noProof/>
          <w:sz w:val="20"/>
          <w:szCs w:val="20"/>
          <w:highlight w:val="yellow"/>
          <w:lang w:val="pt-BR"/>
        </w:rPr>
      </w:pPr>
    </w:p>
    <w:p w14:paraId="1FCE1D00" w14:textId="0FBE1A73" w:rsidR="00DD6310" w:rsidRPr="00821708" w:rsidRDefault="00344DC3" w:rsidP="002758DC">
      <w:pPr>
        <w:pStyle w:val="Corpo"/>
        <w:jc w:val="center"/>
        <w:rPr>
          <w:rFonts w:ascii="Segoe UI" w:eastAsia="Segoe UI" w:hAnsi="Segoe UI" w:cs="Segoe UI"/>
          <w:sz w:val="20"/>
          <w:szCs w:val="20"/>
        </w:rPr>
      </w:pPr>
      <w:r w:rsidRPr="00821708">
        <w:rPr>
          <w:rFonts w:ascii="Segoe UI" w:hAnsi="Segoe UI" w:cs="Segoe UI"/>
          <w:noProof/>
          <w:sz w:val="20"/>
          <w:szCs w:val="20"/>
          <w:highlight w:val="yellow"/>
          <w:lang w:val="pt-BR"/>
        </w:rPr>
        <w:t xml:space="preserve"> </w:t>
      </w:r>
    </w:p>
    <w:bookmarkEnd w:id="32"/>
    <w:p w14:paraId="3A2EEB83" w14:textId="77777777" w:rsidR="00CF3F85" w:rsidRDefault="00CF3F8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5A40474B" w14:textId="2C9A655A" w:rsidR="00B964C2" w:rsidRPr="00821708"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r w:rsidRPr="00821708">
        <w:rPr>
          <w:rFonts w:ascii="Segoe UI" w:eastAsia="Segoe UI" w:hAnsi="Segoe UI" w:cs="Segoe UI"/>
          <w:b/>
          <w:bCs/>
          <w:color w:val="0D63B5"/>
          <w:sz w:val="20"/>
          <w:szCs w:val="20"/>
          <w:u w:color="0D63B5"/>
          <w:lang w:val="pt-BR"/>
        </w:rPr>
        <w:t xml:space="preserve">NOTA </w:t>
      </w:r>
      <w:r w:rsidR="00994F99" w:rsidRPr="00821708">
        <w:rPr>
          <w:rFonts w:ascii="Segoe UI" w:eastAsia="Segoe UI" w:hAnsi="Segoe UI" w:cs="Segoe UI"/>
          <w:b/>
          <w:bCs/>
          <w:color w:val="0D63B5"/>
          <w:sz w:val="20"/>
          <w:szCs w:val="20"/>
          <w:u w:color="0D63B5"/>
          <w:lang w:val="pt-BR"/>
        </w:rPr>
        <w:t>3</w:t>
      </w:r>
      <w:r w:rsidR="0066234B" w:rsidRPr="00821708">
        <w:rPr>
          <w:rFonts w:ascii="Segoe UI" w:eastAsia="Segoe UI" w:hAnsi="Segoe UI" w:cs="Segoe UI"/>
          <w:b/>
          <w:bCs/>
          <w:color w:val="0D63B5"/>
          <w:sz w:val="20"/>
          <w:szCs w:val="20"/>
          <w:u w:color="0D63B5"/>
          <w:lang w:val="pt-BR"/>
        </w:rPr>
        <w:t>3</w:t>
      </w:r>
      <w:r w:rsidR="00994F99" w:rsidRPr="00821708">
        <w:rPr>
          <w:rFonts w:ascii="Segoe UI" w:eastAsia="Segoe UI" w:hAnsi="Segoe UI" w:cs="Segoe UI"/>
          <w:b/>
          <w:bCs/>
          <w:color w:val="0D63B5"/>
          <w:sz w:val="20"/>
          <w:szCs w:val="20"/>
          <w:u w:color="0D63B5"/>
          <w:lang w:val="pt-PT"/>
        </w:rPr>
        <w:t xml:space="preserve"> </w:t>
      </w:r>
      <w:r w:rsidRPr="00821708">
        <w:rPr>
          <w:rFonts w:ascii="Segoe UI" w:eastAsia="Segoe UI" w:hAnsi="Segoe UI" w:cs="Segoe UI"/>
          <w:b/>
          <w:bCs/>
          <w:color w:val="0D63B5"/>
          <w:sz w:val="20"/>
          <w:szCs w:val="20"/>
          <w:u w:color="0D63B5"/>
          <w:lang w:val="pt-PT"/>
        </w:rPr>
        <w:t>– INSTRUMENTOS FINANCEIROS E GESTÃ</w:t>
      </w:r>
      <w:r w:rsidRPr="00821708">
        <w:rPr>
          <w:rFonts w:ascii="Segoe UI" w:eastAsia="Segoe UI" w:hAnsi="Segoe UI" w:cs="Segoe UI"/>
          <w:b/>
          <w:bCs/>
          <w:color w:val="0D63B5"/>
          <w:sz w:val="20"/>
          <w:szCs w:val="20"/>
          <w:u w:color="0D63B5"/>
          <w:lang w:val="es-ES_tradnl"/>
        </w:rPr>
        <w:t xml:space="preserve">O DE RISCOS </w:t>
      </w:r>
    </w:p>
    <w:p w14:paraId="1AA19131" w14:textId="77777777" w:rsidR="00EF308C" w:rsidRPr="00821708" w:rsidRDefault="00EF308C" w:rsidP="002758DC">
      <w:pPr>
        <w:pStyle w:val="Corpo"/>
        <w:rPr>
          <w:rFonts w:ascii="Segoe UI" w:eastAsia="Segoe UI" w:hAnsi="Segoe UI" w:cs="Segoe UI"/>
          <w:sz w:val="20"/>
          <w:szCs w:val="20"/>
          <w:shd w:val="clear" w:color="auto" w:fill="FFFF00"/>
        </w:rPr>
      </w:pPr>
    </w:p>
    <w:p w14:paraId="5A40474D" w14:textId="52831E8D" w:rsidR="00B964C2" w:rsidRPr="00821708" w:rsidRDefault="00994F99" w:rsidP="002758DC">
      <w:pPr>
        <w:pStyle w:val="Default"/>
        <w:rPr>
          <w:rFonts w:ascii="Segoe UI" w:eastAsia="Segoe UI" w:hAnsi="Segoe UI" w:cs="Segoe UI"/>
          <w:color w:val="0D63B5"/>
          <w:sz w:val="20"/>
          <w:szCs w:val="20"/>
          <w:u w:color="0D63B5"/>
        </w:rPr>
      </w:pPr>
      <w:r w:rsidRPr="00821708">
        <w:rPr>
          <w:rFonts w:ascii="Segoe UI" w:eastAsia="Segoe UI" w:hAnsi="Segoe UI" w:cs="Segoe UI"/>
          <w:color w:val="0D63B5"/>
          <w:sz w:val="20"/>
          <w:szCs w:val="20"/>
          <w:u w:color="0D63B5"/>
        </w:rPr>
        <w:t>3</w:t>
      </w:r>
      <w:r w:rsidR="0066234B" w:rsidRPr="00821708">
        <w:rPr>
          <w:rFonts w:ascii="Segoe UI" w:eastAsia="Segoe UI" w:hAnsi="Segoe UI" w:cs="Segoe UI"/>
          <w:color w:val="0D63B5"/>
          <w:sz w:val="20"/>
          <w:szCs w:val="20"/>
          <w:u w:color="0D63B5"/>
        </w:rPr>
        <w:t>3</w:t>
      </w:r>
      <w:r w:rsidRPr="00821708">
        <w:rPr>
          <w:rFonts w:ascii="Segoe UI" w:eastAsia="Segoe UI" w:hAnsi="Segoe UI" w:cs="Segoe UI"/>
          <w:color w:val="0D63B5"/>
          <w:sz w:val="20"/>
          <w:szCs w:val="20"/>
          <w:u w:color="0D63B5"/>
        </w:rPr>
        <w:t xml:space="preserve">.1- Gestão do Risco de Capital </w:t>
      </w:r>
    </w:p>
    <w:p w14:paraId="5A40474E" w14:textId="77777777" w:rsidR="00B964C2" w:rsidRPr="00821708" w:rsidRDefault="00B964C2" w:rsidP="002758DC">
      <w:pPr>
        <w:pStyle w:val="Corpo"/>
        <w:rPr>
          <w:rFonts w:ascii="Segoe UI" w:eastAsia="Segoe UI" w:hAnsi="Segoe UI" w:cs="Segoe UI"/>
          <w:sz w:val="20"/>
          <w:szCs w:val="20"/>
        </w:rPr>
      </w:pPr>
    </w:p>
    <w:p w14:paraId="5A40474F" w14:textId="66469DB6"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Condizente com outras companhias do setor</w:t>
      </w:r>
      <w:r w:rsidR="00857739" w:rsidRPr="00821708">
        <w:rPr>
          <w:rFonts w:ascii="Segoe UI" w:eastAsia="Segoe UI" w:hAnsi="Segoe UI" w:cs="Segoe UI"/>
          <w:sz w:val="20"/>
          <w:szCs w:val="20"/>
          <w:lang w:val="pt-PT"/>
        </w:rPr>
        <w:t xml:space="preserve"> elétrico</w:t>
      </w:r>
      <w:r w:rsidRPr="00821708">
        <w:rPr>
          <w:rFonts w:ascii="Segoe UI" w:eastAsia="Segoe UI" w:hAnsi="Segoe UI" w:cs="Segoe UI"/>
          <w:sz w:val="20"/>
          <w:szCs w:val="20"/>
          <w:lang w:val="pt-PT"/>
        </w:rPr>
        <w:t>, a Companhia monitora o capital com base no índice de alavancagem financeira. Esse índice corresponde à exposiçã</w:t>
      </w:r>
      <w:r w:rsidRPr="00821708">
        <w:rPr>
          <w:rFonts w:ascii="Segoe UI" w:eastAsia="Segoe UI" w:hAnsi="Segoe UI" w:cs="Segoe UI"/>
          <w:sz w:val="20"/>
          <w:szCs w:val="20"/>
          <w:lang w:val="it-IT"/>
        </w:rPr>
        <w:t>o l</w:t>
      </w:r>
      <w:r w:rsidRPr="00821708">
        <w:rPr>
          <w:rFonts w:ascii="Segoe UI" w:eastAsia="Segoe UI" w:hAnsi="Segoe UI" w:cs="Segoe UI"/>
          <w:sz w:val="20"/>
          <w:szCs w:val="20"/>
          <w:lang w:val="pt-PT"/>
        </w:rPr>
        <w:t>íquida dividida pelo capital total. A dí</w:t>
      </w:r>
      <w:r w:rsidRPr="00821708">
        <w:rPr>
          <w:rFonts w:ascii="Segoe UI" w:eastAsia="Segoe UI" w:hAnsi="Segoe UI" w:cs="Segoe UI"/>
          <w:sz w:val="20"/>
          <w:szCs w:val="20"/>
          <w:lang w:val="es-ES_tradnl"/>
        </w:rPr>
        <w:t>vida l</w:t>
      </w:r>
      <w:r w:rsidRPr="00821708">
        <w:rPr>
          <w:rFonts w:ascii="Segoe UI" w:eastAsia="Segoe UI" w:hAnsi="Segoe UI" w:cs="Segoe UI"/>
          <w:sz w:val="20"/>
          <w:szCs w:val="20"/>
          <w:lang w:val="pt-PT"/>
        </w:rPr>
        <w:t xml:space="preserve">íquida, por sua vez, corresponde ao total de empréstimos e financiamentos de curto e longo prazos, apresentados na nota </w:t>
      </w:r>
      <w:r w:rsidR="00D542E1" w:rsidRPr="00821708">
        <w:rPr>
          <w:rFonts w:ascii="Segoe UI" w:eastAsia="Segoe UI" w:hAnsi="Segoe UI" w:cs="Segoe UI"/>
          <w:sz w:val="20"/>
          <w:szCs w:val="20"/>
          <w:lang w:val="pt-PT"/>
        </w:rPr>
        <w:t>19</w:t>
      </w:r>
      <w:r w:rsidRPr="00821708">
        <w:rPr>
          <w:rFonts w:ascii="Segoe UI" w:eastAsia="Segoe UI" w:hAnsi="Segoe UI" w:cs="Segoe UI"/>
          <w:sz w:val="20"/>
          <w:szCs w:val="20"/>
          <w:lang w:val="pt-PT"/>
        </w:rPr>
        <w:t xml:space="preserve">, subtraído do montante de caixa e equivalentes de caixa e títulos e valores mobiliários, apresentados nas notas </w:t>
      </w:r>
      <w:r w:rsidR="00D542E1" w:rsidRPr="00821708">
        <w:rPr>
          <w:rFonts w:ascii="Segoe UI" w:eastAsia="Segoe UI" w:hAnsi="Segoe UI" w:cs="Segoe UI"/>
          <w:sz w:val="20"/>
          <w:szCs w:val="20"/>
          <w:lang w:val="pt-PT"/>
        </w:rPr>
        <w:t>5</w:t>
      </w:r>
      <w:r w:rsidRPr="00821708">
        <w:rPr>
          <w:rFonts w:ascii="Segoe UI" w:eastAsia="Segoe UI" w:hAnsi="Segoe UI" w:cs="Segoe UI"/>
          <w:sz w:val="20"/>
          <w:szCs w:val="20"/>
          <w:lang w:val="pt-PT"/>
        </w:rPr>
        <w:t xml:space="preserve"> e </w:t>
      </w:r>
      <w:r w:rsidR="00D542E1" w:rsidRPr="00821708">
        <w:rPr>
          <w:rFonts w:ascii="Segoe UI" w:eastAsia="Segoe UI" w:hAnsi="Segoe UI" w:cs="Segoe UI"/>
          <w:sz w:val="20"/>
          <w:szCs w:val="20"/>
          <w:lang w:val="pt-PT"/>
        </w:rPr>
        <w:t>6</w:t>
      </w:r>
      <w:r w:rsidRPr="00821708">
        <w:rPr>
          <w:rFonts w:ascii="Segoe UI" w:eastAsia="Segoe UI" w:hAnsi="Segoe UI" w:cs="Segoe UI"/>
          <w:sz w:val="20"/>
          <w:szCs w:val="20"/>
          <w:lang w:val="pt-PT"/>
        </w:rPr>
        <w:t>. O capital total é apurado através da soma do patrimô</w:t>
      </w:r>
      <w:r w:rsidRPr="00821708">
        <w:rPr>
          <w:rFonts w:ascii="Segoe UI" w:eastAsia="Segoe UI" w:hAnsi="Segoe UI" w:cs="Segoe UI"/>
          <w:sz w:val="20"/>
          <w:szCs w:val="20"/>
          <w:lang w:val="it-IT"/>
        </w:rPr>
        <w:t>nio l</w:t>
      </w:r>
      <w:r w:rsidRPr="00821708">
        <w:rPr>
          <w:rFonts w:ascii="Segoe UI" w:eastAsia="Segoe UI" w:hAnsi="Segoe UI" w:cs="Segoe UI"/>
          <w:sz w:val="20"/>
          <w:szCs w:val="20"/>
          <w:lang w:val="pt-PT"/>
        </w:rPr>
        <w:t>íquido, conforme demonstrado no balanço patrimonial consolidado, com a dí</w:t>
      </w:r>
      <w:r w:rsidRPr="00821708">
        <w:rPr>
          <w:rFonts w:ascii="Segoe UI" w:eastAsia="Segoe UI" w:hAnsi="Segoe UI" w:cs="Segoe UI"/>
          <w:sz w:val="20"/>
          <w:szCs w:val="20"/>
          <w:lang w:val="es-ES_tradnl"/>
        </w:rPr>
        <w:t>vida l</w:t>
      </w:r>
      <w:r w:rsidRPr="00821708">
        <w:rPr>
          <w:rFonts w:ascii="Segoe UI" w:eastAsia="Segoe UI" w:hAnsi="Segoe UI" w:cs="Segoe UI"/>
          <w:sz w:val="20"/>
          <w:szCs w:val="20"/>
          <w:lang w:val="pt-PT"/>
        </w:rPr>
        <w:t>íquida.</w:t>
      </w:r>
    </w:p>
    <w:p w14:paraId="024E2896" w14:textId="08FE2116" w:rsidR="00996CD9" w:rsidRPr="00821708" w:rsidRDefault="008C026D" w:rsidP="007B5A44">
      <w:pPr>
        <w:pStyle w:val="Corpo"/>
        <w:jc w:val="center"/>
        <w:rPr>
          <w:rFonts w:ascii="Segoe UI" w:eastAsia="Segoe UI" w:hAnsi="Segoe UI" w:cs="Segoe UI"/>
          <w:sz w:val="20"/>
          <w:szCs w:val="20"/>
        </w:rPr>
      </w:pPr>
      <w:r w:rsidRPr="00821708">
        <w:rPr>
          <w:rFonts w:ascii="Segoe UI" w:hAnsi="Segoe UI" w:cs="Segoe UI"/>
          <w:noProof/>
          <w:sz w:val="20"/>
          <w:szCs w:val="20"/>
          <w:highlight w:val="yellow"/>
          <w:lang w:val="pt-BR"/>
        </w:rPr>
        <w:t xml:space="preserve"> </w:t>
      </w:r>
    </w:p>
    <w:p w14:paraId="39D24E63" w14:textId="308AED72" w:rsidR="007B5A44" w:rsidRPr="00821708" w:rsidRDefault="00341AC4" w:rsidP="00341AC4">
      <w:pPr>
        <w:pStyle w:val="Corpo"/>
        <w:jc w:val="center"/>
        <w:rPr>
          <w:rFonts w:ascii="Segoe UI" w:eastAsia="Segoe UI" w:hAnsi="Segoe UI" w:cs="Segoe UI"/>
          <w:sz w:val="20"/>
          <w:szCs w:val="20"/>
        </w:rPr>
      </w:pPr>
      <w:r w:rsidRPr="00821708">
        <w:rPr>
          <w:rFonts w:ascii="Segoe UI" w:eastAsia="Segoe UI" w:hAnsi="Segoe UI" w:cs="Segoe UI"/>
          <w:noProof/>
          <w:sz w:val="20"/>
          <w:szCs w:val="20"/>
          <w:lang w:val="pt-BR"/>
        </w:rPr>
        <w:drawing>
          <wp:inline distT="0" distB="0" distL="0" distR="0" wp14:anchorId="5CC3ECE7" wp14:editId="6364467D">
            <wp:extent cx="6182588" cy="1524213"/>
            <wp:effectExtent l="0" t="0" r="0" b="0"/>
            <wp:docPr id="330144517" name="Imagem 1" descr="Uma imagem contend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144517" name="Imagem 1" descr="Uma imagem contendo Tabela&#10;&#10;Descrição gerada automaticamente"/>
                    <pic:cNvPicPr/>
                  </pic:nvPicPr>
                  <pic:blipFill>
                    <a:blip r:embed="rId60"/>
                    <a:stretch>
                      <a:fillRect/>
                    </a:stretch>
                  </pic:blipFill>
                  <pic:spPr>
                    <a:xfrm>
                      <a:off x="0" y="0"/>
                      <a:ext cx="6182588" cy="1524213"/>
                    </a:xfrm>
                    <a:prstGeom prst="rect">
                      <a:avLst/>
                    </a:prstGeom>
                  </pic:spPr>
                </pic:pic>
              </a:graphicData>
            </a:graphic>
          </wp:inline>
        </w:drawing>
      </w:r>
    </w:p>
    <w:p w14:paraId="1577DB58" w14:textId="77777777" w:rsidR="00EF308C" w:rsidRPr="00821708" w:rsidRDefault="00EF308C" w:rsidP="002758DC">
      <w:pPr>
        <w:pStyle w:val="Corpo"/>
        <w:rPr>
          <w:rFonts w:ascii="Segoe UI" w:eastAsia="Segoe UI" w:hAnsi="Segoe UI" w:cs="Segoe UI"/>
          <w:sz w:val="20"/>
          <w:szCs w:val="20"/>
        </w:rPr>
      </w:pPr>
    </w:p>
    <w:p w14:paraId="69B4820D" w14:textId="77777777" w:rsidR="0004021C" w:rsidRPr="00821708" w:rsidRDefault="0004021C" w:rsidP="002758DC">
      <w:pPr>
        <w:pStyle w:val="Corpo"/>
        <w:rPr>
          <w:rFonts w:ascii="Segoe UI" w:eastAsia="Segoe UI" w:hAnsi="Segoe UI" w:cs="Segoe UI"/>
          <w:sz w:val="20"/>
          <w:szCs w:val="20"/>
        </w:rPr>
      </w:pPr>
    </w:p>
    <w:p w14:paraId="5A404753" w14:textId="7A6B8CDA" w:rsidR="00B964C2" w:rsidRPr="00821708" w:rsidRDefault="00994F99" w:rsidP="002758DC">
      <w:pPr>
        <w:pStyle w:val="Default"/>
        <w:rPr>
          <w:rFonts w:ascii="Segoe UI" w:eastAsia="Segoe UI" w:hAnsi="Segoe UI" w:cs="Segoe UI"/>
          <w:color w:val="0D63B5"/>
          <w:sz w:val="20"/>
          <w:szCs w:val="20"/>
          <w:u w:color="0D63B5"/>
        </w:rPr>
      </w:pPr>
      <w:r w:rsidRPr="00821708">
        <w:rPr>
          <w:rFonts w:ascii="Segoe UI" w:eastAsia="Segoe UI" w:hAnsi="Segoe UI" w:cs="Segoe UI"/>
          <w:color w:val="0D63B5"/>
          <w:sz w:val="20"/>
          <w:szCs w:val="20"/>
          <w:u w:color="0D63B5"/>
        </w:rPr>
        <w:t>3</w:t>
      </w:r>
      <w:r w:rsidR="0066234B" w:rsidRPr="00821708">
        <w:rPr>
          <w:rFonts w:ascii="Segoe UI" w:eastAsia="Segoe UI" w:hAnsi="Segoe UI" w:cs="Segoe UI"/>
          <w:color w:val="0D63B5"/>
          <w:sz w:val="20"/>
          <w:szCs w:val="20"/>
          <w:u w:color="0D63B5"/>
        </w:rPr>
        <w:t>3</w:t>
      </w:r>
      <w:r w:rsidRPr="00821708">
        <w:rPr>
          <w:rFonts w:ascii="Segoe UI" w:eastAsia="Segoe UI" w:hAnsi="Segoe UI" w:cs="Segoe UI"/>
          <w:color w:val="0D63B5"/>
          <w:sz w:val="20"/>
          <w:szCs w:val="20"/>
          <w:u w:color="0D63B5"/>
        </w:rPr>
        <w:t>.2 – Classificação por categoria de instrumentos financeiros</w:t>
      </w:r>
    </w:p>
    <w:p w14:paraId="5A404754" w14:textId="77777777" w:rsidR="00B964C2" w:rsidRPr="00821708" w:rsidRDefault="00B964C2" w:rsidP="002758DC">
      <w:pPr>
        <w:pStyle w:val="Default"/>
        <w:rPr>
          <w:rFonts w:ascii="Segoe UI" w:eastAsia="Segoe UI" w:hAnsi="Segoe UI" w:cs="Segoe UI"/>
          <w:color w:val="0D63B5"/>
          <w:sz w:val="20"/>
          <w:szCs w:val="20"/>
          <w:u w:color="0D63B5"/>
        </w:rPr>
      </w:pPr>
    </w:p>
    <w:p w14:paraId="5A404755" w14:textId="77777777" w:rsidR="00B964C2" w:rsidRPr="00821708" w:rsidRDefault="00C63CE5" w:rsidP="002758DC">
      <w:pPr>
        <w:pStyle w:val="SemEspaamento"/>
        <w:rPr>
          <w:rFonts w:ascii="Segoe UI" w:eastAsia="Segoe UI" w:hAnsi="Segoe UI" w:cs="Segoe UI"/>
          <w:sz w:val="20"/>
          <w:szCs w:val="20"/>
        </w:rPr>
      </w:pPr>
      <w:r w:rsidRPr="00821708">
        <w:rPr>
          <w:rFonts w:ascii="Segoe UI" w:eastAsia="Segoe UI" w:hAnsi="Segoe UI" w:cs="Segoe UI"/>
          <w:sz w:val="20"/>
          <w:szCs w:val="20"/>
        </w:rPr>
        <w:t xml:space="preserve">A classificação dos ativos financeiros depende do modelo de negócio para gestão e das características do fluxo de caixa contratual. A Companhia classifica os ativos financeiros nas seguintes categorias: </w:t>
      </w:r>
    </w:p>
    <w:p w14:paraId="5A404757" w14:textId="388A1E7C" w:rsidR="00B964C2" w:rsidRPr="00821708" w:rsidRDefault="00B964C2" w:rsidP="002758DC">
      <w:pPr>
        <w:pStyle w:val="SemEspaamento"/>
        <w:rPr>
          <w:rFonts w:ascii="Segoe UI" w:eastAsia="Segoe UI" w:hAnsi="Segoe UI" w:cs="Segoe UI"/>
          <w:sz w:val="20"/>
          <w:szCs w:val="20"/>
        </w:rPr>
      </w:pPr>
    </w:p>
    <w:p w14:paraId="08891A6F" w14:textId="77777777" w:rsidR="009F3693" w:rsidRPr="00821708" w:rsidRDefault="009F3693" w:rsidP="002758DC">
      <w:pPr>
        <w:pStyle w:val="SemEspaamento"/>
        <w:rPr>
          <w:rFonts w:ascii="Segoe UI" w:eastAsia="Segoe UI" w:hAnsi="Segoe UI" w:cs="Segoe UI"/>
          <w:sz w:val="20"/>
          <w:szCs w:val="20"/>
        </w:rPr>
      </w:pPr>
    </w:p>
    <w:p w14:paraId="5A404758" w14:textId="77777777" w:rsidR="00B964C2" w:rsidRPr="00821708" w:rsidRDefault="00C63CE5" w:rsidP="002758DC">
      <w:pPr>
        <w:pStyle w:val="SemEspaamento"/>
        <w:rPr>
          <w:rFonts w:ascii="Segoe UI" w:eastAsia="Segoe UI" w:hAnsi="Segoe UI" w:cs="Segoe UI"/>
          <w:color w:val="548DD4"/>
          <w:sz w:val="20"/>
          <w:szCs w:val="20"/>
          <w:u w:color="548DD4"/>
        </w:rPr>
      </w:pPr>
      <w:r w:rsidRPr="00821708">
        <w:rPr>
          <w:rFonts w:ascii="Segoe UI" w:eastAsia="Segoe UI" w:hAnsi="Segoe UI" w:cs="Segoe UI"/>
          <w:color w:val="548DD4"/>
          <w:sz w:val="20"/>
          <w:szCs w:val="20"/>
          <w:u w:color="548DD4"/>
        </w:rPr>
        <w:t>Custo amortizado</w:t>
      </w:r>
    </w:p>
    <w:p w14:paraId="5A404759" w14:textId="77777777" w:rsidR="00B964C2" w:rsidRPr="00821708" w:rsidRDefault="00B964C2" w:rsidP="002758DC">
      <w:pPr>
        <w:pStyle w:val="SemEspaamento"/>
        <w:rPr>
          <w:rFonts w:ascii="Segoe UI" w:eastAsia="Segoe UI" w:hAnsi="Segoe UI" w:cs="Segoe UI"/>
          <w:sz w:val="20"/>
          <w:szCs w:val="20"/>
        </w:rPr>
      </w:pPr>
    </w:p>
    <w:p w14:paraId="5A40475A"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Os ativos financeiros que são detidos e gerenciados num modelo de negócios cujo objetivo é de recolher apenas fluxos de caixa contratuais (juros e principal) devem ser classificados como ativos financeiros ao custo amortizado. Em resumo, se o ativo financeiro é um instrumento de dívida simples cujo objetivo consiste em receber apenas juros e principal, ele deve ser classificado e contabilizado ao custo amortizado.</w:t>
      </w:r>
    </w:p>
    <w:p w14:paraId="5A40475B" w14:textId="77777777" w:rsidR="00B964C2" w:rsidRPr="00821708" w:rsidRDefault="00B964C2" w:rsidP="002758DC">
      <w:pPr>
        <w:pStyle w:val="SemEspaamento"/>
        <w:rPr>
          <w:rFonts w:ascii="Segoe UI" w:eastAsia="Segoe UI" w:hAnsi="Segoe UI" w:cs="Segoe UI"/>
          <w:sz w:val="20"/>
          <w:szCs w:val="20"/>
        </w:rPr>
      </w:pPr>
    </w:p>
    <w:p w14:paraId="5A40475C" w14:textId="77777777" w:rsidR="00B964C2" w:rsidRPr="00821708" w:rsidRDefault="00C63CE5" w:rsidP="002758DC">
      <w:pPr>
        <w:pStyle w:val="SemEspaamento"/>
        <w:rPr>
          <w:rFonts w:ascii="Segoe UI" w:eastAsia="Segoe UI" w:hAnsi="Segoe UI" w:cs="Segoe UI"/>
          <w:sz w:val="20"/>
          <w:szCs w:val="20"/>
        </w:rPr>
      </w:pPr>
      <w:r w:rsidRPr="00821708">
        <w:rPr>
          <w:rFonts w:ascii="Segoe UI" w:eastAsia="Segoe UI" w:hAnsi="Segoe UI" w:cs="Segoe UI"/>
          <w:sz w:val="20"/>
          <w:szCs w:val="20"/>
        </w:rPr>
        <w:t xml:space="preserve">As receitas com juros provenientes desses ativos financeiros são registradas em receitas financeiras usando o método da taxa efetiva de juros. As perdas por </w:t>
      </w:r>
      <w:r w:rsidRPr="00821708">
        <w:rPr>
          <w:rFonts w:ascii="Segoe UI" w:eastAsia="Segoe UI" w:hAnsi="Segoe UI" w:cs="Segoe UI"/>
          <w:i/>
          <w:iCs/>
          <w:sz w:val="20"/>
          <w:szCs w:val="20"/>
        </w:rPr>
        <w:t>impairment</w:t>
      </w:r>
      <w:r w:rsidRPr="00821708">
        <w:rPr>
          <w:rFonts w:ascii="Segoe UI" w:eastAsia="Segoe UI" w:hAnsi="Segoe UI" w:cs="Segoe UI"/>
          <w:sz w:val="20"/>
          <w:szCs w:val="20"/>
        </w:rPr>
        <w:t xml:space="preserve"> são apresentadas em uma conta separada na demonstração do resultado.</w:t>
      </w:r>
    </w:p>
    <w:p w14:paraId="5A40475D" w14:textId="77777777" w:rsidR="00B964C2" w:rsidRDefault="00B964C2" w:rsidP="002758DC">
      <w:pPr>
        <w:pStyle w:val="SemEspaamento"/>
        <w:rPr>
          <w:rFonts w:ascii="Segoe UI" w:eastAsia="Segoe UI" w:hAnsi="Segoe UI" w:cs="Segoe UI"/>
          <w:sz w:val="20"/>
          <w:szCs w:val="20"/>
        </w:rPr>
      </w:pPr>
    </w:p>
    <w:p w14:paraId="6B66F0B0" w14:textId="77777777" w:rsidR="00CF3F85" w:rsidRPr="00821708" w:rsidRDefault="00CF3F85" w:rsidP="002758DC">
      <w:pPr>
        <w:pStyle w:val="SemEspaamento"/>
        <w:rPr>
          <w:rFonts w:ascii="Segoe UI" w:eastAsia="Segoe UI" w:hAnsi="Segoe UI" w:cs="Segoe UI"/>
          <w:sz w:val="20"/>
          <w:szCs w:val="20"/>
        </w:rPr>
      </w:pPr>
    </w:p>
    <w:p w14:paraId="5A40475E" w14:textId="77777777" w:rsidR="00B964C2" w:rsidRPr="00821708" w:rsidRDefault="00C63CE5" w:rsidP="002758DC">
      <w:pPr>
        <w:pStyle w:val="SemEspaamento"/>
        <w:rPr>
          <w:rFonts w:ascii="Segoe UI" w:eastAsia="Segoe UI" w:hAnsi="Segoe UI" w:cs="Segoe UI"/>
          <w:sz w:val="20"/>
          <w:szCs w:val="20"/>
        </w:rPr>
      </w:pPr>
      <w:r w:rsidRPr="00821708">
        <w:rPr>
          <w:rFonts w:ascii="Segoe UI" w:eastAsia="Segoe UI" w:hAnsi="Segoe UI" w:cs="Segoe UI"/>
          <w:color w:val="548DD4"/>
          <w:sz w:val="20"/>
          <w:szCs w:val="20"/>
          <w:u w:color="548DD4"/>
        </w:rPr>
        <w:t>Ativos financeiros ao valor justo por meio de resultado</w:t>
      </w:r>
    </w:p>
    <w:p w14:paraId="5A40475F" w14:textId="77777777" w:rsidR="00B964C2" w:rsidRPr="00821708" w:rsidRDefault="00B964C2" w:rsidP="002758DC">
      <w:pPr>
        <w:pStyle w:val="SemEspaamento"/>
        <w:rPr>
          <w:rFonts w:ascii="Segoe UI" w:eastAsia="Segoe UI" w:hAnsi="Segoe UI" w:cs="Segoe UI"/>
          <w:sz w:val="20"/>
          <w:szCs w:val="20"/>
        </w:rPr>
      </w:pPr>
    </w:p>
    <w:p w14:paraId="5A404760" w14:textId="77777777" w:rsidR="00B964C2" w:rsidRPr="00821708" w:rsidRDefault="00C63CE5" w:rsidP="002758DC">
      <w:pPr>
        <w:pStyle w:val="SemEspaamento"/>
        <w:rPr>
          <w:rFonts w:ascii="Segoe UI" w:eastAsia="Segoe UI" w:hAnsi="Segoe UI" w:cs="Segoe UI"/>
          <w:sz w:val="20"/>
          <w:szCs w:val="20"/>
        </w:rPr>
      </w:pPr>
      <w:r w:rsidRPr="00821708">
        <w:rPr>
          <w:rFonts w:ascii="Segoe UI" w:eastAsia="Segoe UI" w:hAnsi="Segoe UI" w:cs="Segoe UI"/>
          <w:sz w:val="20"/>
          <w:szCs w:val="20"/>
        </w:rPr>
        <w:t>Quaisquer ativos financeiros que não sejam classificados nas categorias de custo amortizado ou de valor justo por meio de outros resultados abrangentes devem ser mensurados e reconhecidos ao justo valor por meio do resultado. Portanto, a categoria de ativos financeiros ao valor justo por meio do resultado representa uma categoria “residual”. Os ativos financeiros que são detidos para negociação e gerenciados com base no justo valor, também estão incluídos nesta categoria.</w:t>
      </w:r>
    </w:p>
    <w:p w14:paraId="5A404761" w14:textId="77777777" w:rsidR="00B964C2" w:rsidRPr="00821708" w:rsidRDefault="00B964C2" w:rsidP="002758DC">
      <w:pPr>
        <w:pStyle w:val="SemEspaamento"/>
        <w:rPr>
          <w:rFonts w:ascii="Segoe UI" w:eastAsia="Segoe UI" w:hAnsi="Segoe UI" w:cs="Segoe UI"/>
          <w:sz w:val="20"/>
          <w:szCs w:val="20"/>
        </w:rPr>
      </w:pPr>
    </w:p>
    <w:p w14:paraId="5A404762" w14:textId="77777777" w:rsidR="00B964C2" w:rsidRPr="00821708" w:rsidRDefault="00C63CE5" w:rsidP="002758DC">
      <w:pPr>
        <w:pStyle w:val="SemEspaamento"/>
        <w:rPr>
          <w:rFonts w:ascii="Segoe UI" w:eastAsia="Segoe UI" w:hAnsi="Segoe UI" w:cs="Segoe UI"/>
          <w:sz w:val="20"/>
          <w:szCs w:val="20"/>
        </w:rPr>
      </w:pPr>
      <w:r w:rsidRPr="00821708">
        <w:rPr>
          <w:rFonts w:ascii="Segoe UI" w:eastAsia="Segoe UI" w:hAnsi="Segoe UI" w:cs="Segoe UI"/>
          <w:sz w:val="20"/>
          <w:szCs w:val="20"/>
        </w:rPr>
        <w:t>Eventuais ganhos ou perdas em um investimento em título de dívida que seja subsequentemente mensurado ao valor justo por meio do resultado são reconhecidos no resultado e apresentados líquidos em resultado financeiro, no período em que ocorrerem.</w:t>
      </w:r>
    </w:p>
    <w:p w14:paraId="6B2039BF" w14:textId="77777777" w:rsidR="00040782" w:rsidRDefault="00040782" w:rsidP="002758DC">
      <w:pPr>
        <w:pStyle w:val="SemEspaamento"/>
        <w:rPr>
          <w:rFonts w:ascii="Segoe UI" w:eastAsia="Segoe UI" w:hAnsi="Segoe UI" w:cs="Segoe UI"/>
          <w:sz w:val="20"/>
          <w:szCs w:val="20"/>
        </w:rPr>
      </w:pPr>
    </w:p>
    <w:p w14:paraId="6EA9E954" w14:textId="77777777" w:rsidR="00CF3F85" w:rsidRPr="00821708" w:rsidRDefault="00CF3F85" w:rsidP="002758DC">
      <w:pPr>
        <w:pStyle w:val="SemEspaamento"/>
        <w:rPr>
          <w:rFonts w:ascii="Segoe UI" w:eastAsia="Segoe UI" w:hAnsi="Segoe UI" w:cs="Segoe UI"/>
          <w:sz w:val="20"/>
          <w:szCs w:val="20"/>
        </w:rPr>
      </w:pPr>
    </w:p>
    <w:p w14:paraId="5A404765"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color w:val="548DD4"/>
          <w:sz w:val="20"/>
          <w:szCs w:val="20"/>
          <w:u w:color="548DD4"/>
          <w:lang w:val="pt-PT"/>
        </w:rPr>
        <w:t xml:space="preserve">Passivos financeiros </w:t>
      </w:r>
    </w:p>
    <w:p w14:paraId="5A404766" w14:textId="77777777" w:rsidR="00B964C2" w:rsidRPr="00821708" w:rsidRDefault="00B964C2" w:rsidP="002758DC">
      <w:pPr>
        <w:pStyle w:val="Corpo"/>
        <w:rPr>
          <w:rFonts w:ascii="Segoe UI" w:eastAsia="Segoe UI" w:hAnsi="Segoe UI" w:cs="Segoe UI"/>
          <w:sz w:val="20"/>
          <w:szCs w:val="20"/>
        </w:rPr>
      </w:pPr>
    </w:p>
    <w:p w14:paraId="5A404767"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rPr>
        <w:t>S</w:t>
      </w:r>
      <w:r w:rsidRPr="00821708">
        <w:rPr>
          <w:rFonts w:ascii="Segoe UI" w:eastAsia="Segoe UI" w:hAnsi="Segoe UI" w:cs="Segoe UI"/>
          <w:sz w:val="20"/>
          <w:szCs w:val="20"/>
          <w:lang w:val="pt-PT"/>
        </w:rPr>
        <w:t>ão classificados como “Passivos financeiros ao custo amortizado”</w:t>
      </w:r>
      <w:r w:rsidRPr="00821708">
        <w:rPr>
          <w:rFonts w:ascii="Segoe UI" w:eastAsia="Segoe UI" w:hAnsi="Segoe UI" w:cs="Segoe UI"/>
          <w:sz w:val="20"/>
          <w:szCs w:val="20"/>
        </w:rPr>
        <w:t>.</w:t>
      </w:r>
    </w:p>
    <w:p w14:paraId="5A404768" w14:textId="77777777" w:rsidR="00B964C2" w:rsidRPr="00821708" w:rsidRDefault="00B964C2" w:rsidP="002758DC">
      <w:pPr>
        <w:pStyle w:val="Corpo"/>
        <w:rPr>
          <w:rFonts w:ascii="Segoe UI" w:eastAsia="Segoe UI" w:hAnsi="Segoe UI" w:cs="Segoe UI"/>
          <w:sz w:val="20"/>
          <w:szCs w:val="20"/>
        </w:rPr>
      </w:pPr>
    </w:p>
    <w:p w14:paraId="5A404769" w14:textId="737B881A" w:rsidR="00B964C2" w:rsidRPr="00821708" w:rsidRDefault="00C63CE5" w:rsidP="002758DC">
      <w:pPr>
        <w:pStyle w:val="Corpo"/>
        <w:rPr>
          <w:rFonts w:ascii="Segoe UI" w:eastAsia="Segoe UI" w:hAnsi="Segoe UI" w:cs="Segoe UI"/>
          <w:sz w:val="20"/>
          <w:szCs w:val="20"/>
          <w:lang w:val="pt-PT"/>
        </w:rPr>
      </w:pPr>
      <w:r w:rsidRPr="00821708">
        <w:rPr>
          <w:rFonts w:ascii="Segoe UI" w:eastAsia="Segoe UI" w:hAnsi="Segoe UI" w:cs="Segoe UI"/>
          <w:sz w:val="20"/>
          <w:szCs w:val="20"/>
          <w:lang w:val="pt-PT"/>
        </w:rPr>
        <w:t>Os saldos contábeis de certos ativos e passivos financeiros representam uma aproximaçã</w:t>
      </w:r>
      <w:r w:rsidRPr="00821708">
        <w:rPr>
          <w:rFonts w:ascii="Segoe UI" w:eastAsia="Segoe UI" w:hAnsi="Segoe UI" w:cs="Segoe UI"/>
          <w:sz w:val="20"/>
          <w:szCs w:val="20"/>
        </w:rPr>
        <w:t>o razo</w:t>
      </w:r>
      <w:r w:rsidRPr="00821708">
        <w:rPr>
          <w:rFonts w:ascii="Segoe UI" w:eastAsia="Segoe UI" w:hAnsi="Segoe UI" w:cs="Segoe UI"/>
          <w:sz w:val="20"/>
          <w:szCs w:val="20"/>
          <w:lang w:val="pt-PT"/>
        </w:rPr>
        <w:t>ável do valor justo. A Companhia usa a seguinte classificação para enquadrar os seus instrumentos financeiros e seus respectivos níveis:</w:t>
      </w:r>
    </w:p>
    <w:p w14:paraId="0BC5852B" w14:textId="66F33BCF" w:rsidR="00A24070" w:rsidRPr="00821708" w:rsidRDefault="00074446" w:rsidP="00C050B0">
      <w:pPr>
        <w:pStyle w:val="Corpo"/>
        <w:jc w:val="center"/>
        <w:rPr>
          <w:rFonts w:ascii="Segoe UI" w:hAnsi="Segoe UI" w:cs="Segoe UI"/>
          <w:noProof/>
          <w:sz w:val="20"/>
          <w:szCs w:val="20"/>
          <w:lang w:val="pt-BR"/>
        </w:rPr>
      </w:pPr>
      <w:r w:rsidRPr="00821708">
        <w:rPr>
          <w:rFonts w:ascii="Segoe UI" w:hAnsi="Segoe UI" w:cs="Segoe UI"/>
          <w:noProof/>
          <w:sz w:val="20"/>
          <w:szCs w:val="20"/>
          <w:highlight w:val="yellow"/>
          <w:lang w:val="pt-BR"/>
        </w:rPr>
        <w:t xml:space="preserve"> </w:t>
      </w:r>
    </w:p>
    <w:p w14:paraId="0E54C31A" w14:textId="71F218CF" w:rsidR="002B2B6D" w:rsidRPr="00821708" w:rsidRDefault="002B2B6D" w:rsidP="00C050B0">
      <w:pPr>
        <w:pStyle w:val="Corpo"/>
        <w:jc w:val="center"/>
        <w:rPr>
          <w:rFonts w:ascii="Segoe UI" w:eastAsia="Segoe UI" w:hAnsi="Segoe UI" w:cs="Segoe UI"/>
          <w:sz w:val="20"/>
          <w:szCs w:val="20"/>
        </w:rPr>
      </w:pPr>
      <w:r w:rsidRPr="00821708">
        <w:rPr>
          <w:rFonts w:ascii="Segoe UI" w:eastAsia="Segoe UI" w:hAnsi="Segoe UI" w:cs="Segoe UI"/>
          <w:noProof/>
          <w:sz w:val="20"/>
          <w:szCs w:val="20"/>
          <w:lang w:val="pt-BR"/>
        </w:rPr>
        <w:drawing>
          <wp:inline distT="0" distB="0" distL="0" distR="0" wp14:anchorId="6FAEBE4C" wp14:editId="65AE334F">
            <wp:extent cx="6649085" cy="2871470"/>
            <wp:effectExtent l="0" t="0" r="0" b="5080"/>
            <wp:docPr id="1467216556" name="Imagem 1" descr="Tab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216556" name="Imagem 1" descr="Tabela&#10;&#10;Descrição gerada automaticamente com confiança média"/>
                    <pic:cNvPicPr/>
                  </pic:nvPicPr>
                  <pic:blipFill>
                    <a:blip r:embed="rId61"/>
                    <a:stretch>
                      <a:fillRect/>
                    </a:stretch>
                  </pic:blipFill>
                  <pic:spPr>
                    <a:xfrm>
                      <a:off x="0" y="0"/>
                      <a:ext cx="6649085" cy="2871470"/>
                    </a:xfrm>
                    <a:prstGeom prst="rect">
                      <a:avLst/>
                    </a:prstGeom>
                  </pic:spPr>
                </pic:pic>
              </a:graphicData>
            </a:graphic>
          </wp:inline>
        </w:drawing>
      </w:r>
    </w:p>
    <w:p w14:paraId="5A40476A"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rPr>
        <w:t xml:space="preserve"> </w:t>
      </w:r>
    </w:p>
    <w:p w14:paraId="5A40476B" w14:textId="1BB4220A" w:rsidR="00B964C2" w:rsidRPr="00821708" w:rsidRDefault="00B964C2" w:rsidP="002758DC">
      <w:pPr>
        <w:pStyle w:val="Corpo"/>
        <w:widowControl w:val="0"/>
        <w:jc w:val="center"/>
        <w:rPr>
          <w:rFonts w:ascii="Segoe UI" w:eastAsia="Segoe UI" w:hAnsi="Segoe UI" w:cs="Segoe UI"/>
          <w:sz w:val="20"/>
          <w:szCs w:val="20"/>
        </w:rPr>
      </w:pPr>
    </w:p>
    <w:p w14:paraId="5A40476D" w14:textId="363D4234" w:rsidR="00B964C2" w:rsidRPr="00821708" w:rsidRDefault="00D8363F" w:rsidP="002758DC">
      <w:pPr>
        <w:pStyle w:val="Corpo"/>
        <w:widowControl w:val="0"/>
        <w:rPr>
          <w:rFonts w:ascii="Segoe UI" w:eastAsia="Segoe UI" w:hAnsi="Segoe UI" w:cs="Segoe UI"/>
          <w:sz w:val="20"/>
          <w:szCs w:val="20"/>
          <w:u w:val="single"/>
        </w:rPr>
      </w:pPr>
      <w:r w:rsidRPr="00821708">
        <w:rPr>
          <w:rFonts w:ascii="Segoe UI" w:eastAsia="Segoe UI" w:hAnsi="Segoe UI" w:cs="Segoe UI"/>
          <w:sz w:val="20"/>
          <w:szCs w:val="20"/>
          <w:u w:val="single"/>
        </w:rPr>
        <w:t>Categorias de valores justos:</w:t>
      </w:r>
    </w:p>
    <w:p w14:paraId="67219570" w14:textId="77777777" w:rsidR="00210CEF" w:rsidRPr="00821708" w:rsidRDefault="00210CEF" w:rsidP="002758DC">
      <w:pPr>
        <w:pStyle w:val="Corpo"/>
        <w:widowControl w:val="0"/>
        <w:rPr>
          <w:rFonts w:ascii="Segoe UI" w:eastAsia="Segoe UI" w:hAnsi="Segoe UI" w:cs="Segoe UI"/>
          <w:sz w:val="20"/>
          <w:szCs w:val="20"/>
        </w:rPr>
      </w:pPr>
    </w:p>
    <w:p w14:paraId="5A40476E" w14:textId="77777777" w:rsidR="00B964C2" w:rsidRPr="00821708" w:rsidRDefault="00C63CE5" w:rsidP="002758DC">
      <w:pPr>
        <w:pStyle w:val="Corpo"/>
        <w:widowControl w:val="0"/>
        <w:jc w:val="left"/>
        <w:rPr>
          <w:rFonts w:ascii="Segoe UI" w:eastAsia="Segoe UI" w:hAnsi="Segoe UI" w:cs="Segoe UI"/>
          <w:sz w:val="20"/>
          <w:szCs w:val="20"/>
        </w:rPr>
      </w:pPr>
      <w:r w:rsidRPr="00821708">
        <w:rPr>
          <w:rFonts w:ascii="Segoe UI" w:eastAsia="Segoe UI" w:hAnsi="Segoe UI" w:cs="Segoe UI"/>
          <w:sz w:val="20"/>
          <w:szCs w:val="20"/>
        </w:rPr>
        <w:t>N</w:t>
      </w:r>
      <w:r w:rsidRPr="00821708">
        <w:rPr>
          <w:rFonts w:ascii="Segoe UI" w:eastAsia="Segoe UI" w:hAnsi="Segoe UI" w:cs="Segoe UI"/>
          <w:sz w:val="20"/>
          <w:szCs w:val="20"/>
          <w:lang w:val="pt-PT"/>
        </w:rPr>
        <w:t>í</w:t>
      </w:r>
      <w:r w:rsidRPr="00821708">
        <w:rPr>
          <w:rFonts w:ascii="Segoe UI" w:eastAsia="Segoe UI" w:hAnsi="Segoe UI" w:cs="Segoe UI"/>
          <w:sz w:val="20"/>
          <w:szCs w:val="20"/>
          <w:lang w:val="it-IT"/>
        </w:rPr>
        <w:t xml:space="preserve">vel 1 </w:t>
      </w:r>
      <w:r w:rsidRPr="00821708">
        <w:rPr>
          <w:rFonts w:ascii="Segoe UI" w:eastAsia="Segoe UI" w:hAnsi="Segoe UI" w:cs="Segoe UI"/>
          <w:sz w:val="20"/>
          <w:szCs w:val="20"/>
          <w:lang w:val="pt-PT"/>
        </w:rPr>
        <w:t xml:space="preserve">– </w:t>
      </w:r>
      <w:r w:rsidRPr="00821708">
        <w:rPr>
          <w:rFonts w:ascii="Segoe UI" w:eastAsia="Segoe UI" w:hAnsi="Segoe UI" w:cs="Segoe UI"/>
          <w:sz w:val="20"/>
          <w:szCs w:val="20"/>
        </w:rPr>
        <w:t>pre</w:t>
      </w:r>
      <w:r w:rsidRPr="00821708">
        <w:rPr>
          <w:rFonts w:ascii="Segoe UI" w:eastAsia="Segoe UI" w:hAnsi="Segoe UI" w:cs="Segoe UI"/>
          <w:sz w:val="20"/>
          <w:szCs w:val="20"/>
          <w:lang w:val="pt-PT"/>
        </w:rPr>
        <w:t>ços cotados (não ajustados) em mercados ativos, líquidos e visíveis para ativos e passivos idê</w:t>
      </w:r>
      <w:proofErr w:type="spellStart"/>
      <w:r w:rsidRPr="00821708">
        <w:rPr>
          <w:rFonts w:ascii="Segoe UI" w:eastAsia="Segoe UI" w:hAnsi="Segoe UI" w:cs="Segoe UI"/>
          <w:sz w:val="20"/>
          <w:szCs w:val="20"/>
          <w:lang w:val="es-ES_tradnl"/>
        </w:rPr>
        <w:t>nticos</w:t>
      </w:r>
      <w:proofErr w:type="spellEnd"/>
      <w:r w:rsidRPr="00821708">
        <w:rPr>
          <w:rFonts w:ascii="Segoe UI" w:eastAsia="Segoe UI" w:hAnsi="Segoe UI" w:cs="Segoe UI"/>
          <w:sz w:val="20"/>
          <w:szCs w:val="20"/>
          <w:lang w:val="es-ES_tradnl"/>
        </w:rPr>
        <w:t xml:space="preserve"> que </w:t>
      </w:r>
      <w:proofErr w:type="spellStart"/>
      <w:r w:rsidRPr="00821708">
        <w:rPr>
          <w:rFonts w:ascii="Segoe UI" w:eastAsia="Segoe UI" w:hAnsi="Segoe UI" w:cs="Segoe UI"/>
          <w:sz w:val="20"/>
          <w:szCs w:val="20"/>
          <w:lang w:val="es-ES_tradnl"/>
        </w:rPr>
        <w:t>est</w:t>
      </w:r>
      <w:proofErr w:type="spellEnd"/>
      <w:r w:rsidRPr="00821708">
        <w:rPr>
          <w:rFonts w:ascii="Segoe UI" w:eastAsia="Segoe UI" w:hAnsi="Segoe UI" w:cs="Segoe UI"/>
          <w:sz w:val="20"/>
          <w:szCs w:val="20"/>
          <w:lang w:val="pt-PT"/>
        </w:rPr>
        <w:t>ão acessíveis na data de mensuraçã</w:t>
      </w:r>
      <w:r w:rsidRPr="00821708">
        <w:rPr>
          <w:rFonts w:ascii="Segoe UI" w:eastAsia="Segoe UI" w:hAnsi="Segoe UI" w:cs="Segoe UI"/>
          <w:sz w:val="20"/>
          <w:szCs w:val="20"/>
          <w:lang w:val="it-IT"/>
        </w:rPr>
        <w:t>o;</w:t>
      </w:r>
    </w:p>
    <w:p w14:paraId="5A40476F" w14:textId="77777777" w:rsidR="00B964C2" w:rsidRPr="00821708" w:rsidRDefault="00B964C2" w:rsidP="002758DC">
      <w:pPr>
        <w:pStyle w:val="Corpo"/>
        <w:rPr>
          <w:rFonts w:ascii="Segoe UI" w:eastAsia="Segoe UI" w:hAnsi="Segoe UI" w:cs="Segoe UI"/>
          <w:sz w:val="20"/>
          <w:szCs w:val="20"/>
        </w:rPr>
      </w:pPr>
    </w:p>
    <w:p w14:paraId="5A404770"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rPr>
        <w:t>N</w:t>
      </w:r>
      <w:r w:rsidRPr="00821708">
        <w:rPr>
          <w:rFonts w:ascii="Segoe UI" w:eastAsia="Segoe UI" w:hAnsi="Segoe UI" w:cs="Segoe UI"/>
          <w:sz w:val="20"/>
          <w:szCs w:val="20"/>
          <w:lang w:val="pt-PT"/>
        </w:rPr>
        <w:t>í</w:t>
      </w:r>
      <w:r w:rsidRPr="00821708">
        <w:rPr>
          <w:rFonts w:ascii="Segoe UI" w:eastAsia="Segoe UI" w:hAnsi="Segoe UI" w:cs="Segoe UI"/>
          <w:sz w:val="20"/>
          <w:szCs w:val="20"/>
          <w:lang w:val="it-IT"/>
        </w:rPr>
        <w:t xml:space="preserve">vel 2 </w:t>
      </w:r>
      <w:r w:rsidRPr="00821708">
        <w:rPr>
          <w:rFonts w:ascii="Segoe UI" w:eastAsia="Segoe UI" w:hAnsi="Segoe UI" w:cs="Segoe UI"/>
          <w:sz w:val="20"/>
          <w:szCs w:val="20"/>
          <w:lang w:val="pt-PT"/>
        </w:rPr>
        <w:t xml:space="preserve">– </w:t>
      </w:r>
      <w:r w:rsidRPr="00821708">
        <w:rPr>
          <w:rFonts w:ascii="Segoe UI" w:eastAsia="Segoe UI" w:hAnsi="Segoe UI" w:cs="Segoe UI"/>
          <w:sz w:val="20"/>
          <w:szCs w:val="20"/>
        </w:rPr>
        <w:t>pre</w:t>
      </w:r>
      <w:r w:rsidRPr="00821708">
        <w:rPr>
          <w:rFonts w:ascii="Segoe UI" w:eastAsia="Segoe UI" w:hAnsi="Segoe UI" w:cs="Segoe UI"/>
          <w:sz w:val="20"/>
          <w:szCs w:val="20"/>
          <w:lang w:val="pt-PT"/>
        </w:rPr>
        <w:t>ços cotados (podendo ser ajustados ou não) para ativos ou passivos similares em mercados ativos, outras entradas nã</w:t>
      </w:r>
      <w:r w:rsidRPr="00821708">
        <w:rPr>
          <w:rFonts w:ascii="Segoe UI" w:eastAsia="Segoe UI" w:hAnsi="Segoe UI" w:cs="Segoe UI"/>
          <w:sz w:val="20"/>
          <w:szCs w:val="20"/>
        </w:rPr>
        <w:t>o observ</w:t>
      </w:r>
      <w:r w:rsidRPr="00821708">
        <w:rPr>
          <w:rFonts w:ascii="Segoe UI" w:eastAsia="Segoe UI" w:hAnsi="Segoe UI" w:cs="Segoe UI"/>
          <w:sz w:val="20"/>
          <w:szCs w:val="20"/>
          <w:lang w:val="pt-PT"/>
        </w:rPr>
        <w:t>áveis no nível 1, direta ou indiretamente, nos termos do ativo ou passivo; e</w:t>
      </w:r>
    </w:p>
    <w:p w14:paraId="5A404771" w14:textId="77777777" w:rsidR="00B964C2" w:rsidRPr="00821708" w:rsidRDefault="00B964C2" w:rsidP="002758DC">
      <w:pPr>
        <w:pStyle w:val="Corpo"/>
        <w:rPr>
          <w:rFonts w:ascii="Segoe UI" w:eastAsia="Segoe UI" w:hAnsi="Segoe UI" w:cs="Segoe UI"/>
          <w:sz w:val="20"/>
          <w:szCs w:val="20"/>
          <w:shd w:val="clear" w:color="auto" w:fill="FFFF00"/>
        </w:rPr>
      </w:pPr>
    </w:p>
    <w:p w14:paraId="5A404772"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rPr>
        <w:t>N</w:t>
      </w:r>
      <w:r w:rsidRPr="00821708">
        <w:rPr>
          <w:rFonts w:ascii="Segoe UI" w:eastAsia="Segoe UI" w:hAnsi="Segoe UI" w:cs="Segoe UI"/>
          <w:sz w:val="20"/>
          <w:szCs w:val="20"/>
          <w:lang w:val="pt-PT"/>
        </w:rPr>
        <w:t>í</w:t>
      </w:r>
      <w:r w:rsidRPr="00821708">
        <w:rPr>
          <w:rFonts w:ascii="Segoe UI" w:eastAsia="Segoe UI" w:hAnsi="Segoe UI" w:cs="Segoe UI"/>
          <w:sz w:val="20"/>
          <w:szCs w:val="20"/>
          <w:lang w:val="it-IT"/>
        </w:rPr>
        <w:t xml:space="preserve">vel 3 </w:t>
      </w:r>
      <w:r w:rsidRPr="00821708">
        <w:rPr>
          <w:rFonts w:ascii="Segoe UI" w:eastAsia="Segoe UI" w:hAnsi="Segoe UI" w:cs="Segoe UI"/>
          <w:sz w:val="20"/>
          <w:szCs w:val="20"/>
          <w:lang w:val="pt-PT"/>
        </w:rPr>
        <w:t>– ativos e passivos cujos preços não existem ou que esses preços ou técnicas de avaliaçã</w:t>
      </w:r>
      <w:r w:rsidRPr="00821708">
        <w:rPr>
          <w:rFonts w:ascii="Segoe UI" w:eastAsia="Segoe UI" w:hAnsi="Segoe UI" w:cs="Segoe UI"/>
          <w:sz w:val="20"/>
          <w:szCs w:val="20"/>
        </w:rPr>
        <w:t>o s</w:t>
      </w:r>
      <w:r w:rsidRPr="00821708">
        <w:rPr>
          <w:rFonts w:ascii="Segoe UI" w:eastAsia="Segoe UI" w:hAnsi="Segoe UI" w:cs="Segoe UI"/>
          <w:sz w:val="20"/>
          <w:szCs w:val="20"/>
          <w:lang w:val="pt-PT"/>
        </w:rPr>
        <w:t>ão amparados por um mercado pequeno ou inexistente, nã</w:t>
      </w:r>
      <w:r w:rsidRPr="00821708">
        <w:rPr>
          <w:rFonts w:ascii="Segoe UI" w:eastAsia="Segoe UI" w:hAnsi="Segoe UI" w:cs="Segoe UI"/>
          <w:sz w:val="20"/>
          <w:szCs w:val="20"/>
        </w:rPr>
        <w:t>o observ</w:t>
      </w:r>
      <w:r w:rsidRPr="00821708">
        <w:rPr>
          <w:rFonts w:ascii="Segoe UI" w:eastAsia="Segoe UI" w:hAnsi="Segoe UI" w:cs="Segoe UI"/>
          <w:sz w:val="20"/>
          <w:szCs w:val="20"/>
          <w:lang w:val="pt-PT"/>
        </w:rPr>
        <w:t>á</w:t>
      </w:r>
      <w:r w:rsidRPr="00821708">
        <w:rPr>
          <w:rFonts w:ascii="Segoe UI" w:eastAsia="Segoe UI" w:hAnsi="Segoe UI" w:cs="Segoe UI"/>
          <w:sz w:val="20"/>
          <w:szCs w:val="20"/>
          <w:lang w:val="fr-FR"/>
        </w:rPr>
        <w:t>vel ou l</w:t>
      </w:r>
      <w:r w:rsidRPr="00821708">
        <w:rPr>
          <w:rFonts w:ascii="Segoe UI" w:eastAsia="Segoe UI" w:hAnsi="Segoe UI" w:cs="Segoe UI"/>
          <w:sz w:val="20"/>
          <w:szCs w:val="20"/>
          <w:lang w:val="pt-PT"/>
        </w:rPr>
        <w:t xml:space="preserve">íquido. Nesse nível a estimativa do valor justo torna-se altamente subjetiva. </w:t>
      </w:r>
    </w:p>
    <w:p w14:paraId="5A404773" w14:textId="77777777" w:rsidR="00B964C2" w:rsidRDefault="00B964C2" w:rsidP="002758DC">
      <w:pPr>
        <w:pStyle w:val="Corpo"/>
        <w:rPr>
          <w:rFonts w:ascii="Segoe UI" w:eastAsia="Segoe UI" w:hAnsi="Segoe UI" w:cs="Segoe UI"/>
          <w:sz w:val="20"/>
          <w:szCs w:val="20"/>
        </w:rPr>
      </w:pPr>
    </w:p>
    <w:p w14:paraId="32F32ECA" w14:textId="77777777" w:rsidR="00CF3F85" w:rsidRDefault="00CF3F85" w:rsidP="002758DC">
      <w:pPr>
        <w:pStyle w:val="Corpo"/>
        <w:rPr>
          <w:rFonts w:ascii="Segoe UI" w:eastAsia="Segoe UI" w:hAnsi="Segoe UI" w:cs="Segoe UI"/>
          <w:sz w:val="20"/>
          <w:szCs w:val="20"/>
        </w:rPr>
      </w:pPr>
    </w:p>
    <w:p w14:paraId="3BB1E3B7" w14:textId="77777777" w:rsidR="00CF3F85" w:rsidRDefault="00CF3F85" w:rsidP="002758DC">
      <w:pPr>
        <w:pStyle w:val="Corpo"/>
        <w:rPr>
          <w:rFonts w:ascii="Segoe UI" w:eastAsia="Segoe UI" w:hAnsi="Segoe UI" w:cs="Segoe UI"/>
          <w:sz w:val="20"/>
          <w:szCs w:val="20"/>
        </w:rPr>
      </w:pPr>
    </w:p>
    <w:p w14:paraId="04D393C8" w14:textId="77777777" w:rsidR="00CF3F85" w:rsidRDefault="00CF3F85" w:rsidP="002758DC">
      <w:pPr>
        <w:pStyle w:val="Corpo"/>
        <w:rPr>
          <w:rFonts w:ascii="Segoe UI" w:eastAsia="Segoe UI" w:hAnsi="Segoe UI" w:cs="Segoe UI"/>
          <w:sz w:val="20"/>
          <w:szCs w:val="20"/>
        </w:rPr>
      </w:pPr>
    </w:p>
    <w:p w14:paraId="7A80685B" w14:textId="77777777" w:rsidR="00CF3F85" w:rsidRDefault="00CF3F85" w:rsidP="002758DC">
      <w:pPr>
        <w:pStyle w:val="Corpo"/>
        <w:rPr>
          <w:rFonts w:ascii="Segoe UI" w:eastAsia="Segoe UI" w:hAnsi="Segoe UI" w:cs="Segoe UI"/>
          <w:sz w:val="20"/>
          <w:szCs w:val="20"/>
        </w:rPr>
      </w:pPr>
    </w:p>
    <w:p w14:paraId="7A5C28D9" w14:textId="77777777" w:rsidR="00CF3F85" w:rsidRPr="00821708" w:rsidRDefault="00CF3F85" w:rsidP="002758DC">
      <w:pPr>
        <w:pStyle w:val="Corpo"/>
        <w:rPr>
          <w:rFonts w:ascii="Segoe UI" w:eastAsia="Segoe UI" w:hAnsi="Segoe UI" w:cs="Segoe UI"/>
          <w:sz w:val="20"/>
          <w:szCs w:val="20"/>
        </w:rPr>
      </w:pPr>
    </w:p>
    <w:p w14:paraId="5A404775" w14:textId="38DF9CE0" w:rsidR="00B964C2" w:rsidRPr="00821708" w:rsidRDefault="00994F99" w:rsidP="002758DC">
      <w:pPr>
        <w:pStyle w:val="Default"/>
        <w:rPr>
          <w:rFonts w:ascii="Segoe UI" w:eastAsia="Segoe UI" w:hAnsi="Segoe UI" w:cs="Segoe UI"/>
          <w:color w:val="0D63B5"/>
          <w:sz w:val="20"/>
          <w:szCs w:val="20"/>
          <w:u w:color="0D63B5"/>
        </w:rPr>
      </w:pPr>
      <w:r w:rsidRPr="00821708">
        <w:rPr>
          <w:rFonts w:ascii="Segoe UI" w:eastAsia="Segoe UI" w:hAnsi="Segoe UI" w:cs="Segoe UI"/>
          <w:color w:val="0D63B5"/>
          <w:sz w:val="20"/>
          <w:szCs w:val="20"/>
          <w:u w:color="0D63B5"/>
        </w:rPr>
        <w:t>3</w:t>
      </w:r>
      <w:r w:rsidR="0066234B" w:rsidRPr="00821708">
        <w:rPr>
          <w:rFonts w:ascii="Segoe UI" w:eastAsia="Segoe UI" w:hAnsi="Segoe UI" w:cs="Segoe UI"/>
          <w:color w:val="0D63B5"/>
          <w:sz w:val="20"/>
          <w:szCs w:val="20"/>
          <w:u w:color="0D63B5"/>
        </w:rPr>
        <w:t>3</w:t>
      </w:r>
      <w:r w:rsidRPr="00821708">
        <w:rPr>
          <w:rFonts w:ascii="Segoe UI" w:eastAsia="Segoe UI" w:hAnsi="Segoe UI" w:cs="Segoe UI"/>
          <w:color w:val="0D63B5"/>
          <w:sz w:val="20"/>
          <w:szCs w:val="20"/>
          <w:u w:color="0D63B5"/>
        </w:rPr>
        <w:t>.3   - Gestão de Riscos Financeiros</w:t>
      </w:r>
    </w:p>
    <w:p w14:paraId="5A404776" w14:textId="77777777" w:rsidR="00B964C2" w:rsidRPr="00821708" w:rsidRDefault="00B964C2" w:rsidP="002758DC">
      <w:pPr>
        <w:pStyle w:val="Corpo"/>
        <w:rPr>
          <w:rFonts w:ascii="Segoe UI" w:eastAsia="Segoe UI" w:hAnsi="Segoe UI" w:cs="Segoe UI"/>
          <w:sz w:val="20"/>
          <w:szCs w:val="20"/>
        </w:rPr>
      </w:pPr>
    </w:p>
    <w:p w14:paraId="5A404777"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 xml:space="preserve">No exercício de suas atividades a Companhia é impactada por eventos de riscos que podem comprometer os seus objetivos estratégicos. O gerenciamento de riscos tem como principal objetivo antecipar e minimizar os efeitos adversos de tais eventos nos negócios e resultados econômico-financeiros da Companhia. </w:t>
      </w:r>
    </w:p>
    <w:p w14:paraId="5A404778" w14:textId="77777777" w:rsidR="00B964C2" w:rsidRPr="00821708" w:rsidRDefault="00B964C2" w:rsidP="002758DC">
      <w:pPr>
        <w:pStyle w:val="Corpo"/>
        <w:rPr>
          <w:rFonts w:ascii="Segoe UI" w:eastAsia="Segoe UI" w:hAnsi="Segoe UI" w:cs="Segoe UI"/>
          <w:sz w:val="20"/>
          <w:szCs w:val="20"/>
        </w:rPr>
      </w:pPr>
    </w:p>
    <w:p w14:paraId="5A404779" w14:textId="5CFAB11F"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 xml:space="preserve">Para a gestão de riscos financeiros, a Companhia definiu políticas e estratégias operacionais e financeiras, aprovadas por comitês internos e pela Administração, que visam conferir liquidez, segurança e rentabilidade a seus ativos e manter os níveis de endividamento e perfil da dívida definidos para os fluxos econômico-financeiros. </w:t>
      </w:r>
    </w:p>
    <w:p w14:paraId="5A40477A" w14:textId="77777777" w:rsidR="00B964C2" w:rsidRPr="00821708" w:rsidRDefault="00B964C2" w:rsidP="002758DC">
      <w:pPr>
        <w:pStyle w:val="Corpo"/>
        <w:rPr>
          <w:rFonts w:ascii="Segoe UI" w:eastAsia="Segoe UI" w:hAnsi="Segoe UI" w:cs="Segoe UI"/>
          <w:sz w:val="20"/>
          <w:szCs w:val="20"/>
        </w:rPr>
      </w:pPr>
    </w:p>
    <w:p w14:paraId="5A40477B"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BR"/>
        </w:rPr>
        <w:t>As an</w:t>
      </w:r>
      <w:r w:rsidRPr="00821708">
        <w:rPr>
          <w:rFonts w:ascii="Segoe UI" w:eastAsia="Segoe UI" w:hAnsi="Segoe UI" w:cs="Segoe UI"/>
          <w:sz w:val="20"/>
          <w:szCs w:val="20"/>
          <w:lang w:val="pt-PT"/>
        </w:rPr>
        <w:t>álises de sensibilidade abaixo foram elaboradas tendo como objetivo mensurar o impacto das mudanças nas variáveis de mercado sobre cada instrumento financeiro da Companhia. Tratam-se, portanto, de projeções baseadas em avaliaçõ</w:t>
      </w:r>
      <w:r w:rsidRPr="00821708">
        <w:rPr>
          <w:rFonts w:ascii="Segoe UI" w:eastAsia="Segoe UI" w:hAnsi="Segoe UI" w:cs="Segoe UI"/>
          <w:sz w:val="20"/>
          <w:szCs w:val="20"/>
          <w:lang w:val="fr-FR"/>
        </w:rPr>
        <w:t>es de cen</w:t>
      </w:r>
      <w:r w:rsidRPr="00821708">
        <w:rPr>
          <w:rFonts w:ascii="Segoe UI" w:eastAsia="Segoe UI" w:hAnsi="Segoe UI" w:cs="Segoe UI"/>
          <w:sz w:val="20"/>
          <w:szCs w:val="20"/>
          <w:lang w:val="pt-PT"/>
        </w:rPr>
        <w:t>ários macroeconômicos, não significando que as transaçõ</w:t>
      </w:r>
      <w:r w:rsidRPr="00821708">
        <w:rPr>
          <w:rFonts w:ascii="Segoe UI" w:eastAsia="Segoe UI" w:hAnsi="Segoe UI" w:cs="Segoe UI"/>
          <w:sz w:val="20"/>
          <w:szCs w:val="20"/>
          <w:lang w:val="fr-FR"/>
        </w:rPr>
        <w:t>es ter</w:t>
      </w:r>
      <w:r w:rsidRPr="00821708">
        <w:rPr>
          <w:rFonts w:ascii="Segoe UI" w:eastAsia="Segoe UI" w:hAnsi="Segoe UI" w:cs="Segoe UI"/>
          <w:sz w:val="20"/>
          <w:szCs w:val="20"/>
          <w:lang w:val="pt-PT"/>
        </w:rPr>
        <w:t>ão os valores apresentados no prazo de análise considerado.</w:t>
      </w:r>
    </w:p>
    <w:p w14:paraId="5A40477C" w14:textId="77777777" w:rsidR="00B964C2" w:rsidRPr="00821708" w:rsidRDefault="00B964C2" w:rsidP="002758DC">
      <w:pPr>
        <w:pStyle w:val="Corpo"/>
        <w:tabs>
          <w:tab w:val="left" w:pos="426"/>
          <w:tab w:val="left" w:pos="567"/>
          <w:tab w:val="left" w:pos="851"/>
          <w:tab w:val="left" w:pos="1134"/>
          <w:tab w:val="left" w:pos="1418"/>
          <w:tab w:val="left" w:pos="1702"/>
          <w:tab w:val="left" w:pos="1985"/>
          <w:tab w:val="left" w:pos="2269"/>
        </w:tabs>
        <w:rPr>
          <w:rFonts w:ascii="Segoe UI" w:eastAsia="Segoe UI" w:hAnsi="Segoe UI" w:cs="Segoe UI"/>
          <w:sz w:val="20"/>
          <w:szCs w:val="20"/>
        </w:rPr>
      </w:pPr>
    </w:p>
    <w:p w14:paraId="2D3F265D" w14:textId="77777777" w:rsidR="00CF3F85" w:rsidRDefault="00CF3F85" w:rsidP="002758DC">
      <w:pPr>
        <w:pStyle w:val="Corpo"/>
        <w:tabs>
          <w:tab w:val="left" w:pos="426"/>
          <w:tab w:val="left" w:pos="567"/>
          <w:tab w:val="left" w:pos="851"/>
          <w:tab w:val="left" w:pos="1134"/>
          <w:tab w:val="left" w:pos="1418"/>
          <w:tab w:val="left" w:pos="1702"/>
          <w:tab w:val="left" w:pos="1985"/>
          <w:tab w:val="left" w:pos="2269"/>
        </w:tabs>
        <w:rPr>
          <w:rFonts w:ascii="Segoe UI" w:eastAsia="Segoe UI" w:hAnsi="Segoe UI" w:cs="Segoe UI"/>
          <w:sz w:val="20"/>
          <w:szCs w:val="20"/>
          <w:lang w:val="pt-PT"/>
        </w:rPr>
      </w:pPr>
    </w:p>
    <w:p w14:paraId="5A40477D" w14:textId="3C97F92E" w:rsidR="00B964C2" w:rsidRPr="00821708" w:rsidRDefault="00C63CE5" w:rsidP="002758DC">
      <w:pPr>
        <w:pStyle w:val="Corpo"/>
        <w:tabs>
          <w:tab w:val="left" w:pos="426"/>
          <w:tab w:val="left" w:pos="567"/>
          <w:tab w:val="left" w:pos="851"/>
          <w:tab w:val="left" w:pos="1134"/>
          <w:tab w:val="left" w:pos="1418"/>
          <w:tab w:val="left" w:pos="1702"/>
          <w:tab w:val="left" w:pos="1985"/>
          <w:tab w:val="left" w:pos="2269"/>
        </w:tabs>
        <w:rPr>
          <w:rFonts w:ascii="Segoe UI" w:eastAsia="Segoe UI" w:hAnsi="Segoe UI" w:cs="Segoe UI"/>
          <w:sz w:val="20"/>
          <w:szCs w:val="20"/>
        </w:rPr>
      </w:pPr>
      <w:r w:rsidRPr="00821708">
        <w:rPr>
          <w:rFonts w:ascii="Segoe UI" w:eastAsia="Segoe UI" w:hAnsi="Segoe UI" w:cs="Segoe UI"/>
          <w:sz w:val="20"/>
          <w:szCs w:val="20"/>
          <w:lang w:val="pt-PT"/>
        </w:rPr>
        <w:t>Os principais riscos financeiros identificados no processo de gerenciamento de riscos sã</w:t>
      </w:r>
      <w:r w:rsidRPr="00821708">
        <w:rPr>
          <w:rFonts w:ascii="Segoe UI" w:eastAsia="Segoe UI" w:hAnsi="Segoe UI" w:cs="Segoe UI"/>
          <w:sz w:val="20"/>
          <w:szCs w:val="20"/>
          <w:lang w:val="it-IT"/>
        </w:rPr>
        <w:t>o:</w:t>
      </w:r>
    </w:p>
    <w:p w14:paraId="5A40477E" w14:textId="77777777" w:rsidR="00B964C2" w:rsidRPr="00821708" w:rsidRDefault="00B964C2" w:rsidP="002758DC">
      <w:pPr>
        <w:pStyle w:val="Corpo"/>
        <w:tabs>
          <w:tab w:val="left" w:pos="426"/>
          <w:tab w:val="left" w:pos="567"/>
          <w:tab w:val="left" w:pos="851"/>
          <w:tab w:val="left" w:pos="1134"/>
          <w:tab w:val="left" w:pos="1418"/>
          <w:tab w:val="left" w:pos="1702"/>
          <w:tab w:val="left" w:pos="1985"/>
          <w:tab w:val="left" w:pos="2269"/>
        </w:tabs>
        <w:rPr>
          <w:rFonts w:ascii="Segoe UI" w:eastAsia="Segoe UI" w:hAnsi="Segoe UI" w:cs="Segoe UI"/>
          <w:sz w:val="20"/>
          <w:szCs w:val="20"/>
          <w:shd w:val="clear" w:color="auto" w:fill="FFFF00"/>
        </w:rPr>
      </w:pPr>
    </w:p>
    <w:p w14:paraId="5A40477F" w14:textId="01D07C4D" w:rsidR="00B964C2" w:rsidRPr="00821708" w:rsidRDefault="00994F99" w:rsidP="002758DC">
      <w:pPr>
        <w:pStyle w:val="Default"/>
        <w:rPr>
          <w:rFonts w:ascii="Segoe UI" w:eastAsia="Segoe UI" w:hAnsi="Segoe UI" w:cs="Segoe UI"/>
          <w:color w:val="0D63B5"/>
          <w:sz w:val="20"/>
          <w:szCs w:val="20"/>
          <w:u w:color="0D63B5"/>
        </w:rPr>
      </w:pPr>
      <w:bookmarkStart w:id="34" w:name="_Hlk109129595"/>
      <w:r w:rsidRPr="00821708">
        <w:rPr>
          <w:rFonts w:ascii="Segoe UI" w:eastAsia="Segoe UI" w:hAnsi="Segoe UI" w:cs="Segoe UI"/>
          <w:color w:val="0D63B5"/>
          <w:sz w:val="20"/>
          <w:szCs w:val="20"/>
          <w:u w:color="0D63B5"/>
        </w:rPr>
        <w:t>3</w:t>
      </w:r>
      <w:r w:rsidR="0066234B" w:rsidRPr="00821708">
        <w:rPr>
          <w:rFonts w:ascii="Segoe UI" w:eastAsia="Segoe UI" w:hAnsi="Segoe UI" w:cs="Segoe UI"/>
          <w:color w:val="0D63B5"/>
          <w:sz w:val="20"/>
          <w:szCs w:val="20"/>
          <w:u w:color="0D63B5"/>
        </w:rPr>
        <w:t>3</w:t>
      </w:r>
      <w:r w:rsidRPr="00821708">
        <w:rPr>
          <w:rFonts w:ascii="Segoe UI" w:eastAsia="Segoe UI" w:hAnsi="Segoe UI" w:cs="Segoe UI"/>
          <w:color w:val="0D63B5"/>
          <w:sz w:val="20"/>
          <w:szCs w:val="20"/>
          <w:u w:color="0D63B5"/>
        </w:rPr>
        <w:t>.3.1 - Risco de taxa de câmbio</w:t>
      </w:r>
    </w:p>
    <w:p w14:paraId="5A404780" w14:textId="77777777" w:rsidR="00B964C2" w:rsidRPr="00821708" w:rsidRDefault="00B964C2" w:rsidP="002758DC">
      <w:pPr>
        <w:pStyle w:val="Corpo"/>
        <w:rPr>
          <w:rFonts w:ascii="Segoe UI" w:eastAsia="Segoe UI" w:hAnsi="Segoe UI" w:cs="Segoe UI"/>
          <w:sz w:val="20"/>
          <w:szCs w:val="20"/>
        </w:rPr>
      </w:pPr>
    </w:p>
    <w:p w14:paraId="5A404781"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 xml:space="preserve">Esse risco decorre da possibilidade de a Companhia ter seus demonstrativos econômico-financeiros impactados por flutuações nas taxas de câmbio. A Companhia apresenta exposição entre ativos e passivos indexados à moeda estrangeira, em especial ao dólar norte americano e euro, que causam volatilidade nos seus resultados bem como em seu fluxo de caixa. </w:t>
      </w:r>
    </w:p>
    <w:p w14:paraId="5A404782" w14:textId="77777777" w:rsidR="00B964C2" w:rsidRPr="00821708" w:rsidRDefault="00B964C2" w:rsidP="002758DC">
      <w:pPr>
        <w:pStyle w:val="Corpo"/>
        <w:rPr>
          <w:rFonts w:ascii="Segoe UI" w:eastAsia="Segoe UI" w:hAnsi="Segoe UI" w:cs="Segoe UI"/>
          <w:sz w:val="20"/>
          <w:szCs w:val="20"/>
        </w:rPr>
      </w:pPr>
    </w:p>
    <w:p w14:paraId="5A404783"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A Companhia possui uma Política de</w:t>
      </w:r>
      <w:r w:rsidRPr="00821708">
        <w:rPr>
          <w:rFonts w:ascii="Segoe UI" w:eastAsia="Segoe UI" w:hAnsi="Segoe UI" w:cs="Segoe UI"/>
          <w:i/>
          <w:iCs/>
          <w:sz w:val="20"/>
          <w:szCs w:val="20"/>
          <w:lang w:val="pt-BR"/>
        </w:rPr>
        <w:t xml:space="preserve"> Hedge</w:t>
      </w:r>
      <w:r w:rsidRPr="00821708">
        <w:rPr>
          <w:rFonts w:ascii="Segoe UI" w:eastAsia="Segoe UI" w:hAnsi="Segoe UI" w:cs="Segoe UI"/>
          <w:sz w:val="20"/>
          <w:szCs w:val="20"/>
          <w:lang w:val="pt-PT"/>
        </w:rPr>
        <w:t xml:space="preserve"> Financeiro cujo objetivo é monitorar e mitigar a exposiçã</w:t>
      </w:r>
      <w:r w:rsidRPr="00821708">
        <w:rPr>
          <w:rFonts w:ascii="Segoe UI" w:eastAsia="Segoe UI" w:hAnsi="Segoe UI" w:cs="Segoe UI"/>
          <w:sz w:val="20"/>
          <w:szCs w:val="20"/>
        </w:rPr>
        <w:t xml:space="preserve">o </w:t>
      </w:r>
      <w:r w:rsidRPr="00821708">
        <w:rPr>
          <w:rFonts w:ascii="Segoe UI" w:eastAsia="Segoe UI" w:hAnsi="Segoe UI" w:cs="Segoe UI"/>
          <w:sz w:val="20"/>
          <w:szCs w:val="20"/>
          <w:lang w:val="pt-PT"/>
        </w:rPr>
        <w:t>à</w:t>
      </w:r>
      <w:r w:rsidRPr="00821708">
        <w:rPr>
          <w:rFonts w:ascii="Segoe UI" w:eastAsia="Segoe UI" w:hAnsi="Segoe UI" w:cs="Segoe UI"/>
          <w:sz w:val="20"/>
          <w:szCs w:val="20"/>
          <w:lang w:val="da-DK"/>
        </w:rPr>
        <w:t>s vari</w:t>
      </w:r>
      <w:r w:rsidRPr="00821708">
        <w:rPr>
          <w:rFonts w:ascii="Segoe UI" w:eastAsia="Segoe UI" w:hAnsi="Segoe UI" w:cs="Segoe UI"/>
          <w:sz w:val="20"/>
          <w:szCs w:val="20"/>
          <w:lang w:val="pt-PT"/>
        </w:rPr>
        <w:t>áveis de mercado que impactem seus ativos e passivos, reduzindo assim os efeitos de flutuações indesejáveis destas variáveis em suas demonstrações financeiras.</w:t>
      </w:r>
    </w:p>
    <w:p w14:paraId="5A404784" w14:textId="77777777" w:rsidR="00B964C2" w:rsidRPr="00821708" w:rsidRDefault="00B964C2" w:rsidP="002758DC">
      <w:pPr>
        <w:pStyle w:val="Corpo"/>
        <w:rPr>
          <w:rFonts w:ascii="Segoe UI" w:eastAsia="Segoe UI" w:hAnsi="Segoe UI" w:cs="Segoe UI"/>
          <w:sz w:val="20"/>
          <w:szCs w:val="20"/>
        </w:rPr>
      </w:pPr>
    </w:p>
    <w:p w14:paraId="5A404785"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A referida política, portanto, visa que os resultados da Companhia reflitam fielmente o seu real desempenho operacional e que o seu fluxo de caixa projetado apresente menor volatilidade.</w:t>
      </w:r>
    </w:p>
    <w:p w14:paraId="5A404786" w14:textId="77777777" w:rsidR="00B964C2" w:rsidRPr="00821708" w:rsidRDefault="00B964C2" w:rsidP="002758DC">
      <w:pPr>
        <w:pStyle w:val="Corpo"/>
        <w:rPr>
          <w:rFonts w:ascii="Segoe UI" w:eastAsia="Segoe UI" w:hAnsi="Segoe UI" w:cs="Segoe UI"/>
          <w:sz w:val="20"/>
          <w:szCs w:val="20"/>
        </w:rPr>
      </w:pPr>
    </w:p>
    <w:p w14:paraId="5A404787"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Considerando as diferentes formas de se realizar o</w:t>
      </w:r>
      <w:r w:rsidRPr="00821708">
        <w:rPr>
          <w:rFonts w:ascii="Segoe UI" w:eastAsia="Segoe UI" w:hAnsi="Segoe UI" w:cs="Segoe UI"/>
          <w:i/>
          <w:iCs/>
          <w:sz w:val="20"/>
          <w:szCs w:val="20"/>
        </w:rPr>
        <w:t xml:space="preserve"> hedge</w:t>
      </w:r>
      <w:r w:rsidRPr="00821708">
        <w:rPr>
          <w:rFonts w:ascii="Segoe UI" w:eastAsia="Segoe UI" w:hAnsi="Segoe UI" w:cs="Segoe UI"/>
          <w:sz w:val="20"/>
          <w:szCs w:val="20"/>
          <w:lang w:val="pt-PT"/>
        </w:rPr>
        <w:t xml:space="preserve"> dos descasamentos apresentados pela Companhia, a Política elenca uma escala de prioridades, priorizando a solução estrutural, e, apenas para os casos residuais, adoção de operações com instrumentos financeiros derivativos.</w:t>
      </w:r>
    </w:p>
    <w:p w14:paraId="5A404788" w14:textId="77777777" w:rsidR="00B964C2" w:rsidRDefault="00B964C2" w:rsidP="002758DC">
      <w:pPr>
        <w:pStyle w:val="Default"/>
        <w:rPr>
          <w:rFonts w:ascii="Segoe UI" w:eastAsia="Segoe UI" w:hAnsi="Segoe UI" w:cs="Segoe UI"/>
          <w:color w:val="0D63B5"/>
          <w:sz w:val="20"/>
          <w:szCs w:val="20"/>
          <w:u w:color="0D63B5"/>
        </w:rPr>
      </w:pPr>
    </w:p>
    <w:p w14:paraId="0696E2DE" w14:textId="77777777" w:rsidR="00CF3F85" w:rsidRPr="00821708" w:rsidRDefault="00CF3F85" w:rsidP="002758DC">
      <w:pPr>
        <w:pStyle w:val="Default"/>
        <w:rPr>
          <w:rFonts w:ascii="Segoe UI" w:eastAsia="Segoe UI" w:hAnsi="Segoe UI" w:cs="Segoe UI"/>
          <w:color w:val="0D63B5"/>
          <w:sz w:val="20"/>
          <w:szCs w:val="20"/>
          <w:u w:color="0D63B5"/>
        </w:rPr>
      </w:pPr>
    </w:p>
    <w:p w14:paraId="5A404789" w14:textId="77777777" w:rsidR="00B964C2" w:rsidRPr="00821708" w:rsidRDefault="00C63CE5" w:rsidP="002758DC">
      <w:pPr>
        <w:pStyle w:val="Corpo"/>
        <w:rPr>
          <w:rFonts w:ascii="Segoe UI" w:eastAsia="Segoe UI" w:hAnsi="Segoe UI" w:cs="Segoe UI"/>
          <w:sz w:val="20"/>
          <w:szCs w:val="20"/>
          <w:lang w:val="pt-PT"/>
        </w:rPr>
      </w:pPr>
      <w:r w:rsidRPr="00821708">
        <w:rPr>
          <w:rFonts w:ascii="Segoe UI" w:eastAsia="Segoe UI" w:hAnsi="Segoe UI" w:cs="Segoe UI"/>
          <w:sz w:val="20"/>
          <w:szCs w:val="20"/>
          <w:lang w:val="pt-PT"/>
        </w:rPr>
        <w:t>A exposição total do risco de câmbio pode ser resumida na análise de sensibilidade abaixo:</w:t>
      </w:r>
    </w:p>
    <w:p w14:paraId="5A40478B" w14:textId="0A5373F0" w:rsidR="00B964C2" w:rsidRPr="00821708" w:rsidRDefault="00B964C2" w:rsidP="002758DC">
      <w:pPr>
        <w:pStyle w:val="Default"/>
        <w:jc w:val="center"/>
        <w:rPr>
          <w:rFonts w:ascii="Segoe UI" w:eastAsia="Segoe UI" w:hAnsi="Segoe UI" w:cs="Segoe UI"/>
          <w:color w:val="0D63B5"/>
          <w:sz w:val="20"/>
          <w:szCs w:val="20"/>
          <w:u w:color="0D63B5"/>
          <w:shd w:val="clear" w:color="auto" w:fill="FFFF00"/>
        </w:rPr>
      </w:pPr>
    </w:p>
    <w:p w14:paraId="5A40478D" w14:textId="7A1DA6D3" w:rsidR="00B964C2" w:rsidRPr="00821708" w:rsidRDefault="007B23B9" w:rsidP="00A859A9">
      <w:pPr>
        <w:pStyle w:val="Default"/>
        <w:jc w:val="center"/>
        <w:rPr>
          <w:rFonts w:ascii="Segoe UI" w:eastAsia="Segoe UI" w:hAnsi="Segoe UI" w:cs="Segoe UI"/>
          <w:color w:val="0D63B5"/>
          <w:sz w:val="20"/>
          <w:szCs w:val="20"/>
          <w:u w:color="0D63B5"/>
          <w:shd w:val="clear" w:color="auto" w:fill="FFFF00"/>
        </w:rPr>
      </w:pPr>
      <w:r w:rsidRPr="00821708">
        <w:rPr>
          <w:rFonts w:ascii="Segoe UI" w:hAnsi="Segoe UI" w:cs="Segoe UI"/>
          <w:noProof/>
          <w:sz w:val="20"/>
          <w:szCs w:val="20"/>
          <w:lang w:val="pt-BR"/>
        </w:rPr>
        <w:drawing>
          <wp:inline distT="0" distB="0" distL="0" distR="0" wp14:anchorId="37ED84B9" wp14:editId="2E098600">
            <wp:extent cx="2486372" cy="990738"/>
            <wp:effectExtent l="0" t="0" r="9525" b="0"/>
            <wp:docPr id="1618300566" name="Imagem 1618300566" descr="Gráfic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00566" name="Imagem 1618300566" descr="Gráfico&#10;&#10;Descrição gerada automaticamente com confiança baixa"/>
                    <pic:cNvPicPr/>
                  </pic:nvPicPr>
                  <pic:blipFill>
                    <a:blip r:embed="rId62"/>
                    <a:stretch>
                      <a:fillRect/>
                    </a:stretch>
                  </pic:blipFill>
                  <pic:spPr>
                    <a:xfrm>
                      <a:off x="0" y="0"/>
                      <a:ext cx="2486372" cy="990738"/>
                    </a:xfrm>
                    <a:prstGeom prst="rect">
                      <a:avLst/>
                    </a:prstGeom>
                  </pic:spPr>
                </pic:pic>
              </a:graphicData>
            </a:graphic>
          </wp:inline>
        </w:drawing>
      </w:r>
      <w:r w:rsidRPr="00821708">
        <w:rPr>
          <w:rFonts w:ascii="Segoe UI" w:hAnsi="Segoe UI" w:cs="Segoe UI"/>
          <w:noProof/>
          <w:sz w:val="20"/>
          <w:szCs w:val="20"/>
          <w:highlight w:val="yellow"/>
          <w:lang w:val="pt-BR"/>
        </w:rPr>
        <w:t xml:space="preserve"> </w:t>
      </w:r>
    </w:p>
    <w:p w14:paraId="5A40478E" w14:textId="77777777" w:rsidR="00B964C2" w:rsidRPr="00821708" w:rsidRDefault="00B964C2" w:rsidP="002758DC">
      <w:pPr>
        <w:pStyle w:val="Default"/>
        <w:rPr>
          <w:rFonts w:ascii="Segoe UI" w:eastAsia="Segoe UI" w:hAnsi="Segoe UI" w:cs="Segoe UI"/>
          <w:color w:val="0D63B5"/>
          <w:sz w:val="20"/>
          <w:szCs w:val="20"/>
          <w:u w:color="0D63B5"/>
          <w:shd w:val="clear" w:color="auto" w:fill="FFFF00"/>
        </w:rPr>
      </w:pPr>
    </w:p>
    <w:p w14:paraId="5A404790" w14:textId="42599FDE" w:rsidR="00B964C2" w:rsidRDefault="00C63CE5" w:rsidP="002758DC">
      <w:pPr>
        <w:pStyle w:val="Default"/>
        <w:jc w:val="center"/>
        <w:rPr>
          <w:rFonts w:ascii="Segoe UI" w:hAnsi="Segoe UI" w:cs="Segoe UI"/>
          <w:sz w:val="20"/>
          <w:szCs w:val="20"/>
        </w:rPr>
      </w:pPr>
      <w:r w:rsidRPr="00821708">
        <w:rPr>
          <w:rFonts w:ascii="Segoe UI" w:hAnsi="Segoe UI" w:cs="Segoe UI"/>
          <w:sz w:val="20"/>
          <w:szCs w:val="20"/>
        </w:rPr>
        <w:t xml:space="preserve"> </w:t>
      </w:r>
    </w:p>
    <w:p w14:paraId="6C4D52D2" w14:textId="77777777" w:rsidR="00CF3F85" w:rsidRDefault="00CF3F85" w:rsidP="002758DC">
      <w:pPr>
        <w:pStyle w:val="Default"/>
        <w:jc w:val="center"/>
        <w:rPr>
          <w:rFonts w:ascii="Segoe UI" w:eastAsia="Segoe UI" w:hAnsi="Segoe UI" w:cs="Segoe UI"/>
          <w:color w:val="0D63B5"/>
          <w:sz w:val="20"/>
          <w:szCs w:val="20"/>
          <w:u w:color="0D63B5"/>
          <w:shd w:val="clear" w:color="auto" w:fill="FFFF00"/>
        </w:rPr>
      </w:pPr>
    </w:p>
    <w:p w14:paraId="7E505700" w14:textId="77777777" w:rsidR="00CF3F85" w:rsidRPr="00821708" w:rsidRDefault="00CF3F85" w:rsidP="002758DC">
      <w:pPr>
        <w:pStyle w:val="Default"/>
        <w:jc w:val="center"/>
        <w:rPr>
          <w:rFonts w:ascii="Segoe UI" w:eastAsia="Segoe UI" w:hAnsi="Segoe UI" w:cs="Segoe UI"/>
          <w:color w:val="0D63B5"/>
          <w:sz w:val="20"/>
          <w:szCs w:val="20"/>
          <w:u w:color="0D63B5"/>
          <w:shd w:val="clear" w:color="auto" w:fill="FFFF00"/>
        </w:rPr>
      </w:pPr>
    </w:p>
    <w:p w14:paraId="2F42168E" w14:textId="1FF4692F" w:rsidR="00A859A9" w:rsidRPr="00821708" w:rsidRDefault="007B23B9" w:rsidP="002758DC">
      <w:pPr>
        <w:pStyle w:val="Default"/>
        <w:jc w:val="center"/>
        <w:rPr>
          <w:rFonts w:ascii="Segoe UI" w:eastAsia="Segoe UI" w:hAnsi="Segoe UI" w:cs="Segoe UI"/>
          <w:color w:val="0D63B5"/>
          <w:sz w:val="20"/>
          <w:szCs w:val="20"/>
          <w:u w:color="0D63B5"/>
          <w:shd w:val="clear" w:color="auto" w:fill="FFFF00"/>
        </w:rPr>
      </w:pPr>
      <w:r w:rsidRPr="00821708">
        <w:rPr>
          <w:rFonts w:ascii="Segoe UI" w:hAnsi="Segoe UI" w:cs="Segoe UI"/>
          <w:noProof/>
          <w:sz w:val="20"/>
          <w:szCs w:val="20"/>
          <w:lang w:val="pt-BR"/>
        </w:rPr>
        <w:drawing>
          <wp:inline distT="0" distB="0" distL="0" distR="0" wp14:anchorId="55BE6E73" wp14:editId="05A0119D">
            <wp:extent cx="4791744" cy="1562318"/>
            <wp:effectExtent l="0" t="0" r="8890" b="0"/>
            <wp:docPr id="1618300565" name="Imagem 1618300565"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00565" name="Imagem 1618300565" descr="Tabela&#10;&#10;Descrição gerada automaticamente"/>
                    <pic:cNvPicPr/>
                  </pic:nvPicPr>
                  <pic:blipFill>
                    <a:blip r:embed="rId63"/>
                    <a:stretch>
                      <a:fillRect/>
                    </a:stretch>
                  </pic:blipFill>
                  <pic:spPr>
                    <a:xfrm>
                      <a:off x="0" y="0"/>
                      <a:ext cx="4791744" cy="1562318"/>
                    </a:xfrm>
                    <a:prstGeom prst="rect">
                      <a:avLst/>
                    </a:prstGeom>
                  </pic:spPr>
                </pic:pic>
              </a:graphicData>
            </a:graphic>
          </wp:inline>
        </w:drawing>
      </w:r>
      <w:r w:rsidRPr="00821708">
        <w:rPr>
          <w:rFonts w:ascii="Segoe UI" w:hAnsi="Segoe UI" w:cs="Segoe UI"/>
          <w:noProof/>
          <w:sz w:val="20"/>
          <w:szCs w:val="20"/>
          <w:highlight w:val="yellow"/>
          <w:lang w:val="pt-BR"/>
        </w:rPr>
        <w:t xml:space="preserve"> </w:t>
      </w:r>
    </w:p>
    <w:p w14:paraId="60370EDE" w14:textId="77777777" w:rsidR="00CF3F85" w:rsidRDefault="00C63CE5" w:rsidP="002758DC">
      <w:pPr>
        <w:pStyle w:val="Default"/>
        <w:rPr>
          <w:rFonts w:ascii="Segoe UI" w:eastAsia="Segoe UI" w:hAnsi="Segoe UI" w:cs="Segoe UI"/>
          <w:sz w:val="20"/>
          <w:szCs w:val="20"/>
        </w:rPr>
      </w:pPr>
      <w:r w:rsidRPr="00821708">
        <w:rPr>
          <w:rFonts w:ascii="Segoe UI" w:eastAsia="Segoe UI" w:hAnsi="Segoe UI" w:cs="Segoe UI"/>
          <w:sz w:val="20"/>
          <w:szCs w:val="20"/>
        </w:rPr>
        <w:t xml:space="preserve">                             </w:t>
      </w:r>
    </w:p>
    <w:p w14:paraId="5A404791" w14:textId="6D6F41AA" w:rsidR="00B964C2" w:rsidRPr="00821708" w:rsidRDefault="00C63CE5" w:rsidP="002758DC">
      <w:pPr>
        <w:pStyle w:val="Default"/>
        <w:rPr>
          <w:rFonts w:ascii="Segoe UI" w:eastAsia="Segoe UI" w:hAnsi="Segoe UI" w:cs="Segoe UI"/>
          <w:sz w:val="20"/>
          <w:szCs w:val="20"/>
        </w:rPr>
      </w:pPr>
      <w:r w:rsidRPr="00821708">
        <w:rPr>
          <w:rFonts w:ascii="Segoe UI" w:eastAsia="Segoe UI" w:hAnsi="Segoe UI" w:cs="Segoe UI"/>
          <w:sz w:val="20"/>
          <w:szCs w:val="20"/>
        </w:rPr>
        <w:t xml:space="preserve"> </w:t>
      </w:r>
      <w:bookmarkStart w:id="35" w:name="_Hlk94196338"/>
      <w:bookmarkEnd w:id="34"/>
    </w:p>
    <w:p w14:paraId="5A404794" w14:textId="68994E0D" w:rsidR="00B964C2" w:rsidRPr="00821708" w:rsidRDefault="00994F99" w:rsidP="002758DC">
      <w:pPr>
        <w:pStyle w:val="Default"/>
        <w:rPr>
          <w:rFonts w:ascii="Segoe UI" w:eastAsia="Segoe UI" w:hAnsi="Segoe UI" w:cs="Segoe UI"/>
          <w:color w:val="0D63B5"/>
          <w:sz w:val="20"/>
          <w:szCs w:val="20"/>
          <w:u w:color="0D63B5"/>
        </w:rPr>
      </w:pPr>
      <w:bookmarkStart w:id="36" w:name="_Hlk101973281"/>
      <w:r w:rsidRPr="00821708">
        <w:rPr>
          <w:rFonts w:ascii="Segoe UI" w:eastAsia="Segoe UI" w:hAnsi="Segoe UI" w:cs="Segoe UI"/>
          <w:color w:val="0D63B5"/>
          <w:sz w:val="20"/>
          <w:szCs w:val="20"/>
          <w:u w:color="0D63B5"/>
        </w:rPr>
        <w:t>3</w:t>
      </w:r>
      <w:r w:rsidR="0066234B" w:rsidRPr="00821708">
        <w:rPr>
          <w:rFonts w:ascii="Segoe UI" w:eastAsia="Segoe UI" w:hAnsi="Segoe UI" w:cs="Segoe UI"/>
          <w:color w:val="0D63B5"/>
          <w:sz w:val="20"/>
          <w:szCs w:val="20"/>
          <w:u w:color="0D63B5"/>
        </w:rPr>
        <w:t>3</w:t>
      </w:r>
      <w:r w:rsidRPr="00821708">
        <w:rPr>
          <w:rFonts w:ascii="Segoe UI" w:eastAsia="Segoe UI" w:hAnsi="Segoe UI" w:cs="Segoe UI"/>
          <w:color w:val="0D63B5"/>
          <w:sz w:val="20"/>
          <w:szCs w:val="20"/>
          <w:u w:color="0D63B5"/>
        </w:rPr>
        <w:t>.3.2 - Risco de taxa de juros</w:t>
      </w:r>
    </w:p>
    <w:bookmarkEnd w:id="36"/>
    <w:p w14:paraId="5A404795" w14:textId="77777777" w:rsidR="00B964C2" w:rsidRPr="00821708" w:rsidRDefault="00B964C2" w:rsidP="002758DC">
      <w:pPr>
        <w:pStyle w:val="Default"/>
        <w:rPr>
          <w:rFonts w:ascii="Segoe UI" w:eastAsia="Segoe UI" w:hAnsi="Segoe UI" w:cs="Segoe UI"/>
          <w:color w:val="0D63B5"/>
          <w:sz w:val="20"/>
          <w:szCs w:val="20"/>
          <w:u w:color="0D63B5"/>
          <w:shd w:val="clear" w:color="auto" w:fill="FFFF00"/>
        </w:rPr>
      </w:pPr>
    </w:p>
    <w:bookmarkEnd w:id="35"/>
    <w:p w14:paraId="5A404796"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A Administração da ELETRONUCLEAR entende que a exposição a risco de juros nã</w:t>
      </w:r>
      <w:r w:rsidRPr="00821708">
        <w:rPr>
          <w:rFonts w:ascii="Segoe UI" w:eastAsia="Segoe UI" w:hAnsi="Segoe UI" w:cs="Segoe UI"/>
          <w:sz w:val="20"/>
          <w:szCs w:val="20"/>
        </w:rPr>
        <w:t xml:space="preserve">o </w:t>
      </w:r>
      <w:r w:rsidRPr="00821708">
        <w:rPr>
          <w:rFonts w:ascii="Segoe UI" w:eastAsia="Segoe UI" w:hAnsi="Segoe UI" w:cs="Segoe UI"/>
          <w:sz w:val="20"/>
          <w:szCs w:val="20"/>
          <w:lang w:val="pt-PT"/>
        </w:rPr>
        <w:t xml:space="preserve">é significativa, visto que os empréstimos e financiamentos contratados estão indexados, principalmente, à Unidade de Referência Fiscal - UFIR e à Taxa de Juros de Longo Prazo - TJLP ou não possuem qualquer indexador, como é o caso do contrato de financiamento com a Caixa Econômica Federal - CEF, que possui taxa de juros fixa ao longo do contrato.  </w:t>
      </w:r>
      <w:r w:rsidRPr="00821708">
        <w:rPr>
          <w:rFonts w:ascii="Segoe UI" w:eastAsia="Segoe UI" w:hAnsi="Segoe UI" w:cs="Segoe UI"/>
          <w:sz w:val="20"/>
          <w:szCs w:val="20"/>
        </w:rPr>
        <w:t>Al</w:t>
      </w:r>
      <w:r w:rsidRPr="00821708">
        <w:rPr>
          <w:rFonts w:ascii="Segoe UI" w:eastAsia="Segoe UI" w:hAnsi="Segoe UI" w:cs="Segoe UI"/>
          <w:sz w:val="20"/>
          <w:szCs w:val="20"/>
          <w:lang w:val="pt-PT"/>
        </w:rPr>
        <w:t>ém disso, a maior parte dos recursos são captados em moeda nacional, o que reduz a exposiçã</w:t>
      </w:r>
      <w:r w:rsidRPr="00821708">
        <w:rPr>
          <w:rFonts w:ascii="Segoe UI" w:eastAsia="Segoe UI" w:hAnsi="Segoe UI" w:cs="Segoe UI"/>
          <w:sz w:val="20"/>
          <w:szCs w:val="20"/>
          <w:lang w:val="it-IT"/>
        </w:rPr>
        <w:t xml:space="preserve">o cambial. </w:t>
      </w:r>
    </w:p>
    <w:p w14:paraId="5A404797" w14:textId="77777777" w:rsidR="00B964C2" w:rsidRPr="00821708" w:rsidRDefault="00B964C2" w:rsidP="002758DC">
      <w:pPr>
        <w:pStyle w:val="Corpo"/>
        <w:rPr>
          <w:rFonts w:ascii="Segoe UI" w:eastAsia="Segoe UI" w:hAnsi="Segoe UI" w:cs="Segoe UI"/>
          <w:sz w:val="20"/>
          <w:szCs w:val="20"/>
        </w:rPr>
      </w:pPr>
    </w:p>
    <w:p w14:paraId="5A404798" w14:textId="6ADF18FD"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rPr>
        <w:t>A UFIR n</w:t>
      </w:r>
      <w:r w:rsidRPr="00821708">
        <w:rPr>
          <w:rFonts w:ascii="Segoe UI" w:eastAsia="Segoe UI" w:hAnsi="Segoe UI" w:cs="Segoe UI"/>
          <w:sz w:val="20"/>
          <w:szCs w:val="20"/>
          <w:lang w:val="pt-PT"/>
        </w:rPr>
        <w:t>ão sofreu qualquer variação no período, visto que foi extinta em 2000 e está congelada desde então. A TJLP, que é divulgada, trimestralmente, pelo Conselho Monetário Nacional - CMN, foi elevada para 7,</w:t>
      </w:r>
      <w:r w:rsidR="00D92D42" w:rsidRPr="00821708">
        <w:rPr>
          <w:rFonts w:ascii="Segoe UI" w:eastAsia="Segoe UI" w:hAnsi="Segoe UI" w:cs="Segoe UI"/>
          <w:sz w:val="20"/>
          <w:szCs w:val="20"/>
          <w:lang w:val="pt-PT"/>
        </w:rPr>
        <w:t>37</w:t>
      </w:r>
      <w:r w:rsidRPr="00821708">
        <w:rPr>
          <w:rFonts w:ascii="Segoe UI" w:eastAsia="Segoe UI" w:hAnsi="Segoe UI" w:cs="Segoe UI"/>
          <w:sz w:val="20"/>
          <w:szCs w:val="20"/>
          <w:lang w:val="pt-PT"/>
        </w:rPr>
        <w:t>% a.a. para o</w:t>
      </w:r>
      <w:r w:rsidR="00D92D42" w:rsidRPr="00821708">
        <w:rPr>
          <w:rFonts w:ascii="Segoe UI" w:eastAsia="Segoe UI" w:hAnsi="Segoe UI" w:cs="Segoe UI"/>
          <w:sz w:val="20"/>
          <w:szCs w:val="20"/>
          <w:lang w:val="pt-PT"/>
        </w:rPr>
        <w:t xml:space="preserve"> primeiro </w:t>
      </w:r>
      <w:r w:rsidRPr="00821708">
        <w:rPr>
          <w:rFonts w:ascii="Segoe UI" w:eastAsia="Segoe UI" w:hAnsi="Segoe UI" w:cs="Segoe UI"/>
          <w:sz w:val="20"/>
          <w:szCs w:val="20"/>
          <w:lang w:val="pt-PT"/>
        </w:rPr>
        <w:t xml:space="preserve"> trimestre de 202</w:t>
      </w:r>
      <w:r w:rsidR="00D92D42" w:rsidRPr="00821708">
        <w:rPr>
          <w:rFonts w:ascii="Segoe UI" w:eastAsia="Segoe UI" w:hAnsi="Segoe UI" w:cs="Segoe UI"/>
          <w:sz w:val="20"/>
          <w:szCs w:val="20"/>
          <w:lang w:val="pt-PT"/>
        </w:rPr>
        <w:t>3</w:t>
      </w:r>
      <w:r w:rsidRPr="00821708">
        <w:rPr>
          <w:rFonts w:ascii="Segoe UI" w:eastAsia="Segoe UI" w:hAnsi="Segoe UI" w:cs="Segoe UI"/>
          <w:sz w:val="20"/>
          <w:szCs w:val="20"/>
          <w:lang w:val="pt-PT"/>
        </w:rPr>
        <w:t>. O impacto para a ELETRONUCLEAR proveniente de mudanças da TJLP é suavizado pelo fato do contrato de financiamento com o Banco Nacional do Desenvolvimento Econômico e Social - BNDES prever que qualquer valor da TJLP que exceda o patamar de 6,00% a.a. é capitalizado ao saldo devedor. Além da taxa referente à TJLP, o contrato com o BNDES prevê o pagamento de um spread fixo de 1,72% a.a.</w:t>
      </w:r>
    </w:p>
    <w:p w14:paraId="5A404799" w14:textId="77777777" w:rsidR="00B964C2" w:rsidRPr="00821708" w:rsidRDefault="00B964C2" w:rsidP="002758DC">
      <w:pPr>
        <w:pStyle w:val="Corpo"/>
        <w:rPr>
          <w:rFonts w:ascii="Segoe UI" w:eastAsia="Segoe UI" w:hAnsi="Segoe UI" w:cs="Segoe UI"/>
          <w:sz w:val="20"/>
          <w:szCs w:val="20"/>
        </w:rPr>
      </w:pPr>
    </w:p>
    <w:p w14:paraId="5A40479A" w14:textId="310A73A1"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 xml:space="preserve">Aproximadamente </w:t>
      </w:r>
      <w:r w:rsidR="00D8363F" w:rsidRPr="00821708">
        <w:rPr>
          <w:rFonts w:ascii="Segoe UI" w:eastAsia="Segoe UI" w:hAnsi="Segoe UI" w:cs="Segoe UI"/>
          <w:sz w:val="20"/>
          <w:szCs w:val="20"/>
          <w:lang w:val="pt-PT"/>
        </w:rPr>
        <w:t>4</w:t>
      </w:r>
      <w:r w:rsidR="00CE4613" w:rsidRPr="00821708">
        <w:rPr>
          <w:rFonts w:ascii="Segoe UI" w:eastAsia="Segoe UI" w:hAnsi="Segoe UI" w:cs="Segoe UI"/>
          <w:sz w:val="20"/>
          <w:szCs w:val="20"/>
          <w:lang w:val="pt-PT"/>
        </w:rPr>
        <w:t>6</w:t>
      </w:r>
      <w:r w:rsidRPr="00821708">
        <w:rPr>
          <w:rFonts w:ascii="Segoe UI" w:eastAsia="Segoe UI" w:hAnsi="Segoe UI" w:cs="Segoe UI"/>
          <w:sz w:val="20"/>
          <w:szCs w:val="20"/>
          <w:lang w:val="pt-PT"/>
        </w:rPr>
        <w:t>% da dívida total da ELETRONUCLEAR está indexada à TJLP. No caso da dívida com taxas pré-fixadas, esse montante representa cerca de 4</w:t>
      </w:r>
      <w:r w:rsidR="00D8363F" w:rsidRPr="00821708">
        <w:rPr>
          <w:rFonts w:ascii="Segoe UI" w:eastAsia="Segoe UI" w:hAnsi="Segoe UI" w:cs="Segoe UI"/>
          <w:sz w:val="20"/>
          <w:szCs w:val="20"/>
          <w:lang w:val="pt-PT"/>
        </w:rPr>
        <w:t>1</w:t>
      </w:r>
      <w:r w:rsidRPr="00821708">
        <w:rPr>
          <w:rFonts w:ascii="Segoe UI" w:eastAsia="Segoe UI" w:hAnsi="Segoe UI" w:cs="Segoe UI"/>
          <w:sz w:val="20"/>
          <w:szCs w:val="20"/>
          <w:lang w:val="pt-PT"/>
        </w:rPr>
        <w:t>% do total. A dí</w:t>
      </w:r>
      <w:r w:rsidRPr="00821708">
        <w:rPr>
          <w:rFonts w:ascii="Segoe UI" w:eastAsia="Segoe UI" w:hAnsi="Segoe UI" w:cs="Segoe UI"/>
          <w:sz w:val="20"/>
          <w:szCs w:val="20"/>
          <w:lang w:val="es-ES_tradnl"/>
        </w:rPr>
        <w:t xml:space="preserve">vida que </w:t>
      </w:r>
      <w:proofErr w:type="spellStart"/>
      <w:r w:rsidRPr="00821708">
        <w:rPr>
          <w:rFonts w:ascii="Segoe UI" w:eastAsia="Segoe UI" w:hAnsi="Segoe UI" w:cs="Segoe UI"/>
          <w:sz w:val="20"/>
          <w:szCs w:val="20"/>
          <w:lang w:val="es-ES_tradnl"/>
        </w:rPr>
        <w:t>est</w:t>
      </w:r>
      <w:proofErr w:type="spellEnd"/>
      <w:r w:rsidRPr="00821708">
        <w:rPr>
          <w:rFonts w:ascii="Segoe UI" w:eastAsia="Segoe UI" w:hAnsi="Segoe UI" w:cs="Segoe UI"/>
          <w:sz w:val="20"/>
          <w:szCs w:val="20"/>
          <w:lang w:val="pt-PT"/>
        </w:rPr>
        <w:t>á indexada à UFIR, que está congelada, representa cerca de 8% do total.</w:t>
      </w:r>
    </w:p>
    <w:p w14:paraId="5A40479B" w14:textId="77777777" w:rsidR="00B964C2" w:rsidRPr="00821708" w:rsidRDefault="00B964C2" w:rsidP="002758DC">
      <w:pPr>
        <w:pStyle w:val="Corpo"/>
        <w:rPr>
          <w:rFonts w:ascii="Segoe UI" w:eastAsia="Segoe UI" w:hAnsi="Segoe UI" w:cs="Segoe UI"/>
          <w:sz w:val="20"/>
          <w:szCs w:val="20"/>
        </w:rPr>
      </w:pPr>
    </w:p>
    <w:p w14:paraId="5A40479C" w14:textId="7902BA48"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 xml:space="preserve">Outra fração de aproximadamente </w:t>
      </w:r>
      <w:r w:rsidR="00CE4613" w:rsidRPr="00821708">
        <w:rPr>
          <w:rFonts w:ascii="Segoe UI" w:eastAsia="Segoe UI" w:hAnsi="Segoe UI" w:cs="Segoe UI"/>
          <w:sz w:val="20"/>
          <w:szCs w:val="20"/>
          <w:lang w:val="pt-PT"/>
        </w:rPr>
        <w:t>4</w:t>
      </w:r>
      <w:r w:rsidRPr="00821708">
        <w:rPr>
          <w:rFonts w:ascii="Segoe UI" w:eastAsia="Segoe UI" w:hAnsi="Segoe UI" w:cs="Segoe UI"/>
          <w:sz w:val="20"/>
          <w:szCs w:val="20"/>
          <w:lang w:val="pt-PT"/>
        </w:rPr>
        <w:t>% do total da dívida da ELETRONUCLEAR está indexada ao Índice de Preços ao Consumidor Amplo - IPCA.</w:t>
      </w:r>
      <w:r w:rsidRPr="00821708">
        <w:rPr>
          <w:rFonts w:ascii="Segoe UI" w:eastAsia="Segoe UI" w:hAnsi="Segoe UI" w:cs="Segoe UI"/>
          <w:sz w:val="20"/>
          <w:szCs w:val="20"/>
        </w:rPr>
        <w:t xml:space="preserve"> </w:t>
      </w:r>
      <w:r w:rsidRPr="00821708">
        <w:rPr>
          <w:rFonts w:ascii="Segoe UI" w:eastAsia="Segoe UI" w:hAnsi="Segoe UI" w:cs="Segoe UI"/>
          <w:sz w:val="20"/>
          <w:szCs w:val="20"/>
          <w:lang w:val="pt-PT"/>
        </w:rPr>
        <w:t>Com a liquidação do Subcrédito D do BNDES nã</w:t>
      </w:r>
      <w:r w:rsidRPr="00821708">
        <w:rPr>
          <w:rFonts w:ascii="Segoe UI" w:eastAsia="Segoe UI" w:hAnsi="Segoe UI" w:cs="Segoe UI"/>
          <w:sz w:val="20"/>
          <w:szCs w:val="20"/>
          <w:lang w:val="es-ES_tradnl"/>
        </w:rPr>
        <w:t>o h</w:t>
      </w:r>
      <w:r w:rsidRPr="00821708">
        <w:rPr>
          <w:rFonts w:ascii="Segoe UI" w:eastAsia="Segoe UI" w:hAnsi="Segoe UI" w:cs="Segoe UI"/>
          <w:sz w:val="20"/>
          <w:szCs w:val="20"/>
          <w:lang w:val="pt-PT"/>
        </w:rPr>
        <w:t>á mais nenhuma dívida indexada à taxa SELIC.</w:t>
      </w:r>
    </w:p>
    <w:p w14:paraId="5A40479D" w14:textId="77777777" w:rsidR="00B964C2" w:rsidRPr="00821708" w:rsidRDefault="00B964C2" w:rsidP="002758DC">
      <w:pPr>
        <w:pStyle w:val="Corpo"/>
        <w:rPr>
          <w:rFonts w:ascii="Segoe UI" w:eastAsia="Segoe UI" w:hAnsi="Segoe UI" w:cs="Segoe UI"/>
          <w:sz w:val="20"/>
          <w:szCs w:val="20"/>
        </w:rPr>
      </w:pPr>
    </w:p>
    <w:p w14:paraId="5A40479E" w14:textId="77777777" w:rsidR="00B964C2" w:rsidRDefault="00C63CE5" w:rsidP="002758DC">
      <w:pPr>
        <w:pStyle w:val="Corpo"/>
        <w:shd w:val="clear" w:color="auto" w:fill="FFFFFF"/>
        <w:rPr>
          <w:rFonts w:ascii="Segoe UI" w:eastAsia="Segoe UI" w:hAnsi="Segoe UI" w:cs="Segoe UI"/>
          <w:sz w:val="20"/>
          <w:szCs w:val="20"/>
          <w:lang w:val="pt-PT"/>
        </w:rPr>
      </w:pPr>
      <w:r w:rsidRPr="00821708">
        <w:rPr>
          <w:rFonts w:ascii="Segoe UI" w:eastAsia="Segoe UI" w:hAnsi="Segoe UI" w:cs="Segoe UI"/>
          <w:sz w:val="20"/>
          <w:szCs w:val="20"/>
          <w:lang w:val="pt-PT"/>
        </w:rPr>
        <w:t>A ELETRONUCLEAR firmou, em 08 de junho de 2022, o “</w:t>
      </w:r>
      <w:r w:rsidRPr="00821708">
        <w:rPr>
          <w:rFonts w:ascii="Segoe UI" w:eastAsia="Segoe UI" w:hAnsi="Segoe UI" w:cs="Segoe UI"/>
          <w:sz w:val="20"/>
          <w:szCs w:val="20"/>
          <w:lang w:val="pt-BR"/>
        </w:rPr>
        <w:t>Credit Agreement</w:t>
      </w:r>
      <w:r w:rsidRPr="00821708">
        <w:rPr>
          <w:rFonts w:ascii="Segoe UI" w:eastAsia="Segoe UI" w:hAnsi="Segoe UI" w:cs="Segoe UI"/>
          <w:sz w:val="20"/>
          <w:szCs w:val="20"/>
          <w:lang w:val="pt-PT"/>
        </w:rPr>
        <w:t>”</w:t>
      </w:r>
      <w:r w:rsidRPr="00821708">
        <w:rPr>
          <w:rFonts w:ascii="Segoe UI" w:eastAsia="Segoe UI" w:hAnsi="Segoe UI" w:cs="Segoe UI"/>
          <w:sz w:val="20"/>
          <w:szCs w:val="20"/>
        </w:rPr>
        <w:t>,</w:t>
      </w:r>
      <w:r w:rsidRPr="00821708">
        <w:rPr>
          <w:rFonts w:ascii="Segoe UI" w:eastAsia="Segoe UI" w:hAnsi="Segoe UI" w:cs="Segoe UI"/>
          <w:sz w:val="20"/>
          <w:szCs w:val="20"/>
          <w:lang w:val="pt-PT"/>
        </w:rPr>
        <w:t> no valor de USD 22,2 milhões (nota 17), com o Banco Santander S.A., representando aproximadamente 1,06% da dívida total da ELETRONUCLEAR. A taxa contratual SOFR TERM6M foi cotada em 3,42% para a data de liberação do primeiro desembolso, ocorrido em 9 de setembro de 2022. Para o segundo desembolso, ocorrido em 15 de dezembro do mesmo ano, a taxa fixada foi de 4,53%. Conforme cláusula contratual, será com esta taxa acrescida do spread fixo de 1,05% a.a. que será calculado os juros a serem pagos na primeira prestação contratual, somando então uma taxa de 4,47% para este desembolso.</w:t>
      </w:r>
    </w:p>
    <w:p w14:paraId="734F1652" w14:textId="77777777" w:rsidR="00CF3F85" w:rsidRDefault="00CF3F85" w:rsidP="002758DC">
      <w:pPr>
        <w:pStyle w:val="Corpo"/>
        <w:shd w:val="clear" w:color="auto" w:fill="FFFFFF"/>
        <w:rPr>
          <w:rFonts w:ascii="Segoe UI" w:eastAsia="Segoe UI" w:hAnsi="Segoe UI" w:cs="Segoe UI"/>
          <w:sz w:val="20"/>
          <w:szCs w:val="20"/>
          <w:lang w:val="pt-PT"/>
        </w:rPr>
      </w:pPr>
    </w:p>
    <w:p w14:paraId="0807EA32" w14:textId="77777777" w:rsidR="00CF3F85" w:rsidRDefault="00CF3F85" w:rsidP="002758DC">
      <w:pPr>
        <w:pStyle w:val="Corpo"/>
        <w:shd w:val="clear" w:color="auto" w:fill="FFFFFF"/>
        <w:rPr>
          <w:rFonts w:ascii="Segoe UI" w:eastAsia="Segoe UI" w:hAnsi="Segoe UI" w:cs="Segoe UI"/>
          <w:sz w:val="20"/>
          <w:szCs w:val="20"/>
          <w:lang w:val="pt-PT"/>
        </w:rPr>
      </w:pPr>
    </w:p>
    <w:p w14:paraId="2FB969B9" w14:textId="77777777" w:rsidR="00CF3F85" w:rsidRDefault="00CF3F85" w:rsidP="002758DC">
      <w:pPr>
        <w:pStyle w:val="Corpo"/>
        <w:shd w:val="clear" w:color="auto" w:fill="FFFFFF"/>
        <w:rPr>
          <w:rFonts w:ascii="Segoe UI" w:eastAsia="Segoe UI" w:hAnsi="Segoe UI" w:cs="Segoe UI"/>
          <w:sz w:val="20"/>
          <w:szCs w:val="20"/>
          <w:lang w:val="pt-PT"/>
        </w:rPr>
      </w:pPr>
    </w:p>
    <w:p w14:paraId="2CBA03F2" w14:textId="77777777" w:rsidR="00CF3F85" w:rsidRDefault="00CF3F85" w:rsidP="002758DC">
      <w:pPr>
        <w:pStyle w:val="Corpo"/>
        <w:shd w:val="clear" w:color="auto" w:fill="FFFFFF"/>
        <w:rPr>
          <w:rFonts w:ascii="Segoe UI" w:eastAsia="Segoe UI" w:hAnsi="Segoe UI" w:cs="Segoe UI"/>
          <w:sz w:val="20"/>
          <w:szCs w:val="20"/>
          <w:lang w:val="pt-PT"/>
        </w:rPr>
      </w:pPr>
    </w:p>
    <w:p w14:paraId="708ADBB8" w14:textId="77777777" w:rsidR="00CF3F85" w:rsidRDefault="00CF3F85" w:rsidP="002758DC">
      <w:pPr>
        <w:pStyle w:val="Corpo"/>
        <w:shd w:val="clear" w:color="auto" w:fill="FFFFFF"/>
        <w:rPr>
          <w:rFonts w:ascii="Segoe UI" w:eastAsia="Segoe UI" w:hAnsi="Segoe UI" w:cs="Segoe UI"/>
          <w:sz w:val="20"/>
          <w:szCs w:val="20"/>
          <w:lang w:val="pt-PT"/>
        </w:rPr>
      </w:pPr>
    </w:p>
    <w:p w14:paraId="44FF7059" w14:textId="77777777" w:rsidR="00CF3F85" w:rsidRDefault="00CF3F85" w:rsidP="002758DC">
      <w:pPr>
        <w:pStyle w:val="Corpo"/>
        <w:shd w:val="clear" w:color="auto" w:fill="FFFFFF"/>
        <w:rPr>
          <w:rFonts w:ascii="Segoe UI" w:eastAsia="Segoe UI" w:hAnsi="Segoe UI" w:cs="Segoe UI"/>
          <w:sz w:val="20"/>
          <w:szCs w:val="20"/>
          <w:lang w:val="pt-PT"/>
        </w:rPr>
      </w:pPr>
    </w:p>
    <w:p w14:paraId="27607BE5" w14:textId="77777777" w:rsidR="00CF3F85" w:rsidRPr="00821708" w:rsidRDefault="00CF3F85" w:rsidP="002758DC">
      <w:pPr>
        <w:pStyle w:val="Corpo"/>
        <w:shd w:val="clear" w:color="auto" w:fill="FFFFFF"/>
        <w:rPr>
          <w:rFonts w:ascii="Segoe UI" w:eastAsia="Segoe UI" w:hAnsi="Segoe UI" w:cs="Segoe UI"/>
          <w:sz w:val="20"/>
          <w:szCs w:val="20"/>
        </w:rPr>
      </w:pPr>
    </w:p>
    <w:p w14:paraId="5A40479F" w14:textId="77777777" w:rsidR="00B964C2" w:rsidRPr="00821708" w:rsidRDefault="00B964C2" w:rsidP="002758DC">
      <w:pPr>
        <w:pStyle w:val="Corpo"/>
        <w:rPr>
          <w:rFonts w:ascii="Segoe UI" w:eastAsia="Segoe UI" w:hAnsi="Segoe UI" w:cs="Segoe UI"/>
          <w:sz w:val="20"/>
          <w:szCs w:val="20"/>
          <w:shd w:val="clear" w:color="auto" w:fill="FFFF00"/>
        </w:rPr>
      </w:pPr>
    </w:p>
    <w:p w14:paraId="5A4047A0" w14:textId="77777777" w:rsidR="00B964C2" w:rsidRDefault="00C63CE5" w:rsidP="002758DC">
      <w:pPr>
        <w:pStyle w:val="Corpo"/>
        <w:rPr>
          <w:rFonts w:ascii="Segoe UI" w:eastAsia="Segoe UI" w:hAnsi="Segoe UI" w:cs="Segoe UI"/>
          <w:sz w:val="20"/>
          <w:szCs w:val="20"/>
          <w:lang w:val="pt-PT"/>
        </w:rPr>
      </w:pPr>
      <w:r w:rsidRPr="00821708">
        <w:rPr>
          <w:rFonts w:ascii="Segoe UI" w:eastAsia="Segoe UI" w:hAnsi="Segoe UI" w:cs="Segoe UI"/>
          <w:sz w:val="20"/>
          <w:szCs w:val="20"/>
          <w:lang w:val="pt-PT"/>
        </w:rPr>
        <w:t xml:space="preserve">Segue, abaixo, a exposição total do risco de juros dos Financiamentos e Empréstimos: </w:t>
      </w:r>
    </w:p>
    <w:p w14:paraId="3181F3EF" w14:textId="77777777" w:rsidR="00CF3F85" w:rsidRPr="00821708" w:rsidRDefault="00CF3F85" w:rsidP="002758DC">
      <w:pPr>
        <w:pStyle w:val="Corpo"/>
        <w:rPr>
          <w:rFonts w:ascii="Segoe UI" w:eastAsia="Segoe UI" w:hAnsi="Segoe UI" w:cs="Segoe UI"/>
          <w:sz w:val="20"/>
          <w:szCs w:val="20"/>
        </w:rPr>
      </w:pPr>
    </w:p>
    <w:p w14:paraId="5A4047A3" w14:textId="2BC61721" w:rsidR="00B964C2" w:rsidRPr="00821708" w:rsidRDefault="00B964C2" w:rsidP="002758DC">
      <w:pPr>
        <w:pStyle w:val="Corpo"/>
        <w:rPr>
          <w:rFonts w:ascii="Segoe UI" w:eastAsia="Segoe UI" w:hAnsi="Segoe UI" w:cs="Segoe UI"/>
          <w:sz w:val="20"/>
          <w:szCs w:val="20"/>
        </w:rPr>
      </w:pPr>
    </w:p>
    <w:p w14:paraId="69720DB9" w14:textId="6E0918E9" w:rsidR="00EF4D28" w:rsidRPr="00821708" w:rsidRDefault="00D76D6D" w:rsidP="002758DC">
      <w:pPr>
        <w:pStyle w:val="Corpo"/>
        <w:rPr>
          <w:rFonts w:ascii="Segoe UI" w:eastAsia="Segoe UI" w:hAnsi="Segoe UI" w:cs="Segoe UI"/>
          <w:sz w:val="20"/>
          <w:szCs w:val="20"/>
        </w:rPr>
      </w:pPr>
      <w:r w:rsidRPr="00821708">
        <w:rPr>
          <w:rFonts w:ascii="Segoe UI" w:hAnsi="Segoe UI" w:cs="Segoe UI"/>
          <w:noProof/>
          <w:sz w:val="20"/>
          <w:szCs w:val="20"/>
          <w:lang w:val="pt-BR"/>
        </w:rPr>
        <w:drawing>
          <wp:inline distT="0" distB="0" distL="0" distR="0" wp14:anchorId="31CC1895" wp14:editId="7DD7C7B2">
            <wp:extent cx="6649085" cy="1504315"/>
            <wp:effectExtent l="0" t="0" r="0" b="635"/>
            <wp:docPr id="1618300567" name="Imagem 1618300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649085" cy="1504315"/>
                    </a:xfrm>
                    <a:prstGeom prst="rect">
                      <a:avLst/>
                    </a:prstGeom>
                  </pic:spPr>
                </pic:pic>
              </a:graphicData>
            </a:graphic>
          </wp:inline>
        </w:drawing>
      </w:r>
      <w:r w:rsidRPr="00821708">
        <w:rPr>
          <w:rFonts w:ascii="Segoe UI" w:hAnsi="Segoe UI" w:cs="Segoe UI"/>
          <w:noProof/>
          <w:sz w:val="20"/>
          <w:szCs w:val="20"/>
          <w:highlight w:val="yellow"/>
          <w:lang w:val="pt-BR"/>
        </w:rPr>
        <w:t xml:space="preserve"> </w:t>
      </w:r>
    </w:p>
    <w:p w14:paraId="45724D39" w14:textId="5247B1E9" w:rsidR="00282919" w:rsidRPr="00821708" w:rsidRDefault="00282919" w:rsidP="002758DC">
      <w:pPr>
        <w:pStyle w:val="Corpo"/>
        <w:rPr>
          <w:rFonts w:ascii="Segoe UI" w:eastAsia="Segoe UI" w:hAnsi="Segoe UI" w:cs="Segoe UI"/>
          <w:sz w:val="20"/>
          <w:szCs w:val="20"/>
        </w:rPr>
      </w:pPr>
    </w:p>
    <w:p w14:paraId="23811C93" w14:textId="77777777" w:rsidR="00A37032" w:rsidRPr="00821708" w:rsidRDefault="00A37032" w:rsidP="002758DC">
      <w:pPr>
        <w:pStyle w:val="Corpo"/>
        <w:rPr>
          <w:rFonts w:ascii="Segoe UI" w:eastAsia="Segoe UI" w:hAnsi="Segoe UI" w:cs="Segoe UI"/>
          <w:sz w:val="20"/>
          <w:szCs w:val="20"/>
        </w:rPr>
      </w:pPr>
    </w:p>
    <w:p w14:paraId="5A4047A5" w14:textId="77777777" w:rsidR="00B964C2" w:rsidRPr="00821708" w:rsidRDefault="00C63CE5" w:rsidP="002758DC">
      <w:pPr>
        <w:pStyle w:val="PargrafodaLista"/>
        <w:numPr>
          <w:ilvl w:val="0"/>
          <w:numId w:val="21"/>
        </w:numPr>
        <w:rPr>
          <w:rFonts w:ascii="Segoe UI" w:eastAsia="Segoe UI" w:hAnsi="Segoe UI" w:cs="Segoe UI"/>
          <w:color w:val="0D63B5"/>
          <w:sz w:val="20"/>
          <w:szCs w:val="20"/>
        </w:rPr>
      </w:pPr>
      <w:r w:rsidRPr="00821708">
        <w:rPr>
          <w:rFonts w:ascii="Segoe UI" w:eastAsia="Segoe UI" w:hAnsi="Segoe UI" w:cs="Segoe UI"/>
          <w:color w:val="0D63B5"/>
          <w:sz w:val="20"/>
          <w:szCs w:val="20"/>
          <w:u w:color="0D63B5"/>
        </w:rPr>
        <w:t>Indexadores nacionais:</w:t>
      </w:r>
    </w:p>
    <w:p w14:paraId="5A4047A6" w14:textId="77777777" w:rsidR="00B964C2" w:rsidRPr="00821708" w:rsidRDefault="00B964C2" w:rsidP="002758DC">
      <w:pPr>
        <w:pStyle w:val="Corpo"/>
        <w:rPr>
          <w:rFonts w:ascii="Segoe UI" w:eastAsia="Segoe UI" w:hAnsi="Segoe UI" w:cs="Segoe UI"/>
          <w:color w:val="0D63B5"/>
          <w:sz w:val="20"/>
          <w:szCs w:val="20"/>
          <w:u w:color="0D63B5"/>
        </w:rPr>
      </w:pPr>
    </w:p>
    <w:p w14:paraId="5A4047A9" w14:textId="48F83F5F" w:rsidR="00B964C2" w:rsidRDefault="00C63CE5" w:rsidP="002758DC">
      <w:pPr>
        <w:pStyle w:val="Default"/>
        <w:rPr>
          <w:rFonts w:ascii="Segoe UI" w:eastAsia="Segoe UI" w:hAnsi="Segoe UI" w:cs="Segoe UI"/>
          <w:color w:val="0D63B5"/>
          <w:sz w:val="20"/>
          <w:szCs w:val="20"/>
          <w:u w:color="0D63B5"/>
        </w:rPr>
      </w:pPr>
      <w:r w:rsidRPr="00821708">
        <w:rPr>
          <w:rFonts w:ascii="Segoe UI" w:eastAsia="Segoe UI" w:hAnsi="Segoe UI" w:cs="Segoe UI"/>
          <w:color w:val="0D63B5"/>
          <w:sz w:val="20"/>
          <w:szCs w:val="20"/>
          <w:u w:color="0D63B5"/>
        </w:rPr>
        <w:t>a.1) Risco de apreciação das taxas de juros:</w:t>
      </w:r>
      <w:bookmarkStart w:id="37" w:name="_Hlk94204576"/>
      <w:bookmarkStart w:id="38" w:name="_Hlk101262725"/>
    </w:p>
    <w:p w14:paraId="3FF80FD9" w14:textId="77777777" w:rsidR="00CF3F85" w:rsidRPr="00821708" w:rsidRDefault="00CF3F85" w:rsidP="002758DC">
      <w:pPr>
        <w:pStyle w:val="Default"/>
        <w:rPr>
          <w:rFonts w:ascii="Segoe UI" w:eastAsia="Segoe UI" w:hAnsi="Segoe UI" w:cs="Segoe UI"/>
          <w:color w:val="0D63B5"/>
          <w:sz w:val="20"/>
          <w:szCs w:val="20"/>
          <w:u w:color="0D63B5"/>
        </w:rPr>
      </w:pPr>
    </w:p>
    <w:p w14:paraId="1BAA6DD1" w14:textId="77777777" w:rsidR="00B762E2" w:rsidRPr="00821708" w:rsidRDefault="00B762E2" w:rsidP="002758DC">
      <w:pPr>
        <w:pStyle w:val="Default"/>
        <w:rPr>
          <w:rFonts w:ascii="Segoe UI" w:eastAsia="Segoe UI" w:hAnsi="Segoe UI" w:cs="Segoe UI"/>
          <w:color w:val="0D63B5"/>
          <w:sz w:val="20"/>
          <w:szCs w:val="20"/>
          <w:u w:color="0D63B5"/>
          <w:shd w:val="clear" w:color="auto" w:fill="FFFF00"/>
        </w:rPr>
      </w:pPr>
    </w:p>
    <w:p w14:paraId="721232F4" w14:textId="30B03DC5" w:rsidR="00EF4D28" w:rsidRPr="00821708" w:rsidRDefault="00D76D6D" w:rsidP="002758DC">
      <w:pPr>
        <w:pStyle w:val="Default"/>
        <w:rPr>
          <w:rFonts w:ascii="Segoe UI" w:hAnsi="Segoe UI" w:cs="Segoe UI"/>
          <w:noProof/>
          <w:sz w:val="20"/>
          <w:szCs w:val="20"/>
          <w:lang w:val="pt-BR"/>
        </w:rPr>
      </w:pPr>
      <w:r w:rsidRPr="00821708">
        <w:rPr>
          <w:rFonts w:ascii="Segoe UI" w:hAnsi="Segoe UI" w:cs="Segoe UI"/>
          <w:noProof/>
          <w:sz w:val="20"/>
          <w:szCs w:val="20"/>
          <w:lang w:val="pt-BR"/>
        </w:rPr>
        <w:drawing>
          <wp:inline distT="0" distB="0" distL="0" distR="0" wp14:anchorId="465505B5" wp14:editId="46C8CF03">
            <wp:extent cx="6649085" cy="2572385"/>
            <wp:effectExtent l="0" t="0" r="0" b="0"/>
            <wp:docPr id="1618300568" name="Imagem 1618300568" descr="Interface gráfica do usuário, Aplicativ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00568" name="Imagem 1618300568" descr="Interface gráfica do usuário, Aplicativo, Tabela&#10;&#10;Descrição gerada automaticamente"/>
                    <pic:cNvPicPr/>
                  </pic:nvPicPr>
                  <pic:blipFill>
                    <a:blip r:embed="rId65"/>
                    <a:stretch>
                      <a:fillRect/>
                    </a:stretch>
                  </pic:blipFill>
                  <pic:spPr>
                    <a:xfrm>
                      <a:off x="0" y="0"/>
                      <a:ext cx="6649085" cy="2572385"/>
                    </a:xfrm>
                    <a:prstGeom prst="rect">
                      <a:avLst/>
                    </a:prstGeom>
                  </pic:spPr>
                </pic:pic>
              </a:graphicData>
            </a:graphic>
          </wp:inline>
        </w:drawing>
      </w:r>
      <w:r w:rsidRPr="00821708">
        <w:rPr>
          <w:rFonts w:ascii="Segoe UI" w:hAnsi="Segoe UI" w:cs="Segoe UI"/>
          <w:noProof/>
          <w:sz w:val="20"/>
          <w:szCs w:val="20"/>
          <w:highlight w:val="yellow"/>
          <w:lang w:val="pt-BR"/>
        </w:rPr>
        <w:t xml:space="preserve"> </w:t>
      </w:r>
    </w:p>
    <w:p w14:paraId="19D67F91" w14:textId="77777777" w:rsidR="00D76D6D" w:rsidRDefault="00D76D6D" w:rsidP="002758DC">
      <w:pPr>
        <w:pStyle w:val="Default"/>
        <w:rPr>
          <w:rFonts w:ascii="Segoe UI" w:eastAsia="Segoe UI" w:hAnsi="Segoe UI" w:cs="Segoe UI"/>
          <w:color w:val="0D63B5"/>
          <w:sz w:val="20"/>
          <w:szCs w:val="20"/>
          <w:u w:color="0D63B5"/>
          <w:shd w:val="clear" w:color="auto" w:fill="FFFF00"/>
        </w:rPr>
      </w:pPr>
    </w:p>
    <w:p w14:paraId="4D79C6BA" w14:textId="77777777" w:rsidR="00CF3F85" w:rsidRPr="00821708" w:rsidRDefault="00CF3F85" w:rsidP="002758DC">
      <w:pPr>
        <w:pStyle w:val="Default"/>
        <w:rPr>
          <w:rFonts w:ascii="Segoe UI" w:eastAsia="Segoe UI" w:hAnsi="Segoe UI" w:cs="Segoe UI"/>
          <w:color w:val="0D63B5"/>
          <w:sz w:val="20"/>
          <w:szCs w:val="20"/>
          <w:u w:color="0D63B5"/>
          <w:shd w:val="clear" w:color="auto" w:fill="FFFF00"/>
        </w:rPr>
      </w:pPr>
    </w:p>
    <w:p w14:paraId="63540DBD" w14:textId="77777777" w:rsidR="00B762E2" w:rsidRPr="00821708" w:rsidRDefault="00B762E2" w:rsidP="002758DC">
      <w:pPr>
        <w:pStyle w:val="Default"/>
        <w:rPr>
          <w:rFonts w:ascii="Segoe UI" w:eastAsia="Segoe UI" w:hAnsi="Segoe UI" w:cs="Segoe UI"/>
          <w:color w:val="0D63B5"/>
          <w:sz w:val="20"/>
          <w:szCs w:val="20"/>
          <w:u w:color="0D63B5"/>
          <w:shd w:val="clear" w:color="auto" w:fill="FFFF00"/>
        </w:rPr>
      </w:pPr>
    </w:p>
    <w:p w14:paraId="5A4047AC" w14:textId="281FA20A" w:rsidR="00B964C2" w:rsidRPr="00821708" w:rsidRDefault="00994F99" w:rsidP="002758DC">
      <w:pPr>
        <w:pStyle w:val="Default"/>
        <w:rPr>
          <w:rFonts w:ascii="Segoe UI" w:eastAsia="Segoe UI" w:hAnsi="Segoe UI" w:cs="Segoe UI"/>
          <w:color w:val="0D63B5"/>
          <w:sz w:val="20"/>
          <w:szCs w:val="20"/>
          <w:u w:color="0D63B5"/>
        </w:rPr>
      </w:pPr>
      <w:r w:rsidRPr="00821708">
        <w:rPr>
          <w:rFonts w:ascii="Segoe UI" w:eastAsia="Segoe UI" w:hAnsi="Segoe UI" w:cs="Segoe UI"/>
          <w:color w:val="0D63B5"/>
          <w:sz w:val="20"/>
          <w:szCs w:val="20"/>
          <w:u w:color="0D63B5"/>
        </w:rPr>
        <w:t>3</w:t>
      </w:r>
      <w:r w:rsidR="0066234B" w:rsidRPr="00821708">
        <w:rPr>
          <w:rFonts w:ascii="Segoe UI" w:eastAsia="Segoe UI" w:hAnsi="Segoe UI" w:cs="Segoe UI"/>
          <w:color w:val="0D63B5"/>
          <w:sz w:val="20"/>
          <w:szCs w:val="20"/>
          <w:u w:color="0D63B5"/>
        </w:rPr>
        <w:t>3</w:t>
      </w:r>
      <w:r w:rsidRPr="00821708">
        <w:rPr>
          <w:rFonts w:ascii="Segoe UI" w:eastAsia="Segoe UI" w:hAnsi="Segoe UI" w:cs="Segoe UI"/>
          <w:color w:val="0D63B5"/>
          <w:sz w:val="20"/>
          <w:szCs w:val="20"/>
          <w:u w:color="0D63B5"/>
        </w:rPr>
        <w:t>.3.3 - Risco de crédito</w:t>
      </w:r>
      <w:r w:rsidRPr="00821708">
        <w:rPr>
          <w:rFonts w:ascii="Segoe UI" w:eastAsia="Segoe UI" w:hAnsi="Segoe UI" w:cs="Segoe UI"/>
          <w:color w:val="0D63B5"/>
          <w:sz w:val="20"/>
          <w:szCs w:val="20"/>
          <w:u w:color="0D63B5"/>
        </w:rPr>
        <w:tab/>
      </w:r>
      <w:r w:rsidRPr="00821708">
        <w:rPr>
          <w:rFonts w:ascii="Segoe UI" w:eastAsia="Segoe UI" w:hAnsi="Segoe UI" w:cs="Segoe UI"/>
          <w:color w:val="0D63B5"/>
          <w:sz w:val="20"/>
          <w:szCs w:val="20"/>
          <w:u w:color="0D63B5"/>
        </w:rPr>
        <w:tab/>
      </w:r>
    </w:p>
    <w:p w14:paraId="5A4047AD" w14:textId="77777777" w:rsidR="00B964C2" w:rsidRPr="00821708" w:rsidRDefault="00B964C2" w:rsidP="002758DC">
      <w:pPr>
        <w:pStyle w:val="Corpo"/>
        <w:tabs>
          <w:tab w:val="left" w:pos="180"/>
        </w:tabs>
        <w:rPr>
          <w:rFonts w:ascii="Segoe UI" w:eastAsia="Segoe UI" w:hAnsi="Segoe UI" w:cs="Segoe UI"/>
          <w:sz w:val="20"/>
          <w:szCs w:val="20"/>
        </w:rPr>
      </w:pPr>
    </w:p>
    <w:p w14:paraId="5A4047AE"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Risco de cré</w:t>
      </w:r>
      <w:r w:rsidRPr="00821708">
        <w:rPr>
          <w:rFonts w:ascii="Segoe UI" w:eastAsia="Segoe UI" w:hAnsi="Segoe UI" w:cs="Segoe UI"/>
          <w:sz w:val="20"/>
          <w:szCs w:val="20"/>
          <w:lang w:val="it-IT"/>
        </w:rPr>
        <w:t xml:space="preserve">dito </w:t>
      </w:r>
      <w:r w:rsidRPr="00821708">
        <w:rPr>
          <w:rFonts w:ascii="Segoe UI" w:eastAsia="Segoe UI" w:hAnsi="Segoe UI" w:cs="Segoe UI"/>
          <w:sz w:val="20"/>
          <w:szCs w:val="20"/>
          <w:lang w:val="pt-PT"/>
        </w:rPr>
        <w:t>é o risco de a Companhia incorrer em perdas financeiras decorrentes de um cliente ou de uma contraparte em um instrumento financeiro que falhe ao cumprir com suas obrigações contratuais. Esse risco é principalmente proveniente das contas a receber de clientes e instrumentos financeiros da Companhia. O valor contábil dos ativos financeiros representa a exposiçã</w:t>
      </w:r>
      <w:r w:rsidRPr="00821708">
        <w:rPr>
          <w:rFonts w:ascii="Segoe UI" w:eastAsia="Segoe UI" w:hAnsi="Segoe UI" w:cs="Segoe UI"/>
          <w:sz w:val="20"/>
          <w:szCs w:val="20"/>
        </w:rPr>
        <w:t>o m</w:t>
      </w:r>
      <w:r w:rsidRPr="00821708">
        <w:rPr>
          <w:rFonts w:ascii="Segoe UI" w:eastAsia="Segoe UI" w:hAnsi="Segoe UI" w:cs="Segoe UI"/>
          <w:sz w:val="20"/>
          <w:szCs w:val="20"/>
          <w:lang w:val="pt-PT"/>
        </w:rPr>
        <w:t>áxima do cré</w:t>
      </w:r>
      <w:r w:rsidRPr="00821708">
        <w:rPr>
          <w:rFonts w:ascii="Segoe UI" w:eastAsia="Segoe UI" w:hAnsi="Segoe UI" w:cs="Segoe UI"/>
          <w:sz w:val="20"/>
          <w:szCs w:val="20"/>
          <w:lang w:val="it-IT"/>
        </w:rPr>
        <w:t>dito.</w:t>
      </w:r>
    </w:p>
    <w:p w14:paraId="5A4047AF" w14:textId="77777777" w:rsidR="00B964C2" w:rsidRPr="00821708" w:rsidRDefault="00B964C2" w:rsidP="002758DC">
      <w:pPr>
        <w:pStyle w:val="Corpo"/>
        <w:widowControl w:val="0"/>
        <w:rPr>
          <w:rFonts w:ascii="Segoe UI" w:eastAsia="Segoe UI" w:hAnsi="Segoe UI" w:cs="Segoe UI"/>
          <w:sz w:val="20"/>
          <w:szCs w:val="20"/>
        </w:rPr>
      </w:pPr>
    </w:p>
    <w:p w14:paraId="7CB79B54" w14:textId="77777777" w:rsidR="00CF3F85" w:rsidRDefault="00CF3F85" w:rsidP="002758DC">
      <w:pPr>
        <w:pStyle w:val="Corpo"/>
        <w:rPr>
          <w:rFonts w:ascii="Segoe UI" w:eastAsia="Segoe UI" w:hAnsi="Segoe UI" w:cs="Segoe UI"/>
          <w:sz w:val="20"/>
          <w:szCs w:val="20"/>
          <w:lang w:val="pt-PT"/>
        </w:rPr>
      </w:pPr>
    </w:p>
    <w:p w14:paraId="5B69F6F5" w14:textId="77777777" w:rsidR="00CF3F85" w:rsidRDefault="00CF3F85" w:rsidP="002758DC">
      <w:pPr>
        <w:pStyle w:val="Corpo"/>
        <w:rPr>
          <w:rFonts w:ascii="Segoe UI" w:eastAsia="Segoe UI" w:hAnsi="Segoe UI" w:cs="Segoe UI"/>
          <w:sz w:val="20"/>
          <w:szCs w:val="20"/>
          <w:lang w:val="pt-PT"/>
        </w:rPr>
      </w:pPr>
    </w:p>
    <w:p w14:paraId="61B50DC5" w14:textId="77777777" w:rsidR="00CF3F85" w:rsidRDefault="00CF3F85" w:rsidP="002758DC">
      <w:pPr>
        <w:pStyle w:val="Corpo"/>
        <w:rPr>
          <w:rFonts w:ascii="Segoe UI" w:eastAsia="Segoe UI" w:hAnsi="Segoe UI" w:cs="Segoe UI"/>
          <w:sz w:val="20"/>
          <w:szCs w:val="20"/>
          <w:lang w:val="pt-PT"/>
        </w:rPr>
      </w:pPr>
    </w:p>
    <w:p w14:paraId="5F18275D" w14:textId="77777777" w:rsidR="00CF3F85" w:rsidRDefault="00CF3F85" w:rsidP="002758DC">
      <w:pPr>
        <w:pStyle w:val="Corpo"/>
        <w:rPr>
          <w:rFonts w:ascii="Segoe UI" w:eastAsia="Segoe UI" w:hAnsi="Segoe UI" w:cs="Segoe UI"/>
          <w:sz w:val="20"/>
          <w:szCs w:val="20"/>
          <w:lang w:val="pt-PT"/>
        </w:rPr>
      </w:pPr>
    </w:p>
    <w:p w14:paraId="5FE3EDE4" w14:textId="2AC19259" w:rsidR="00983A1D" w:rsidRPr="00821708" w:rsidRDefault="00C63CE5" w:rsidP="002758DC">
      <w:pPr>
        <w:pStyle w:val="Corpo"/>
        <w:rPr>
          <w:rFonts w:ascii="Segoe UI" w:eastAsia="Segoe UI" w:hAnsi="Segoe UI" w:cs="Segoe UI"/>
          <w:sz w:val="20"/>
          <w:szCs w:val="20"/>
          <w:highlight w:val="cyan"/>
        </w:rPr>
      </w:pPr>
      <w:r w:rsidRPr="00821708">
        <w:rPr>
          <w:rFonts w:ascii="Segoe UI" w:eastAsia="Segoe UI" w:hAnsi="Segoe UI" w:cs="Segoe UI"/>
          <w:sz w:val="20"/>
          <w:szCs w:val="20"/>
          <w:lang w:val="pt-PT"/>
        </w:rPr>
        <w:t>Conforme descrito na nota 1, a ELETRONUCLEAR tem a totalidade da sua geração de energia elétrica comercializada através da Câmara de Comercialização de Energia Elétrica - CCEE, com todas as distribuidoras do Sistema Interligado Nacional - SIN.</w:t>
      </w:r>
      <w:r w:rsidR="00983A1D" w:rsidRPr="00821708">
        <w:rPr>
          <w:rFonts w:ascii="Segoe UI" w:eastAsia="Segoe UI" w:hAnsi="Segoe UI" w:cs="Segoe UI"/>
          <w:sz w:val="20"/>
          <w:szCs w:val="20"/>
          <w:lang w:val="pt-PT"/>
        </w:rPr>
        <w:t xml:space="preserve"> Toda a energia produzida tem fornecimento contratual de longo prazo firmado com as distribuidoras de energia elétrica. A Companhia entende que o risco de inadimplência fica mitigado na quitação desse faturamento, face à atividade de administração financeira estar sob o controle da CCEE, que possui autonomia sobre os recursos reservados pelas distribuidoras para esse fim.</w:t>
      </w:r>
    </w:p>
    <w:p w14:paraId="462A1A98" w14:textId="77777777" w:rsidR="00983A1D" w:rsidRPr="00821708" w:rsidRDefault="00983A1D" w:rsidP="002758DC">
      <w:pPr>
        <w:pStyle w:val="Corpo"/>
        <w:rPr>
          <w:rFonts w:ascii="Segoe UI" w:eastAsia="Segoe UI" w:hAnsi="Segoe UI" w:cs="Segoe UI"/>
          <w:sz w:val="20"/>
          <w:szCs w:val="20"/>
          <w:highlight w:val="cyan"/>
        </w:rPr>
      </w:pPr>
    </w:p>
    <w:p w14:paraId="5A4047B0" w14:textId="0609BE0F" w:rsidR="00B964C2" w:rsidRPr="00821708" w:rsidRDefault="00983A1D" w:rsidP="002758DC">
      <w:pPr>
        <w:pStyle w:val="Corpo"/>
        <w:rPr>
          <w:rFonts w:ascii="Segoe UI" w:eastAsia="Segoe UI" w:hAnsi="Segoe UI" w:cs="Segoe UI"/>
          <w:sz w:val="20"/>
          <w:szCs w:val="20"/>
          <w:lang w:val="pt-PT"/>
        </w:rPr>
      </w:pPr>
      <w:r w:rsidRPr="00821708">
        <w:rPr>
          <w:rFonts w:ascii="Segoe UI" w:eastAsia="Segoe UI" w:hAnsi="Segoe UI" w:cs="Segoe UI"/>
          <w:sz w:val="20"/>
          <w:szCs w:val="20"/>
          <w:lang w:val="pt-PT"/>
        </w:rPr>
        <w:t>A receita fixa das Usinas Angra 1 e 2 é regulada pela Agência Nacional de Energia Elétrica - Aneel, através do modelo do Procedimento de Regulaçã</w:t>
      </w:r>
      <w:r w:rsidRPr="00821708">
        <w:rPr>
          <w:rFonts w:ascii="Segoe UI" w:eastAsia="Segoe UI" w:hAnsi="Segoe UI" w:cs="Segoe UI"/>
          <w:sz w:val="20"/>
          <w:szCs w:val="20"/>
        </w:rPr>
        <w:t>o Tarif</w:t>
      </w:r>
      <w:r w:rsidRPr="00821708">
        <w:rPr>
          <w:rFonts w:ascii="Segoe UI" w:eastAsia="Segoe UI" w:hAnsi="Segoe UI" w:cs="Segoe UI"/>
          <w:sz w:val="20"/>
          <w:szCs w:val="20"/>
          <w:lang w:val="pt-PT"/>
        </w:rPr>
        <w:t>á</w:t>
      </w:r>
      <w:r w:rsidRPr="00821708">
        <w:rPr>
          <w:rFonts w:ascii="Segoe UI" w:eastAsia="Segoe UI" w:hAnsi="Segoe UI" w:cs="Segoe UI"/>
          <w:sz w:val="20"/>
          <w:szCs w:val="20"/>
          <w:lang w:val="it-IT"/>
        </w:rPr>
        <w:t>ria - PRORET: M</w:t>
      </w:r>
      <w:r w:rsidRPr="00821708">
        <w:rPr>
          <w:rFonts w:ascii="Segoe UI" w:eastAsia="Segoe UI" w:hAnsi="Segoe UI" w:cs="Segoe UI"/>
          <w:sz w:val="20"/>
          <w:szCs w:val="20"/>
          <w:lang w:val="pt-PT"/>
        </w:rPr>
        <w:t>ódulo 6, Submódulo 6.7, com reajustes anuais e revisões quinquenais. A receita fixa para o ano de 202</w:t>
      </w:r>
      <w:r w:rsidR="00FA5F11" w:rsidRPr="00821708">
        <w:rPr>
          <w:rFonts w:ascii="Segoe UI" w:eastAsia="Segoe UI" w:hAnsi="Segoe UI" w:cs="Segoe UI"/>
          <w:sz w:val="20"/>
          <w:szCs w:val="20"/>
          <w:lang w:val="pt-PT"/>
        </w:rPr>
        <w:t>3</w:t>
      </w:r>
      <w:r w:rsidRPr="00821708">
        <w:rPr>
          <w:rFonts w:ascii="Segoe UI" w:eastAsia="Segoe UI" w:hAnsi="Segoe UI" w:cs="Segoe UI"/>
          <w:sz w:val="20"/>
          <w:szCs w:val="20"/>
          <w:lang w:val="pt-PT"/>
        </w:rPr>
        <w:t xml:space="preserve"> foi definida pela Resoluçã</w:t>
      </w:r>
      <w:r w:rsidRPr="00821708">
        <w:rPr>
          <w:rFonts w:ascii="Segoe UI" w:eastAsia="Segoe UI" w:hAnsi="Segoe UI" w:cs="Segoe UI"/>
          <w:sz w:val="20"/>
          <w:szCs w:val="20"/>
        </w:rPr>
        <w:t>o Homologat</w:t>
      </w:r>
      <w:r w:rsidRPr="00821708">
        <w:rPr>
          <w:rFonts w:ascii="Segoe UI" w:eastAsia="Segoe UI" w:hAnsi="Segoe UI" w:cs="Segoe UI"/>
          <w:sz w:val="20"/>
          <w:szCs w:val="20"/>
          <w:lang w:val="pt-PT"/>
        </w:rPr>
        <w:t>ó</w:t>
      </w:r>
      <w:r w:rsidRPr="00821708">
        <w:rPr>
          <w:rFonts w:ascii="Segoe UI" w:eastAsia="Segoe UI" w:hAnsi="Segoe UI" w:cs="Segoe UI"/>
          <w:sz w:val="20"/>
          <w:szCs w:val="20"/>
          <w:lang w:val="it-IT"/>
        </w:rPr>
        <w:t>ria n</w:t>
      </w:r>
      <w:r w:rsidRPr="00821708">
        <w:rPr>
          <w:rFonts w:ascii="Segoe UI" w:eastAsia="Segoe UI" w:hAnsi="Segoe UI" w:cs="Segoe UI"/>
          <w:sz w:val="20"/>
          <w:szCs w:val="20"/>
          <w:lang w:val="pt-PT"/>
        </w:rPr>
        <w:t>º 3.</w:t>
      </w:r>
      <w:r w:rsidR="00FA5F11" w:rsidRPr="00821708">
        <w:rPr>
          <w:rFonts w:ascii="Segoe UI" w:eastAsia="Segoe UI" w:hAnsi="Segoe UI" w:cs="Segoe UI"/>
          <w:sz w:val="20"/>
          <w:szCs w:val="20"/>
          <w:lang w:val="pt-PT"/>
        </w:rPr>
        <w:t>164</w:t>
      </w:r>
      <w:r w:rsidRPr="00821708">
        <w:rPr>
          <w:rFonts w:ascii="Segoe UI" w:eastAsia="Segoe UI" w:hAnsi="Segoe UI" w:cs="Segoe UI"/>
          <w:sz w:val="20"/>
          <w:szCs w:val="20"/>
          <w:lang w:val="pt-PT"/>
        </w:rPr>
        <w:t xml:space="preserve"> de 1</w:t>
      </w:r>
      <w:r w:rsidR="00FA5F11" w:rsidRPr="00821708">
        <w:rPr>
          <w:rFonts w:ascii="Segoe UI" w:eastAsia="Segoe UI" w:hAnsi="Segoe UI" w:cs="Segoe UI"/>
          <w:sz w:val="20"/>
          <w:szCs w:val="20"/>
          <w:lang w:val="pt-PT"/>
        </w:rPr>
        <w:t>3</w:t>
      </w:r>
      <w:r w:rsidRPr="00821708">
        <w:rPr>
          <w:rFonts w:ascii="Segoe UI" w:eastAsia="Segoe UI" w:hAnsi="Segoe UI" w:cs="Segoe UI"/>
          <w:sz w:val="20"/>
          <w:szCs w:val="20"/>
          <w:lang w:val="pt-PT"/>
        </w:rPr>
        <w:t xml:space="preserve"> de dezembro de 202</w:t>
      </w:r>
      <w:r w:rsidR="00FA5F11" w:rsidRPr="00821708">
        <w:rPr>
          <w:rFonts w:ascii="Segoe UI" w:eastAsia="Segoe UI" w:hAnsi="Segoe UI" w:cs="Segoe UI"/>
          <w:sz w:val="20"/>
          <w:szCs w:val="20"/>
          <w:lang w:val="pt-PT"/>
        </w:rPr>
        <w:t>2</w:t>
      </w:r>
      <w:r w:rsidRPr="00821708">
        <w:rPr>
          <w:rFonts w:ascii="Segoe UI" w:eastAsia="Segoe UI" w:hAnsi="Segoe UI" w:cs="Segoe UI"/>
          <w:sz w:val="20"/>
          <w:szCs w:val="20"/>
          <w:lang w:val="pt-PT"/>
        </w:rPr>
        <w:t xml:space="preserve"> - DOU </w:t>
      </w:r>
      <w:r w:rsidR="00FA5F11" w:rsidRPr="00821708">
        <w:rPr>
          <w:rFonts w:ascii="Segoe UI" w:eastAsia="Segoe UI" w:hAnsi="Segoe UI" w:cs="Segoe UI"/>
          <w:sz w:val="20"/>
          <w:szCs w:val="20"/>
          <w:lang w:val="pt-PT"/>
        </w:rPr>
        <w:t>16</w:t>
      </w:r>
      <w:r w:rsidRPr="00821708">
        <w:rPr>
          <w:rFonts w:ascii="Segoe UI" w:eastAsia="Segoe UI" w:hAnsi="Segoe UI" w:cs="Segoe UI"/>
          <w:sz w:val="20"/>
          <w:szCs w:val="20"/>
          <w:lang w:val="pt-PT"/>
        </w:rPr>
        <w:t xml:space="preserve"> de dezembro de 202</w:t>
      </w:r>
      <w:r w:rsidR="00FA5F11" w:rsidRPr="00821708">
        <w:rPr>
          <w:rFonts w:ascii="Segoe UI" w:eastAsia="Segoe UI" w:hAnsi="Segoe UI" w:cs="Segoe UI"/>
          <w:sz w:val="20"/>
          <w:szCs w:val="20"/>
          <w:lang w:val="pt-PT"/>
        </w:rPr>
        <w:t>2</w:t>
      </w:r>
      <w:r w:rsidRPr="00821708">
        <w:rPr>
          <w:rFonts w:ascii="Segoe UI" w:eastAsia="Segoe UI" w:hAnsi="Segoe UI" w:cs="Segoe UI"/>
          <w:sz w:val="20"/>
          <w:szCs w:val="20"/>
          <w:lang w:val="pt-PT"/>
        </w:rPr>
        <w:t>, no montante de R$ 4.6</w:t>
      </w:r>
      <w:r w:rsidR="00FA5F11" w:rsidRPr="00821708">
        <w:rPr>
          <w:rFonts w:ascii="Segoe UI" w:eastAsia="Segoe UI" w:hAnsi="Segoe UI" w:cs="Segoe UI"/>
          <w:sz w:val="20"/>
          <w:szCs w:val="20"/>
          <w:lang w:val="pt-PT"/>
        </w:rPr>
        <w:t>62.204</w:t>
      </w:r>
      <w:r w:rsidRPr="00821708">
        <w:rPr>
          <w:rFonts w:ascii="Segoe UI" w:eastAsia="Segoe UI" w:hAnsi="Segoe UI" w:cs="Segoe UI"/>
          <w:sz w:val="20"/>
          <w:szCs w:val="20"/>
          <w:lang w:val="pt-PT"/>
        </w:rPr>
        <w:t>.</w:t>
      </w:r>
      <w:r w:rsidR="00B22DD8" w:rsidRPr="00821708">
        <w:rPr>
          <w:rFonts w:ascii="Segoe UI" w:eastAsia="Segoe UI" w:hAnsi="Segoe UI" w:cs="Segoe UI"/>
          <w:sz w:val="20"/>
          <w:szCs w:val="20"/>
          <w:lang w:val="pt-PT"/>
        </w:rPr>
        <w:t xml:space="preserve"> </w:t>
      </w:r>
    </w:p>
    <w:p w14:paraId="3E15FA3E" w14:textId="77777777" w:rsidR="00FA5F11" w:rsidRPr="00821708" w:rsidRDefault="00FA5F11" w:rsidP="002758DC">
      <w:pPr>
        <w:pStyle w:val="Corpo"/>
        <w:rPr>
          <w:rFonts w:ascii="Segoe UI" w:eastAsia="Segoe UI" w:hAnsi="Segoe UI" w:cs="Segoe UI"/>
          <w:sz w:val="20"/>
          <w:szCs w:val="20"/>
          <w:lang w:val="pt-PT"/>
        </w:rPr>
      </w:pPr>
    </w:p>
    <w:p w14:paraId="122878D1" w14:textId="77777777" w:rsidR="00983A1D" w:rsidRPr="00821708" w:rsidRDefault="00983A1D"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Salienta-se que, conforme regras de comercialização das energias das Usinas Angra 1 e 2, os desvios eventuais (sobras ou faltas) são apurados em cada exercí</w:t>
      </w:r>
      <w:r w:rsidRPr="00821708">
        <w:rPr>
          <w:rFonts w:ascii="Segoe UI" w:eastAsia="Segoe UI" w:hAnsi="Segoe UI" w:cs="Segoe UI"/>
          <w:sz w:val="20"/>
          <w:szCs w:val="20"/>
          <w:lang w:val="it-IT"/>
        </w:rPr>
        <w:t>cio e s</w:t>
      </w:r>
      <w:r w:rsidRPr="00821708">
        <w:rPr>
          <w:rFonts w:ascii="Segoe UI" w:eastAsia="Segoe UI" w:hAnsi="Segoe UI" w:cs="Segoe UI"/>
          <w:sz w:val="20"/>
          <w:szCs w:val="20"/>
          <w:lang w:val="pt-PT"/>
        </w:rPr>
        <w:t>ão faturados ou devolvidos em duodécimos no exercício seguinte.</w:t>
      </w:r>
    </w:p>
    <w:p w14:paraId="5A4047B1" w14:textId="77777777" w:rsidR="00B964C2" w:rsidRPr="00821708" w:rsidRDefault="00B964C2" w:rsidP="002758DC">
      <w:pPr>
        <w:pStyle w:val="Corpo"/>
        <w:rPr>
          <w:rFonts w:ascii="Segoe UI" w:eastAsia="Segoe UI" w:hAnsi="Segoe UI" w:cs="Segoe UI"/>
          <w:sz w:val="20"/>
          <w:szCs w:val="20"/>
        </w:rPr>
      </w:pPr>
    </w:p>
    <w:p w14:paraId="5A4047B2"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 xml:space="preserve">A Resolução Normativa nº 1.009, de 22 de março de 2022, evidencia que, apesar de o faturamento ser repassado pela CCEE, o risco de crédito final é </w:t>
      </w:r>
      <w:r w:rsidRPr="00821708">
        <w:rPr>
          <w:rFonts w:ascii="Segoe UI" w:eastAsia="Segoe UI" w:hAnsi="Segoe UI" w:cs="Segoe UI"/>
          <w:sz w:val="20"/>
          <w:szCs w:val="20"/>
          <w:lang w:val="es-ES_tradnl"/>
        </w:rPr>
        <w:t xml:space="preserve">da ELETRONUCLEAR. </w:t>
      </w:r>
    </w:p>
    <w:p w14:paraId="5A4047B3" w14:textId="77777777" w:rsidR="00B964C2" w:rsidRPr="00821708" w:rsidRDefault="00B964C2" w:rsidP="002758DC">
      <w:pPr>
        <w:pStyle w:val="Corpo"/>
        <w:jc w:val="center"/>
        <w:rPr>
          <w:rFonts w:ascii="Segoe UI" w:eastAsia="Segoe UI" w:hAnsi="Segoe UI" w:cs="Segoe UI"/>
          <w:sz w:val="20"/>
          <w:szCs w:val="20"/>
        </w:rPr>
      </w:pPr>
    </w:p>
    <w:p w14:paraId="5A4047B4"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Dessa forma, a ELETRONUCLEAR monitora constantemente os possíveis efeitos e a eventual necessidade de contratação de instrumentos de proteçã</w:t>
      </w:r>
      <w:r w:rsidRPr="00821708">
        <w:rPr>
          <w:rFonts w:ascii="Segoe UI" w:eastAsia="Segoe UI" w:hAnsi="Segoe UI" w:cs="Segoe UI"/>
          <w:sz w:val="20"/>
          <w:szCs w:val="20"/>
          <w:lang w:val="it-IT"/>
        </w:rPr>
        <w:t xml:space="preserve">o. </w:t>
      </w:r>
    </w:p>
    <w:p w14:paraId="2077F86D" w14:textId="77777777" w:rsidR="00C67FB2" w:rsidRDefault="00C67FB2" w:rsidP="002758DC">
      <w:pPr>
        <w:pStyle w:val="Corpo"/>
        <w:rPr>
          <w:rFonts w:ascii="Segoe UI" w:eastAsia="Segoe UI" w:hAnsi="Segoe UI" w:cs="Segoe UI"/>
          <w:sz w:val="20"/>
          <w:szCs w:val="20"/>
        </w:rPr>
      </w:pPr>
    </w:p>
    <w:p w14:paraId="6128CFDE" w14:textId="77777777" w:rsidR="00CF3F85" w:rsidRPr="00821708" w:rsidRDefault="00CF3F85" w:rsidP="002758DC">
      <w:pPr>
        <w:pStyle w:val="Corpo"/>
        <w:rPr>
          <w:rFonts w:ascii="Segoe UI" w:eastAsia="Segoe UI" w:hAnsi="Segoe UI" w:cs="Segoe UI"/>
          <w:sz w:val="20"/>
          <w:szCs w:val="20"/>
        </w:rPr>
      </w:pPr>
    </w:p>
    <w:p w14:paraId="5A4047B6" w14:textId="213F08D4"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Abaixo, apresentamos as principais contas sujeitas a risco de cré</w:t>
      </w:r>
      <w:r w:rsidRPr="00821708">
        <w:rPr>
          <w:rFonts w:ascii="Segoe UI" w:eastAsia="Segoe UI" w:hAnsi="Segoe UI" w:cs="Segoe UI"/>
          <w:sz w:val="20"/>
          <w:szCs w:val="20"/>
          <w:lang w:val="it-IT"/>
        </w:rPr>
        <w:t>dito:</w:t>
      </w:r>
    </w:p>
    <w:p w14:paraId="5A4047BA" w14:textId="691E3D42" w:rsidR="00B964C2" w:rsidRPr="00821708" w:rsidRDefault="00B964C2" w:rsidP="002758DC">
      <w:pPr>
        <w:pStyle w:val="Corpodetexto"/>
        <w:ind w:right="121"/>
        <w:rPr>
          <w:rFonts w:ascii="Segoe UI" w:eastAsia="Segoe UI" w:hAnsi="Segoe UI" w:cs="Segoe UI"/>
          <w:shd w:val="clear" w:color="auto" w:fill="FFFF00"/>
        </w:rPr>
      </w:pPr>
    </w:p>
    <w:p w14:paraId="4820EDA2" w14:textId="22755E16" w:rsidR="00EF4D28" w:rsidRPr="00821708" w:rsidRDefault="00D76D6D" w:rsidP="00EF4D28">
      <w:pPr>
        <w:pStyle w:val="Corpodetexto"/>
        <w:ind w:right="121"/>
        <w:jc w:val="center"/>
        <w:rPr>
          <w:rFonts w:ascii="Segoe UI" w:hAnsi="Segoe UI" w:cs="Segoe UI"/>
          <w:noProof/>
          <w:lang w:val="pt-BR"/>
        </w:rPr>
      </w:pPr>
      <w:r w:rsidRPr="00821708">
        <w:rPr>
          <w:rFonts w:ascii="Segoe UI" w:hAnsi="Segoe UI" w:cs="Segoe UI"/>
          <w:noProof/>
          <w:highlight w:val="yellow"/>
          <w:lang w:val="pt-BR"/>
        </w:rPr>
        <w:t xml:space="preserve"> </w:t>
      </w:r>
    </w:p>
    <w:p w14:paraId="3F3447BF" w14:textId="404A442B" w:rsidR="00084698" w:rsidRPr="00821708" w:rsidRDefault="00084698" w:rsidP="00EF4D28">
      <w:pPr>
        <w:pStyle w:val="Corpodetexto"/>
        <w:ind w:right="121"/>
        <w:jc w:val="center"/>
        <w:rPr>
          <w:rFonts w:ascii="Segoe UI" w:eastAsia="Segoe UI" w:hAnsi="Segoe UI" w:cs="Segoe UI"/>
          <w:shd w:val="clear" w:color="auto" w:fill="FFFF00"/>
        </w:rPr>
      </w:pPr>
      <w:r w:rsidRPr="00821708">
        <w:rPr>
          <w:rFonts w:ascii="Segoe UI" w:hAnsi="Segoe UI" w:cs="Segoe UI"/>
          <w:noProof/>
          <w:lang w:val="pt-BR"/>
        </w:rPr>
        <w:drawing>
          <wp:inline distT="0" distB="0" distL="0" distR="0" wp14:anchorId="7C25F9FD" wp14:editId="57F44CFB">
            <wp:extent cx="5343525" cy="962025"/>
            <wp:effectExtent l="0" t="0" r="9525" b="9525"/>
            <wp:docPr id="10" name="Imagem 10">
              <a:extLst xmlns:a="http://schemas.openxmlformats.org/drawingml/2006/main">
                <a:ext uri="{FF2B5EF4-FFF2-40B4-BE49-F238E27FC236}">
                  <a16:creationId xmlns:a16="http://schemas.microsoft.com/office/drawing/2014/main" id="{265C7036-817B-C4B6-03BD-AB900D341F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a:extLst>
                        <a:ext uri="{FF2B5EF4-FFF2-40B4-BE49-F238E27FC236}">
                          <a16:creationId xmlns:a16="http://schemas.microsoft.com/office/drawing/2014/main" id="{265C7036-817B-C4B6-03BD-AB900D341F28}"/>
                        </a:ext>
                      </a:extLs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43525" cy="9620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DA7A025" w14:textId="77777777" w:rsidR="00E11B0A" w:rsidRPr="00821708" w:rsidRDefault="00E11B0A" w:rsidP="00B41C4E">
      <w:pPr>
        <w:pStyle w:val="Corpo"/>
        <w:widowControl w:val="0"/>
        <w:jc w:val="left"/>
        <w:rPr>
          <w:rFonts w:ascii="Segoe UI" w:eastAsia="Segoe UI" w:hAnsi="Segoe UI" w:cs="Segoe UI"/>
          <w:sz w:val="20"/>
          <w:szCs w:val="20"/>
        </w:rPr>
      </w:pPr>
    </w:p>
    <w:p w14:paraId="03FCB0A8" w14:textId="77777777" w:rsidR="00CF3F85" w:rsidRDefault="00CF3F85" w:rsidP="00B41C4E">
      <w:pPr>
        <w:pStyle w:val="Corpo"/>
        <w:widowControl w:val="0"/>
        <w:jc w:val="left"/>
        <w:rPr>
          <w:rFonts w:ascii="Segoe UI" w:eastAsia="Segoe UI" w:hAnsi="Segoe UI" w:cs="Segoe UI"/>
          <w:sz w:val="20"/>
          <w:szCs w:val="20"/>
        </w:rPr>
      </w:pPr>
    </w:p>
    <w:p w14:paraId="179E0FB6" w14:textId="77777777" w:rsidR="00CF3F85" w:rsidRDefault="00CF3F85" w:rsidP="00B41C4E">
      <w:pPr>
        <w:pStyle w:val="Corpo"/>
        <w:widowControl w:val="0"/>
        <w:jc w:val="left"/>
        <w:rPr>
          <w:rFonts w:ascii="Segoe UI" w:eastAsia="Segoe UI" w:hAnsi="Segoe UI" w:cs="Segoe UI"/>
          <w:sz w:val="20"/>
          <w:szCs w:val="20"/>
        </w:rPr>
      </w:pPr>
    </w:p>
    <w:p w14:paraId="54F9D2D2" w14:textId="77777777" w:rsidR="00CF3F85" w:rsidRDefault="00CF3F85" w:rsidP="00B41C4E">
      <w:pPr>
        <w:pStyle w:val="Corpo"/>
        <w:widowControl w:val="0"/>
        <w:jc w:val="left"/>
        <w:rPr>
          <w:rFonts w:ascii="Segoe UI" w:eastAsia="Segoe UI" w:hAnsi="Segoe UI" w:cs="Segoe UI"/>
          <w:sz w:val="20"/>
          <w:szCs w:val="20"/>
        </w:rPr>
      </w:pPr>
    </w:p>
    <w:p w14:paraId="66141DD0" w14:textId="77777777" w:rsidR="00CF3F85" w:rsidRDefault="00CF3F85" w:rsidP="00B41C4E">
      <w:pPr>
        <w:pStyle w:val="Corpo"/>
        <w:widowControl w:val="0"/>
        <w:jc w:val="left"/>
        <w:rPr>
          <w:rFonts w:ascii="Segoe UI" w:eastAsia="Segoe UI" w:hAnsi="Segoe UI" w:cs="Segoe UI"/>
          <w:sz w:val="20"/>
          <w:szCs w:val="20"/>
        </w:rPr>
      </w:pPr>
    </w:p>
    <w:p w14:paraId="25FD4C3A" w14:textId="77777777" w:rsidR="00CF3F85" w:rsidRDefault="00CF3F85" w:rsidP="00B41C4E">
      <w:pPr>
        <w:pStyle w:val="Corpo"/>
        <w:widowControl w:val="0"/>
        <w:jc w:val="left"/>
        <w:rPr>
          <w:rFonts w:ascii="Segoe UI" w:eastAsia="Segoe UI" w:hAnsi="Segoe UI" w:cs="Segoe UI"/>
          <w:sz w:val="20"/>
          <w:szCs w:val="20"/>
        </w:rPr>
      </w:pPr>
    </w:p>
    <w:p w14:paraId="2D47CCA5" w14:textId="77777777" w:rsidR="00CF3F85" w:rsidRDefault="00CF3F85" w:rsidP="00B41C4E">
      <w:pPr>
        <w:pStyle w:val="Corpo"/>
        <w:widowControl w:val="0"/>
        <w:jc w:val="left"/>
        <w:rPr>
          <w:rFonts w:ascii="Segoe UI" w:eastAsia="Segoe UI" w:hAnsi="Segoe UI" w:cs="Segoe UI"/>
          <w:sz w:val="20"/>
          <w:szCs w:val="20"/>
        </w:rPr>
      </w:pPr>
    </w:p>
    <w:p w14:paraId="4E2B6E01" w14:textId="77777777" w:rsidR="00CF3F85" w:rsidRDefault="00CF3F85" w:rsidP="00B41C4E">
      <w:pPr>
        <w:pStyle w:val="Corpo"/>
        <w:widowControl w:val="0"/>
        <w:jc w:val="left"/>
        <w:rPr>
          <w:rFonts w:ascii="Segoe UI" w:eastAsia="Segoe UI" w:hAnsi="Segoe UI" w:cs="Segoe UI"/>
          <w:sz w:val="20"/>
          <w:szCs w:val="20"/>
        </w:rPr>
      </w:pPr>
    </w:p>
    <w:p w14:paraId="5D3170AD" w14:textId="77777777" w:rsidR="00CF3F85" w:rsidRDefault="00CF3F85" w:rsidP="00B41C4E">
      <w:pPr>
        <w:pStyle w:val="Corpo"/>
        <w:widowControl w:val="0"/>
        <w:jc w:val="left"/>
        <w:rPr>
          <w:rFonts w:ascii="Segoe UI" w:eastAsia="Segoe UI" w:hAnsi="Segoe UI" w:cs="Segoe UI"/>
          <w:sz w:val="20"/>
          <w:szCs w:val="20"/>
        </w:rPr>
      </w:pPr>
    </w:p>
    <w:p w14:paraId="7732F7CF" w14:textId="77777777" w:rsidR="00CF3F85" w:rsidRDefault="00CF3F85" w:rsidP="00B41C4E">
      <w:pPr>
        <w:pStyle w:val="Corpo"/>
        <w:widowControl w:val="0"/>
        <w:jc w:val="left"/>
        <w:rPr>
          <w:rFonts w:ascii="Segoe UI" w:eastAsia="Segoe UI" w:hAnsi="Segoe UI" w:cs="Segoe UI"/>
          <w:sz w:val="20"/>
          <w:szCs w:val="20"/>
        </w:rPr>
      </w:pPr>
    </w:p>
    <w:p w14:paraId="047EB26D" w14:textId="77777777" w:rsidR="00CF3F85" w:rsidRDefault="00CF3F85" w:rsidP="00B41C4E">
      <w:pPr>
        <w:pStyle w:val="Corpo"/>
        <w:widowControl w:val="0"/>
        <w:jc w:val="left"/>
        <w:rPr>
          <w:rFonts w:ascii="Segoe UI" w:eastAsia="Segoe UI" w:hAnsi="Segoe UI" w:cs="Segoe UI"/>
          <w:sz w:val="20"/>
          <w:szCs w:val="20"/>
        </w:rPr>
      </w:pPr>
    </w:p>
    <w:p w14:paraId="2268767E" w14:textId="77777777" w:rsidR="00CF3F85" w:rsidRDefault="00CF3F85" w:rsidP="00B41C4E">
      <w:pPr>
        <w:pStyle w:val="Corpo"/>
        <w:widowControl w:val="0"/>
        <w:jc w:val="left"/>
        <w:rPr>
          <w:rFonts w:ascii="Segoe UI" w:eastAsia="Segoe UI" w:hAnsi="Segoe UI" w:cs="Segoe UI"/>
          <w:sz w:val="20"/>
          <w:szCs w:val="20"/>
        </w:rPr>
      </w:pPr>
    </w:p>
    <w:p w14:paraId="5337AB44" w14:textId="77777777" w:rsidR="00CF3F85" w:rsidRDefault="00CF3F85" w:rsidP="00B41C4E">
      <w:pPr>
        <w:pStyle w:val="Corpo"/>
        <w:widowControl w:val="0"/>
        <w:jc w:val="left"/>
        <w:rPr>
          <w:rFonts w:ascii="Segoe UI" w:eastAsia="Segoe UI" w:hAnsi="Segoe UI" w:cs="Segoe UI"/>
          <w:sz w:val="20"/>
          <w:szCs w:val="20"/>
        </w:rPr>
      </w:pPr>
    </w:p>
    <w:p w14:paraId="63A2C326" w14:textId="77777777" w:rsidR="00CF3F85" w:rsidRDefault="00CF3F85" w:rsidP="00B41C4E">
      <w:pPr>
        <w:pStyle w:val="Corpo"/>
        <w:widowControl w:val="0"/>
        <w:jc w:val="left"/>
        <w:rPr>
          <w:rFonts w:ascii="Segoe UI" w:eastAsia="Segoe UI" w:hAnsi="Segoe UI" w:cs="Segoe UI"/>
          <w:sz w:val="20"/>
          <w:szCs w:val="20"/>
        </w:rPr>
      </w:pPr>
    </w:p>
    <w:p w14:paraId="15290FE4" w14:textId="77777777" w:rsidR="00CF3F85" w:rsidRDefault="00CF3F85" w:rsidP="00B41C4E">
      <w:pPr>
        <w:pStyle w:val="Corpo"/>
        <w:widowControl w:val="0"/>
        <w:jc w:val="left"/>
        <w:rPr>
          <w:rFonts w:ascii="Segoe UI" w:eastAsia="Segoe UI" w:hAnsi="Segoe UI" w:cs="Segoe UI"/>
          <w:sz w:val="20"/>
          <w:szCs w:val="20"/>
        </w:rPr>
      </w:pPr>
    </w:p>
    <w:p w14:paraId="7761A860" w14:textId="63534F34" w:rsidR="00B41C4E" w:rsidRPr="00821708" w:rsidRDefault="00C63CE5" w:rsidP="00B41C4E">
      <w:pPr>
        <w:pStyle w:val="Corpo"/>
        <w:widowControl w:val="0"/>
        <w:jc w:val="left"/>
        <w:rPr>
          <w:rFonts w:ascii="Segoe UI" w:eastAsia="Segoe UI" w:hAnsi="Segoe UI" w:cs="Segoe UI"/>
          <w:sz w:val="20"/>
          <w:szCs w:val="20"/>
        </w:rPr>
      </w:pPr>
      <w:r w:rsidRPr="00821708">
        <w:rPr>
          <w:rFonts w:ascii="Segoe UI" w:eastAsia="Segoe UI" w:hAnsi="Segoe UI" w:cs="Segoe UI"/>
          <w:sz w:val="20"/>
          <w:szCs w:val="20"/>
        </w:rPr>
        <w:lastRenderedPageBreak/>
        <w:t xml:space="preserve">Abaixo, apresentamos relação de clientes em 31 de </w:t>
      </w:r>
      <w:r w:rsidR="007F60C1" w:rsidRPr="00821708">
        <w:rPr>
          <w:rFonts w:ascii="Segoe UI" w:eastAsia="Segoe UI" w:hAnsi="Segoe UI" w:cs="Segoe UI"/>
          <w:sz w:val="20"/>
          <w:szCs w:val="20"/>
        </w:rPr>
        <w:t>março de 2023</w:t>
      </w:r>
      <w:r w:rsidRPr="00821708">
        <w:rPr>
          <w:rFonts w:ascii="Segoe UI" w:eastAsia="Segoe UI" w:hAnsi="Segoe UI" w:cs="Segoe UI"/>
          <w:sz w:val="20"/>
          <w:szCs w:val="20"/>
        </w:rPr>
        <w:t>:</w:t>
      </w:r>
      <w:bookmarkEnd w:id="37"/>
    </w:p>
    <w:p w14:paraId="39F43434" w14:textId="5D1ACA85" w:rsidR="00B41C4E" w:rsidRPr="00821708" w:rsidRDefault="00D76D6D" w:rsidP="00B41C4E">
      <w:pPr>
        <w:pStyle w:val="Corpo"/>
        <w:widowControl w:val="0"/>
        <w:jc w:val="center"/>
        <w:rPr>
          <w:rFonts w:ascii="Segoe UI" w:eastAsia="Segoe UI" w:hAnsi="Segoe UI" w:cs="Segoe UI"/>
          <w:color w:val="0D63B5"/>
          <w:sz w:val="20"/>
          <w:szCs w:val="20"/>
          <w:u w:color="0D63B5"/>
          <w:shd w:val="clear" w:color="auto" w:fill="FFFF00"/>
        </w:rPr>
      </w:pPr>
      <w:r w:rsidRPr="00821708">
        <w:rPr>
          <w:rFonts w:ascii="Segoe UI" w:hAnsi="Segoe UI" w:cs="Segoe UI"/>
          <w:noProof/>
          <w:sz w:val="20"/>
          <w:szCs w:val="20"/>
          <w:lang w:val="pt-BR"/>
        </w:rPr>
        <w:t xml:space="preserve"> </w:t>
      </w:r>
      <w:r w:rsidR="009B431F" w:rsidRPr="00821708">
        <w:rPr>
          <w:rFonts w:ascii="Segoe UI" w:hAnsi="Segoe UI" w:cs="Segoe UI"/>
          <w:noProof/>
          <w:sz w:val="20"/>
          <w:szCs w:val="20"/>
          <w:lang w:val="pt-BR"/>
        </w:rPr>
        <w:drawing>
          <wp:inline distT="0" distB="0" distL="0" distR="0" wp14:anchorId="5CB28E0B" wp14:editId="252600F6">
            <wp:extent cx="4289943" cy="8028000"/>
            <wp:effectExtent l="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89943" cy="8028000"/>
                    </a:xfrm>
                    <a:prstGeom prst="rect">
                      <a:avLst/>
                    </a:prstGeom>
                    <a:noFill/>
                  </pic:spPr>
                </pic:pic>
              </a:graphicData>
            </a:graphic>
          </wp:inline>
        </w:drawing>
      </w:r>
      <w:r w:rsidR="009B431F" w:rsidRPr="00821708">
        <w:rPr>
          <w:rFonts w:ascii="Segoe UI" w:hAnsi="Segoe UI" w:cs="Segoe UI"/>
          <w:noProof/>
          <w:sz w:val="20"/>
          <w:szCs w:val="20"/>
          <w:lang w:val="pt-BR"/>
        </w:rPr>
        <w:t xml:space="preserve"> </w:t>
      </w:r>
    </w:p>
    <w:p w14:paraId="5A4047BE" w14:textId="42B98BFE" w:rsidR="00B964C2" w:rsidRPr="00821708" w:rsidRDefault="00994F99" w:rsidP="002758DC">
      <w:pPr>
        <w:pStyle w:val="Corpo"/>
        <w:widowControl w:val="0"/>
        <w:jc w:val="left"/>
        <w:rPr>
          <w:rFonts w:ascii="Segoe UI" w:eastAsia="Segoe UI" w:hAnsi="Segoe UI" w:cs="Segoe UI"/>
          <w:color w:val="0D63B5"/>
          <w:sz w:val="20"/>
          <w:szCs w:val="20"/>
          <w:u w:color="0D63B5"/>
        </w:rPr>
      </w:pPr>
      <w:bookmarkStart w:id="39" w:name="_Hlk94203213"/>
      <w:r w:rsidRPr="00821708">
        <w:rPr>
          <w:rFonts w:ascii="Segoe UI" w:eastAsia="Segoe UI" w:hAnsi="Segoe UI" w:cs="Segoe UI"/>
          <w:color w:val="0D63B5"/>
          <w:sz w:val="20"/>
          <w:szCs w:val="20"/>
          <w:u w:color="0D63B5"/>
        </w:rPr>
        <w:lastRenderedPageBreak/>
        <w:t>3</w:t>
      </w:r>
      <w:r w:rsidR="00A34405" w:rsidRPr="00821708">
        <w:rPr>
          <w:rFonts w:ascii="Segoe UI" w:eastAsia="Segoe UI" w:hAnsi="Segoe UI" w:cs="Segoe UI"/>
          <w:color w:val="0D63B5"/>
          <w:sz w:val="20"/>
          <w:szCs w:val="20"/>
          <w:u w:color="0D63B5"/>
        </w:rPr>
        <w:t>3</w:t>
      </w:r>
      <w:r w:rsidRPr="00821708">
        <w:rPr>
          <w:rFonts w:ascii="Segoe UI" w:eastAsia="Segoe UI" w:hAnsi="Segoe UI" w:cs="Segoe UI"/>
          <w:color w:val="0D63B5"/>
          <w:sz w:val="20"/>
          <w:szCs w:val="20"/>
          <w:u w:color="0D63B5"/>
          <w:lang w:val="pt-PT"/>
        </w:rPr>
        <w:t>.3.4 - Risco de liquidez</w:t>
      </w:r>
    </w:p>
    <w:p w14:paraId="5A4047BF" w14:textId="77777777" w:rsidR="00B964C2" w:rsidRPr="00821708" w:rsidRDefault="00B964C2" w:rsidP="002758DC">
      <w:pPr>
        <w:pStyle w:val="Corpo"/>
        <w:rPr>
          <w:rFonts w:ascii="Segoe UI" w:eastAsia="Segoe UI" w:hAnsi="Segoe UI" w:cs="Segoe UI"/>
          <w:sz w:val="20"/>
          <w:szCs w:val="20"/>
        </w:rPr>
      </w:pPr>
    </w:p>
    <w:p w14:paraId="5A4047C0"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As necessidades de liquidez da Companhia são de responsabilidade das áreas financeira e de captação de recursos, que atuam alinhadas no monitoramento permanente dos fluxos de caixa de curto, médio e longo prazo, previstos e realizados, buscando evitar possíveis descasamentos e consequentes perdas financeiras e garantir as exigências de liquidez para as necessidades operacionais.</w:t>
      </w:r>
    </w:p>
    <w:p w14:paraId="5A4047C1" w14:textId="77777777" w:rsidR="00B964C2" w:rsidRPr="00821708" w:rsidRDefault="00B964C2" w:rsidP="002758DC">
      <w:pPr>
        <w:pStyle w:val="Corpo"/>
        <w:rPr>
          <w:rFonts w:ascii="Segoe UI" w:eastAsia="Segoe UI" w:hAnsi="Segoe UI" w:cs="Segoe UI"/>
          <w:sz w:val="20"/>
          <w:szCs w:val="20"/>
        </w:rPr>
      </w:pPr>
    </w:p>
    <w:p w14:paraId="5A4047C2" w14:textId="77777777" w:rsidR="00B964C2" w:rsidRPr="00821708" w:rsidRDefault="00C63CE5" w:rsidP="002758DC">
      <w:pPr>
        <w:pStyle w:val="Corpo"/>
        <w:tabs>
          <w:tab w:val="left" w:pos="180"/>
        </w:tabs>
        <w:rPr>
          <w:rFonts w:ascii="Segoe UI" w:eastAsia="Segoe UI" w:hAnsi="Segoe UI" w:cs="Segoe UI"/>
          <w:sz w:val="20"/>
          <w:szCs w:val="20"/>
        </w:rPr>
      </w:pPr>
      <w:r w:rsidRPr="00821708">
        <w:rPr>
          <w:rFonts w:ascii="Segoe UI" w:eastAsia="Segoe UI" w:hAnsi="Segoe UI" w:cs="Segoe UI"/>
          <w:sz w:val="20"/>
          <w:szCs w:val="20"/>
          <w:lang w:val="pt-PT"/>
        </w:rPr>
        <w:t>Abaixo, apresentamos os principais indicadores de liquidez:</w:t>
      </w:r>
    </w:p>
    <w:p w14:paraId="5A4047C3" w14:textId="77777777" w:rsidR="00B964C2" w:rsidRPr="00821708" w:rsidRDefault="00B964C2" w:rsidP="002758DC">
      <w:pPr>
        <w:pStyle w:val="Corpo"/>
        <w:tabs>
          <w:tab w:val="left" w:pos="180"/>
        </w:tabs>
        <w:rPr>
          <w:rFonts w:ascii="Segoe UI" w:eastAsia="Segoe UI" w:hAnsi="Segoe UI" w:cs="Segoe UI"/>
          <w:sz w:val="20"/>
          <w:szCs w:val="20"/>
          <w:shd w:val="clear" w:color="auto" w:fill="FFFF00"/>
        </w:rPr>
      </w:pPr>
    </w:p>
    <w:p w14:paraId="5A4047C4" w14:textId="2B23F149" w:rsidR="00B964C2" w:rsidRPr="00821708" w:rsidRDefault="00C63CE5" w:rsidP="002758DC">
      <w:pPr>
        <w:pStyle w:val="PargrafodaLista"/>
        <w:numPr>
          <w:ilvl w:val="0"/>
          <w:numId w:val="23"/>
        </w:numPr>
        <w:spacing w:line="264" w:lineRule="auto"/>
        <w:rPr>
          <w:rFonts w:ascii="Segoe UI" w:eastAsia="Segoe UI" w:hAnsi="Segoe UI" w:cs="Segoe UI"/>
          <w:sz w:val="20"/>
          <w:szCs w:val="20"/>
        </w:rPr>
      </w:pPr>
      <w:r w:rsidRPr="00821708">
        <w:rPr>
          <w:rFonts w:ascii="Segoe UI" w:eastAsia="Segoe UI" w:hAnsi="Segoe UI" w:cs="Segoe UI"/>
          <w:sz w:val="20"/>
          <w:szCs w:val="20"/>
        </w:rPr>
        <w:t xml:space="preserve">a comparação entre os direitos realizáveis e as exigibilidades, de curto prazo, aponta um índice de liquidez corrente de </w:t>
      </w:r>
      <w:r w:rsidR="004E0003" w:rsidRPr="00821708">
        <w:rPr>
          <w:rFonts w:ascii="Segoe UI" w:eastAsia="Segoe UI" w:hAnsi="Segoe UI" w:cs="Segoe UI"/>
          <w:sz w:val="20"/>
          <w:szCs w:val="20"/>
        </w:rPr>
        <w:t>2,0</w:t>
      </w:r>
      <w:r w:rsidR="003170AA" w:rsidRPr="00821708">
        <w:rPr>
          <w:rFonts w:ascii="Segoe UI" w:eastAsia="Segoe UI" w:hAnsi="Segoe UI" w:cs="Segoe UI"/>
          <w:sz w:val="20"/>
          <w:szCs w:val="20"/>
        </w:rPr>
        <w:t>4</w:t>
      </w:r>
      <w:r w:rsidRPr="00821708">
        <w:rPr>
          <w:rFonts w:ascii="Segoe UI" w:eastAsia="Segoe UI" w:hAnsi="Segoe UI" w:cs="Segoe UI"/>
          <w:sz w:val="20"/>
          <w:szCs w:val="20"/>
        </w:rPr>
        <w:t xml:space="preserve"> em 31 de </w:t>
      </w:r>
      <w:r w:rsidR="00455D95" w:rsidRPr="00821708">
        <w:rPr>
          <w:rFonts w:ascii="Segoe UI" w:eastAsia="Segoe UI" w:hAnsi="Segoe UI" w:cs="Segoe UI"/>
          <w:sz w:val="20"/>
          <w:szCs w:val="20"/>
        </w:rPr>
        <w:t>março</w:t>
      </w:r>
      <w:r w:rsidRPr="00821708">
        <w:rPr>
          <w:rFonts w:ascii="Segoe UI" w:eastAsia="Segoe UI" w:hAnsi="Segoe UI" w:cs="Segoe UI"/>
          <w:sz w:val="20"/>
          <w:szCs w:val="20"/>
        </w:rPr>
        <w:t xml:space="preserve"> de 202</w:t>
      </w:r>
      <w:r w:rsidR="00455D95" w:rsidRPr="00821708">
        <w:rPr>
          <w:rFonts w:ascii="Segoe UI" w:eastAsia="Segoe UI" w:hAnsi="Segoe UI" w:cs="Segoe UI"/>
          <w:sz w:val="20"/>
          <w:szCs w:val="20"/>
        </w:rPr>
        <w:t>3</w:t>
      </w:r>
      <w:r w:rsidRPr="00821708">
        <w:rPr>
          <w:rFonts w:ascii="Segoe UI" w:eastAsia="Segoe UI" w:hAnsi="Segoe UI" w:cs="Segoe UI"/>
          <w:sz w:val="20"/>
          <w:szCs w:val="20"/>
        </w:rPr>
        <w:t xml:space="preserve"> (1,</w:t>
      </w:r>
      <w:r w:rsidR="00CF69A4" w:rsidRPr="00821708">
        <w:rPr>
          <w:rFonts w:ascii="Segoe UI" w:eastAsia="Segoe UI" w:hAnsi="Segoe UI" w:cs="Segoe UI"/>
          <w:sz w:val="20"/>
          <w:szCs w:val="20"/>
        </w:rPr>
        <w:t>75</w:t>
      </w:r>
      <w:r w:rsidRPr="00821708">
        <w:rPr>
          <w:rFonts w:ascii="Segoe UI" w:eastAsia="Segoe UI" w:hAnsi="Segoe UI" w:cs="Segoe UI"/>
          <w:sz w:val="20"/>
          <w:szCs w:val="20"/>
        </w:rPr>
        <w:t xml:space="preserve"> em 31 de dezembro de 202</w:t>
      </w:r>
      <w:r w:rsidR="00455D95" w:rsidRPr="00821708">
        <w:rPr>
          <w:rFonts w:ascii="Segoe UI" w:eastAsia="Segoe UI" w:hAnsi="Segoe UI" w:cs="Segoe UI"/>
          <w:sz w:val="20"/>
          <w:szCs w:val="20"/>
        </w:rPr>
        <w:t>2</w:t>
      </w:r>
      <w:r w:rsidRPr="00821708">
        <w:rPr>
          <w:rFonts w:ascii="Segoe UI" w:eastAsia="Segoe UI" w:hAnsi="Segoe UI" w:cs="Segoe UI"/>
          <w:sz w:val="20"/>
          <w:szCs w:val="20"/>
        </w:rPr>
        <w:t>) e;</w:t>
      </w:r>
    </w:p>
    <w:p w14:paraId="5A4047C5" w14:textId="77777777" w:rsidR="00B964C2" w:rsidRPr="00821708" w:rsidRDefault="00B964C2" w:rsidP="002758DC">
      <w:pPr>
        <w:pStyle w:val="Corpo"/>
        <w:tabs>
          <w:tab w:val="left" w:pos="180"/>
        </w:tabs>
        <w:ind w:left="1418" w:hanging="709"/>
        <w:rPr>
          <w:rFonts w:ascii="Segoe UI" w:eastAsia="Segoe UI" w:hAnsi="Segoe UI" w:cs="Segoe UI"/>
          <w:sz w:val="20"/>
          <w:szCs w:val="20"/>
          <w:shd w:val="clear" w:color="auto" w:fill="FFFF00"/>
          <w:lang w:val="pt-PT"/>
        </w:rPr>
      </w:pPr>
    </w:p>
    <w:p w14:paraId="5A4047C6" w14:textId="3DD61EEA" w:rsidR="00B964C2" w:rsidRPr="00821708" w:rsidRDefault="00C63CE5" w:rsidP="002758DC">
      <w:pPr>
        <w:pStyle w:val="PargrafodaLista"/>
        <w:numPr>
          <w:ilvl w:val="0"/>
          <w:numId w:val="23"/>
        </w:numPr>
        <w:spacing w:line="264" w:lineRule="auto"/>
        <w:rPr>
          <w:rFonts w:ascii="Segoe UI" w:eastAsia="Segoe UI" w:hAnsi="Segoe UI" w:cs="Segoe UI"/>
          <w:sz w:val="20"/>
          <w:szCs w:val="20"/>
        </w:rPr>
      </w:pPr>
      <w:r w:rsidRPr="00821708">
        <w:rPr>
          <w:rFonts w:ascii="Segoe UI" w:eastAsia="Segoe UI" w:hAnsi="Segoe UI" w:cs="Segoe UI"/>
          <w:sz w:val="20"/>
          <w:szCs w:val="20"/>
        </w:rPr>
        <w:t>a comparação entre os direitos realizáveis e as exigibilidades, de curto e de longo prazo, revela um índice de liquidez geral de 0,7</w:t>
      </w:r>
      <w:r w:rsidR="00870AAB" w:rsidRPr="00821708">
        <w:rPr>
          <w:rFonts w:ascii="Segoe UI" w:eastAsia="Segoe UI" w:hAnsi="Segoe UI" w:cs="Segoe UI"/>
          <w:sz w:val="20"/>
          <w:szCs w:val="20"/>
        </w:rPr>
        <w:t>2</w:t>
      </w:r>
      <w:r w:rsidRPr="00821708">
        <w:rPr>
          <w:rFonts w:ascii="Segoe UI" w:eastAsia="Segoe UI" w:hAnsi="Segoe UI" w:cs="Segoe UI"/>
          <w:sz w:val="20"/>
          <w:szCs w:val="20"/>
        </w:rPr>
        <w:t xml:space="preserve"> em 31 de </w:t>
      </w:r>
      <w:r w:rsidR="00455D95" w:rsidRPr="00821708">
        <w:rPr>
          <w:rFonts w:ascii="Segoe UI" w:eastAsia="Segoe UI" w:hAnsi="Segoe UI" w:cs="Segoe UI"/>
          <w:sz w:val="20"/>
          <w:szCs w:val="20"/>
        </w:rPr>
        <w:t>março</w:t>
      </w:r>
      <w:r w:rsidRPr="00821708">
        <w:rPr>
          <w:rFonts w:ascii="Segoe UI" w:eastAsia="Segoe UI" w:hAnsi="Segoe UI" w:cs="Segoe UI"/>
          <w:sz w:val="20"/>
          <w:szCs w:val="20"/>
        </w:rPr>
        <w:t xml:space="preserve"> de 202</w:t>
      </w:r>
      <w:r w:rsidR="00455D95" w:rsidRPr="00821708">
        <w:rPr>
          <w:rFonts w:ascii="Segoe UI" w:eastAsia="Segoe UI" w:hAnsi="Segoe UI" w:cs="Segoe UI"/>
          <w:sz w:val="20"/>
          <w:szCs w:val="20"/>
        </w:rPr>
        <w:t>3</w:t>
      </w:r>
      <w:r w:rsidRPr="00821708">
        <w:rPr>
          <w:rFonts w:ascii="Segoe UI" w:eastAsia="Segoe UI" w:hAnsi="Segoe UI" w:cs="Segoe UI"/>
          <w:sz w:val="20"/>
          <w:szCs w:val="20"/>
        </w:rPr>
        <w:t xml:space="preserve"> (0,</w:t>
      </w:r>
      <w:r w:rsidR="00455D95" w:rsidRPr="00821708">
        <w:rPr>
          <w:rFonts w:ascii="Segoe UI" w:eastAsia="Segoe UI" w:hAnsi="Segoe UI" w:cs="Segoe UI"/>
          <w:sz w:val="20"/>
          <w:szCs w:val="20"/>
        </w:rPr>
        <w:t>7</w:t>
      </w:r>
      <w:r w:rsidR="00CF1970" w:rsidRPr="00821708">
        <w:rPr>
          <w:rFonts w:ascii="Segoe UI" w:eastAsia="Segoe UI" w:hAnsi="Segoe UI" w:cs="Segoe UI"/>
          <w:sz w:val="20"/>
          <w:szCs w:val="20"/>
        </w:rPr>
        <w:t>2</w:t>
      </w:r>
      <w:r w:rsidRPr="00821708">
        <w:rPr>
          <w:rFonts w:ascii="Segoe UI" w:eastAsia="Segoe UI" w:hAnsi="Segoe UI" w:cs="Segoe UI"/>
          <w:sz w:val="20"/>
          <w:szCs w:val="20"/>
        </w:rPr>
        <w:t xml:space="preserve"> em 31 de dezembro de 202</w:t>
      </w:r>
      <w:r w:rsidR="00455D95" w:rsidRPr="00821708">
        <w:rPr>
          <w:rFonts w:ascii="Segoe UI" w:eastAsia="Segoe UI" w:hAnsi="Segoe UI" w:cs="Segoe UI"/>
          <w:sz w:val="20"/>
          <w:szCs w:val="20"/>
        </w:rPr>
        <w:t>2</w:t>
      </w:r>
      <w:r w:rsidRPr="00821708">
        <w:rPr>
          <w:rFonts w:ascii="Segoe UI" w:eastAsia="Segoe UI" w:hAnsi="Segoe UI" w:cs="Segoe UI"/>
          <w:sz w:val="20"/>
          <w:szCs w:val="20"/>
        </w:rPr>
        <w:t>).</w:t>
      </w:r>
    </w:p>
    <w:p w14:paraId="5A4047C7" w14:textId="77777777" w:rsidR="00B964C2" w:rsidRPr="00821708" w:rsidRDefault="00B964C2" w:rsidP="002758DC">
      <w:pPr>
        <w:pStyle w:val="Corpo"/>
        <w:rPr>
          <w:rFonts w:ascii="Segoe UI" w:eastAsia="Segoe UI" w:hAnsi="Segoe UI" w:cs="Segoe UI"/>
          <w:sz w:val="20"/>
          <w:szCs w:val="20"/>
          <w:lang w:val="pt-PT"/>
        </w:rPr>
      </w:pPr>
    </w:p>
    <w:p w14:paraId="5A4047C8" w14:textId="0A3A83B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 xml:space="preserve">A administração da ELETRONUCLEAR entende que os riscos de liquidez corrente estão administrados. O índice de liquidez geral está afetado pelos financiamentos das obras da Usina Angra 3, cuja </w:t>
      </w:r>
      <w:r w:rsidR="004C5D15" w:rsidRPr="00821708">
        <w:rPr>
          <w:rFonts w:ascii="Segoe UI" w:eastAsia="Segoe UI" w:hAnsi="Segoe UI" w:cs="Segoe UI"/>
          <w:sz w:val="20"/>
          <w:szCs w:val="20"/>
          <w:lang w:val="pt-PT"/>
        </w:rPr>
        <w:t xml:space="preserve">expectativa de </w:t>
      </w:r>
      <w:r w:rsidRPr="00821708">
        <w:rPr>
          <w:rFonts w:ascii="Segoe UI" w:eastAsia="Segoe UI" w:hAnsi="Segoe UI" w:cs="Segoe UI"/>
          <w:sz w:val="20"/>
          <w:szCs w:val="20"/>
          <w:lang w:val="pt-PT"/>
        </w:rPr>
        <w:t xml:space="preserve">entrada em operação, tem como cronograma o início de geração de receita a partir de </w:t>
      </w:r>
      <w:r w:rsidR="00A31B07" w:rsidRPr="00821708">
        <w:rPr>
          <w:rFonts w:ascii="Segoe UI" w:eastAsia="Segoe UI" w:hAnsi="Segoe UI" w:cs="Segoe UI"/>
          <w:sz w:val="20"/>
          <w:szCs w:val="20"/>
          <w:lang w:val="pt-PT"/>
        </w:rPr>
        <w:t>julho</w:t>
      </w:r>
      <w:r w:rsidRPr="00821708">
        <w:rPr>
          <w:rFonts w:ascii="Segoe UI" w:eastAsia="Segoe UI" w:hAnsi="Segoe UI" w:cs="Segoe UI"/>
          <w:sz w:val="20"/>
          <w:szCs w:val="20"/>
          <w:lang w:val="pt-PT"/>
        </w:rPr>
        <w:t xml:space="preserve"> de 2028 (nota </w:t>
      </w:r>
      <w:r w:rsidR="00A75ECE" w:rsidRPr="00821708">
        <w:rPr>
          <w:rFonts w:ascii="Segoe UI" w:eastAsia="Segoe UI" w:hAnsi="Segoe UI" w:cs="Segoe UI"/>
          <w:sz w:val="20"/>
          <w:szCs w:val="20"/>
          <w:lang w:val="pt-PT"/>
        </w:rPr>
        <w:t>3</w:t>
      </w:r>
      <w:r w:rsidR="00991D50" w:rsidRPr="00821708">
        <w:rPr>
          <w:rFonts w:ascii="Segoe UI" w:eastAsia="Segoe UI" w:hAnsi="Segoe UI" w:cs="Segoe UI"/>
          <w:sz w:val="20"/>
          <w:szCs w:val="20"/>
          <w:lang w:val="pt-PT"/>
        </w:rPr>
        <w:t>3</w:t>
      </w:r>
      <w:r w:rsidRPr="00821708">
        <w:rPr>
          <w:rFonts w:ascii="Segoe UI" w:eastAsia="Segoe UI" w:hAnsi="Segoe UI" w:cs="Segoe UI"/>
          <w:sz w:val="20"/>
          <w:szCs w:val="20"/>
          <w:lang w:val="pt-PT"/>
        </w:rPr>
        <w:t>.3.5 a seguir).</w:t>
      </w:r>
    </w:p>
    <w:p w14:paraId="5A4047C9" w14:textId="77777777" w:rsidR="00B964C2" w:rsidRPr="00821708" w:rsidRDefault="00B964C2" w:rsidP="002758DC">
      <w:pPr>
        <w:pStyle w:val="Corpo"/>
        <w:tabs>
          <w:tab w:val="left" w:pos="180"/>
        </w:tabs>
        <w:rPr>
          <w:rFonts w:ascii="Segoe UI" w:eastAsia="Segoe UI" w:hAnsi="Segoe UI" w:cs="Segoe UI"/>
          <w:sz w:val="20"/>
          <w:szCs w:val="20"/>
        </w:rPr>
      </w:pPr>
    </w:p>
    <w:p w14:paraId="5A4047CA"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A tabela abaixo analisa os passivos financeiros da Companhia por faixas de vencimento, correspondentes ao período remanescente no balanç</w:t>
      </w:r>
      <w:r w:rsidRPr="00821708">
        <w:rPr>
          <w:rFonts w:ascii="Segoe UI" w:eastAsia="Segoe UI" w:hAnsi="Segoe UI" w:cs="Segoe UI"/>
          <w:sz w:val="20"/>
          <w:szCs w:val="20"/>
          <w:lang w:val="es-ES_tradnl"/>
        </w:rPr>
        <w:t>o patrimonial at</w:t>
      </w:r>
      <w:r w:rsidRPr="00821708">
        <w:rPr>
          <w:rFonts w:ascii="Segoe UI" w:eastAsia="Segoe UI" w:hAnsi="Segoe UI" w:cs="Segoe UI"/>
          <w:sz w:val="20"/>
          <w:szCs w:val="20"/>
          <w:lang w:val="pt-PT"/>
        </w:rPr>
        <w:t>é a data contratual do vencimento. O vencimento contratual baseia-se na data mais recente em que a Companhia deve quitar obrigações e inclui os respectivos juros contratuais relacionados, quando aplicável. Os valores divulgados no quadro são os fluxos de caixa não descontados contratados:</w:t>
      </w:r>
    </w:p>
    <w:p w14:paraId="09E00B37" w14:textId="77777777" w:rsidR="00CF54DA" w:rsidRPr="00821708" w:rsidRDefault="00CF54DA" w:rsidP="002758DC">
      <w:pPr>
        <w:pStyle w:val="Corpo"/>
        <w:rPr>
          <w:rFonts w:ascii="Segoe UI" w:eastAsia="Segoe UI" w:hAnsi="Segoe UI" w:cs="Segoe UI"/>
          <w:b/>
          <w:bCs/>
          <w:sz w:val="20"/>
          <w:szCs w:val="20"/>
          <w:shd w:val="clear" w:color="auto" w:fill="FFFF00"/>
        </w:rPr>
      </w:pPr>
    </w:p>
    <w:p w14:paraId="57664634" w14:textId="3A1C26A5" w:rsidR="00D25A4D" w:rsidRPr="00821708" w:rsidRDefault="00D25A4D" w:rsidP="002758DC">
      <w:pPr>
        <w:pStyle w:val="Corpo"/>
        <w:rPr>
          <w:rFonts w:ascii="Segoe UI" w:eastAsia="Segoe UI" w:hAnsi="Segoe UI" w:cs="Segoe UI"/>
          <w:b/>
          <w:bCs/>
          <w:sz w:val="20"/>
          <w:szCs w:val="20"/>
          <w:shd w:val="clear" w:color="auto" w:fill="FFFF00"/>
        </w:rPr>
      </w:pPr>
      <w:r w:rsidRPr="00821708">
        <w:rPr>
          <w:rFonts w:ascii="Segoe UI" w:hAnsi="Segoe UI" w:cs="Segoe UI"/>
          <w:noProof/>
          <w:sz w:val="20"/>
          <w:szCs w:val="20"/>
          <w:lang w:val="pt-BR"/>
        </w:rPr>
        <w:drawing>
          <wp:inline distT="0" distB="0" distL="0" distR="0" wp14:anchorId="65035BC9" wp14:editId="3F2B4D76">
            <wp:extent cx="6649085" cy="2101215"/>
            <wp:effectExtent l="0" t="0" r="0" b="0"/>
            <wp:docPr id="2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49085" cy="2101215"/>
                    </a:xfrm>
                    <a:prstGeom prst="rect">
                      <a:avLst/>
                    </a:prstGeom>
                    <a:noFill/>
                  </pic:spPr>
                </pic:pic>
              </a:graphicData>
            </a:graphic>
          </wp:inline>
        </w:drawing>
      </w:r>
    </w:p>
    <w:p w14:paraId="31D4B9B3" w14:textId="77777777" w:rsidR="00D25A4D" w:rsidRPr="00821708" w:rsidRDefault="00D25A4D" w:rsidP="002758DC">
      <w:pPr>
        <w:pStyle w:val="Corpo"/>
        <w:rPr>
          <w:rFonts w:ascii="Segoe UI" w:eastAsia="Segoe UI" w:hAnsi="Segoe UI" w:cs="Segoe UI"/>
          <w:b/>
          <w:bCs/>
          <w:sz w:val="20"/>
          <w:szCs w:val="20"/>
          <w:shd w:val="clear" w:color="auto" w:fill="FFFF00"/>
        </w:rPr>
      </w:pPr>
    </w:p>
    <w:p w14:paraId="132C4B26" w14:textId="77777777" w:rsidR="00CF54DA" w:rsidRDefault="00CF54DA" w:rsidP="002758DC">
      <w:pPr>
        <w:pStyle w:val="Corpo"/>
        <w:widowControl w:val="0"/>
        <w:jc w:val="left"/>
        <w:rPr>
          <w:rFonts w:ascii="Segoe UI" w:eastAsia="Segoe UI" w:hAnsi="Segoe UI" w:cs="Segoe UI"/>
          <w:color w:val="0D63B5"/>
          <w:sz w:val="20"/>
          <w:szCs w:val="20"/>
          <w:u w:color="0D63B5"/>
        </w:rPr>
      </w:pPr>
      <w:bookmarkStart w:id="40" w:name="_Hlk109129714"/>
      <w:bookmarkEnd w:id="39"/>
    </w:p>
    <w:p w14:paraId="5A4047D0" w14:textId="7D1469D0" w:rsidR="00B964C2" w:rsidRPr="00821708" w:rsidRDefault="00994F99" w:rsidP="002758DC">
      <w:pPr>
        <w:pStyle w:val="Corpo"/>
        <w:widowControl w:val="0"/>
        <w:jc w:val="left"/>
        <w:rPr>
          <w:rFonts w:ascii="Segoe UI" w:eastAsia="Segoe UI" w:hAnsi="Segoe UI" w:cs="Segoe UI"/>
          <w:color w:val="0D63B5"/>
          <w:sz w:val="20"/>
          <w:szCs w:val="20"/>
          <w:u w:color="0D63B5"/>
        </w:rPr>
      </w:pPr>
      <w:r w:rsidRPr="00821708">
        <w:rPr>
          <w:rFonts w:ascii="Segoe UI" w:eastAsia="Segoe UI" w:hAnsi="Segoe UI" w:cs="Segoe UI"/>
          <w:color w:val="0D63B5"/>
          <w:sz w:val="20"/>
          <w:szCs w:val="20"/>
          <w:u w:color="0D63B5"/>
        </w:rPr>
        <w:t>3</w:t>
      </w:r>
      <w:r w:rsidR="00A34405" w:rsidRPr="00821708">
        <w:rPr>
          <w:rFonts w:ascii="Segoe UI" w:eastAsia="Segoe UI" w:hAnsi="Segoe UI" w:cs="Segoe UI"/>
          <w:color w:val="0D63B5"/>
          <w:sz w:val="20"/>
          <w:szCs w:val="20"/>
          <w:u w:color="0D63B5"/>
        </w:rPr>
        <w:t>3</w:t>
      </w:r>
      <w:r w:rsidRPr="00821708">
        <w:rPr>
          <w:rFonts w:ascii="Segoe UI" w:eastAsia="Segoe UI" w:hAnsi="Segoe UI" w:cs="Segoe UI"/>
          <w:color w:val="0D63B5"/>
          <w:sz w:val="20"/>
          <w:szCs w:val="20"/>
          <w:u w:color="0D63B5"/>
        </w:rPr>
        <w:t xml:space="preserve">.3.5 </w:t>
      </w:r>
      <w:r w:rsidRPr="00821708">
        <w:rPr>
          <w:rFonts w:ascii="Segoe UI" w:eastAsia="Segoe UI" w:hAnsi="Segoe UI" w:cs="Segoe UI"/>
          <w:color w:val="0D63B5"/>
          <w:sz w:val="20"/>
          <w:szCs w:val="20"/>
          <w:u w:color="0D63B5"/>
          <w:lang w:val="pt-PT"/>
        </w:rPr>
        <w:t xml:space="preserve">– </w:t>
      </w:r>
      <w:r w:rsidRPr="00821708">
        <w:rPr>
          <w:rFonts w:ascii="Segoe UI" w:eastAsia="Segoe UI" w:hAnsi="Segoe UI" w:cs="Segoe UI"/>
          <w:color w:val="0D63B5"/>
          <w:sz w:val="20"/>
          <w:szCs w:val="20"/>
          <w:u w:color="0D63B5"/>
          <w:lang w:val="es-ES_tradnl"/>
        </w:rPr>
        <w:t>Risco Operacional</w:t>
      </w:r>
    </w:p>
    <w:p w14:paraId="5A4047D1" w14:textId="77777777" w:rsidR="00B964C2" w:rsidRPr="00821708" w:rsidRDefault="00B964C2" w:rsidP="002758DC">
      <w:pPr>
        <w:pStyle w:val="Corpo"/>
        <w:rPr>
          <w:rFonts w:ascii="Segoe UI" w:eastAsia="Segoe UI" w:hAnsi="Segoe UI" w:cs="Segoe UI"/>
          <w:sz w:val="20"/>
          <w:szCs w:val="20"/>
        </w:rPr>
      </w:pPr>
    </w:p>
    <w:p w14:paraId="5A4047D2"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A ELETRONUCLEAR tem como atividade principal a operação das Usinas Angra 1 e 2.</w:t>
      </w:r>
    </w:p>
    <w:p w14:paraId="5A4047DA" w14:textId="093A6888"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rPr>
        <w:br/>
      </w:r>
      <w:r w:rsidRPr="00821708">
        <w:rPr>
          <w:rFonts w:ascii="Segoe UI" w:eastAsia="Segoe UI" w:hAnsi="Segoe UI" w:cs="Segoe UI"/>
          <w:sz w:val="20"/>
          <w:szCs w:val="20"/>
          <w:lang w:val="pt-PT"/>
        </w:rPr>
        <w:t>O principal insumo na geração de energia elétrica de fonte termonuclear é o combustível nuclear, insumo este fornecido no Brasil única e exclusivamente pelas Indústrias Nucleares do Brasil S.A. – INB, empresa estatal de economia mista vinculada ao Ministério de Minas e Energia - MME, que, em nome da União, exerce no Brasil o monopó</w:t>
      </w:r>
      <w:r w:rsidRPr="00821708">
        <w:rPr>
          <w:rFonts w:ascii="Segoe UI" w:eastAsia="Segoe UI" w:hAnsi="Segoe UI" w:cs="Segoe UI"/>
          <w:sz w:val="20"/>
          <w:szCs w:val="20"/>
          <w:lang w:val="it-IT"/>
        </w:rPr>
        <w:t>lio da produ</w:t>
      </w:r>
      <w:r w:rsidRPr="00821708">
        <w:rPr>
          <w:rFonts w:ascii="Segoe UI" w:eastAsia="Segoe UI" w:hAnsi="Segoe UI" w:cs="Segoe UI"/>
          <w:sz w:val="20"/>
          <w:szCs w:val="20"/>
          <w:lang w:val="pt-PT"/>
        </w:rPr>
        <w:t>ção e comercialização de materiais nucleares, dentre eles, os elementos combustíveis utilizados nos reatores das Usinas Angra 1 e 2.</w:t>
      </w:r>
    </w:p>
    <w:p w14:paraId="5A4047DC" w14:textId="353E4C1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lastRenderedPageBreak/>
        <w:t>Desde 2018, época em que ainda era subordinada ao Ministério de Ciê</w:t>
      </w:r>
      <w:r w:rsidRPr="00821708">
        <w:rPr>
          <w:rFonts w:ascii="Segoe UI" w:eastAsia="Segoe UI" w:hAnsi="Segoe UI" w:cs="Segoe UI"/>
          <w:sz w:val="20"/>
          <w:szCs w:val="20"/>
          <w:lang w:val="it-IT"/>
        </w:rPr>
        <w:t>ncia, Tecnologia, Inova</w:t>
      </w:r>
      <w:r w:rsidRPr="00821708">
        <w:rPr>
          <w:rFonts w:ascii="Segoe UI" w:eastAsia="Segoe UI" w:hAnsi="Segoe UI" w:cs="Segoe UI"/>
          <w:sz w:val="20"/>
          <w:szCs w:val="20"/>
          <w:lang w:val="pt-PT"/>
        </w:rPr>
        <w:t>ções e Comunicaçõ</w:t>
      </w:r>
      <w:r w:rsidRPr="00821708">
        <w:rPr>
          <w:rFonts w:ascii="Segoe UI" w:eastAsia="Segoe UI" w:hAnsi="Segoe UI" w:cs="Segoe UI"/>
          <w:sz w:val="20"/>
          <w:szCs w:val="20"/>
          <w:lang w:val="fr-FR"/>
        </w:rPr>
        <w:t xml:space="preserve">es </w:t>
      </w:r>
      <w:r w:rsidRPr="00821708">
        <w:rPr>
          <w:rFonts w:ascii="Segoe UI" w:eastAsia="Segoe UI" w:hAnsi="Segoe UI" w:cs="Segoe UI"/>
          <w:sz w:val="20"/>
          <w:szCs w:val="20"/>
          <w:lang w:val="pt-PT"/>
        </w:rPr>
        <w:t>– MCTIC, a INB vem sofrendo expressivas reduçõ</w:t>
      </w:r>
      <w:r w:rsidRPr="00821708">
        <w:rPr>
          <w:rFonts w:ascii="Segoe UI" w:eastAsia="Segoe UI" w:hAnsi="Segoe UI" w:cs="Segoe UI"/>
          <w:sz w:val="20"/>
          <w:szCs w:val="20"/>
          <w:lang w:val="fr-FR"/>
        </w:rPr>
        <w:t>es or</w:t>
      </w:r>
      <w:r w:rsidRPr="00821708">
        <w:rPr>
          <w:rFonts w:ascii="Segoe UI" w:eastAsia="Segoe UI" w:hAnsi="Segoe UI" w:cs="Segoe UI"/>
          <w:sz w:val="20"/>
          <w:szCs w:val="20"/>
          <w:lang w:val="pt-PT"/>
        </w:rPr>
        <w:t>ç</w:t>
      </w:r>
      <w:r w:rsidRPr="00821708">
        <w:rPr>
          <w:rFonts w:ascii="Segoe UI" w:eastAsia="Segoe UI" w:hAnsi="Segoe UI" w:cs="Segoe UI"/>
          <w:sz w:val="20"/>
          <w:szCs w:val="20"/>
          <w:lang w:val="it-IT"/>
        </w:rPr>
        <w:t>ament</w:t>
      </w:r>
      <w:r w:rsidRPr="00821708">
        <w:rPr>
          <w:rFonts w:ascii="Segoe UI" w:eastAsia="Segoe UI" w:hAnsi="Segoe UI" w:cs="Segoe UI"/>
          <w:sz w:val="20"/>
          <w:szCs w:val="20"/>
          <w:lang w:val="pt-PT"/>
        </w:rPr>
        <w:t>árias e severas limitações no Orçamento Fiscal da União, o que tem lhe causado fortes dificuldades para honrar seus compromissos, aí incluindo a aquisição de matéria-prima para a fabricação do combustível nuclear, seja urânio nacional ou importado.</w:t>
      </w:r>
    </w:p>
    <w:p w14:paraId="5A4047DD" w14:textId="77777777" w:rsidR="00B964C2" w:rsidRPr="00821708" w:rsidRDefault="00B964C2" w:rsidP="002758DC">
      <w:pPr>
        <w:pStyle w:val="Corpo"/>
        <w:rPr>
          <w:rFonts w:ascii="Segoe UI" w:eastAsia="Segoe UI" w:hAnsi="Segoe UI" w:cs="Segoe UI"/>
          <w:sz w:val="20"/>
          <w:szCs w:val="20"/>
        </w:rPr>
      </w:pPr>
    </w:p>
    <w:p w14:paraId="5A4047DE" w14:textId="079D608C"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Considerando os riscos de descontinuidade de operação das Usinas Angra 1 e 2, e também do compromisso e da importância que o suprimento de energia elétrica da Central Nuclear Almirante Á</w:t>
      </w:r>
      <w:r w:rsidRPr="00821708">
        <w:rPr>
          <w:rFonts w:ascii="Segoe UI" w:eastAsia="Segoe UI" w:hAnsi="Segoe UI" w:cs="Segoe UI"/>
          <w:sz w:val="20"/>
          <w:szCs w:val="20"/>
          <w:lang w:val="it-IT"/>
        </w:rPr>
        <w:t xml:space="preserve">lvaro Alberto </w:t>
      </w:r>
      <w:r w:rsidRPr="00821708">
        <w:rPr>
          <w:rFonts w:ascii="Segoe UI" w:eastAsia="Segoe UI" w:hAnsi="Segoe UI" w:cs="Segoe UI"/>
          <w:sz w:val="20"/>
          <w:szCs w:val="20"/>
          <w:lang w:val="pt-PT"/>
        </w:rPr>
        <w:t>– CNAAA tem no âmbito do Sistema Interligado Nacional – SIN, a administração da ELETRONUCLEAR tem submetido esses riscos aos diversos ó</w:t>
      </w:r>
      <w:r w:rsidRPr="00821708">
        <w:rPr>
          <w:rFonts w:ascii="Segoe UI" w:eastAsia="Segoe UI" w:hAnsi="Segoe UI" w:cs="Segoe UI"/>
          <w:sz w:val="20"/>
          <w:szCs w:val="20"/>
        </w:rPr>
        <w:t>rg</w:t>
      </w:r>
      <w:r w:rsidRPr="00821708">
        <w:rPr>
          <w:rFonts w:ascii="Segoe UI" w:eastAsia="Segoe UI" w:hAnsi="Segoe UI" w:cs="Segoe UI"/>
          <w:sz w:val="20"/>
          <w:szCs w:val="20"/>
          <w:lang w:val="pt-PT"/>
        </w:rPr>
        <w:t>ãos a que</w:t>
      </w:r>
      <w:r w:rsidRPr="00821708">
        <w:rPr>
          <w:rFonts w:ascii="Segoe UI" w:eastAsia="Segoe UI" w:hAnsi="Segoe UI" w:cs="Segoe UI"/>
          <w:sz w:val="20"/>
          <w:szCs w:val="20"/>
          <w:lang w:val="es-ES_tradnl"/>
        </w:rPr>
        <w:t xml:space="preserve"> </w:t>
      </w:r>
      <w:proofErr w:type="spellStart"/>
      <w:r w:rsidRPr="00821708">
        <w:rPr>
          <w:rFonts w:ascii="Segoe UI" w:eastAsia="Segoe UI" w:hAnsi="Segoe UI" w:cs="Segoe UI"/>
          <w:sz w:val="20"/>
          <w:szCs w:val="20"/>
          <w:lang w:val="es-ES_tradnl"/>
        </w:rPr>
        <w:t>est</w:t>
      </w:r>
      <w:proofErr w:type="spellEnd"/>
      <w:r w:rsidRPr="00821708">
        <w:rPr>
          <w:rFonts w:ascii="Segoe UI" w:eastAsia="Segoe UI" w:hAnsi="Segoe UI" w:cs="Segoe UI"/>
          <w:sz w:val="20"/>
          <w:szCs w:val="20"/>
          <w:lang w:val="pt-PT"/>
        </w:rPr>
        <w:t>á subordinada, no intuito de serem superadas estas ameaças de desabastecimento.</w:t>
      </w:r>
    </w:p>
    <w:p w14:paraId="5A4047DF" w14:textId="77777777" w:rsidR="00B964C2" w:rsidRPr="00821708" w:rsidRDefault="00B964C2" w:rsidP="002758DC">
      <w:pPr>
        <w:pStyle w:val="Corpo"/>
        <w:rPr>
          <w:rFonts w:ascii="Segoe UI" w:eastAsia="Segoe UI" w:hAnsi="Segoe UI" w:cs="Segoe UI"/>
          <w:sz w:val="20"/>
          <w:szCs w:val="20"/>
        </w:rPr>
      </w:pPr>
    </w:p>
    <w:p w14:paraId="5A4047E0" w14:textId="36B1615C" w:rsidR="00B964C2" w:rsidRPr="00821708" w:rsidRDefault="007E617F"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A</w:t>
      </w:r>
      <w:r w:rsidR="00C63CE5" w:rsidRPr="00821708">
        <w:rPr>
          <w:rFonts w:ascii="Segoe UI" w:eastAsia="Segoe UI" w:hAnsi="Segoe UI" w:cs="Segoe UI"/>
          <w:sz w:val="20"/>
          <w:szCs w:val="20"/>
          <w:lang w:val="pt-PT"/>
        </w:rPr>
        <w:t xml:space="preserve">s Indústrias Nucleares do Brasil – INB, por questões legais, </w:t>
      </w:r>
      <w:r w:rsidR="00C8502A" w:rsidRPr="00821708">
        <w:rPr>
          <w:rFonts w:ascii="Segoe UI" w:eastAsia="Segoe UI" w:hAnsi="Segoe UI" w:cs="Segoe UI"/>
          <w:sz w:val="20"/>
          <w:szCs w:val="20"/>
          <w:lang w:val="pt-PT"/>
        </w:rPr>
        <w:t xml:space="preserve">era </w:t>
      </w:r>
      <w:r w:rsidR="00C63CE5" w:rsidRPr="00821708">
        <w:rPr>
          <w:rFonts w:ascii="Segoe UI" w:eastAsia="Segoe UI" w:hAnsi="Segoe UI" w:cs="Segoe UI"/>
          <w:sz w:val="20"/>
          <w:szCs w:val="20"/>
          <w:lang w:val="pt-PT"/>
        </w:rPr>
        <w:t xml:space="preserve"> considerada uma estatal dependente para fins de elaboração do orçamento da União. Nesse sentido, a INB </w:t>
      </w:r>
      <w:r w:rsidR="00C8502A" w:rsidRPr="00821708">
        <w:rPr>
          <w:rFonts w:ascii="Segoe UI" w:eastAsia="Segoe UI" w:hAnsi="Segoe UI" w:cs="Segoe UI"/>
          <w:sz w:val="20"/>
          <w:szCs w:val="20"/>
          <w:lang w:val="pt-PT"/>
        </w:rPr>
        <w:t xml:space="preserve">vinha apontando </w:t>
      </w:r>
      <w:r w:rsidR="00C63CE5" w:rsidRPr="00821708">
        <w:rPr>
          <w:rFonts w:ascii="Segoe UI" w:eastAsia="Segoe UI" w:hAnsi="Segoe UI" w:cs="Segoe UI"/>
          <w:sz w:val="20"/>
          <w:szCs w:val="20"/>
          <w:lang w:val="pt-PT"/>
        </w:rPr>
        <w:t xml:space="preserve">que os valores aprovados em seu orçamento fiscal, ao qual </w:t>
      </w:r>
      <w:r w:rsidR="00C8502A" w:rsidRPr="00821708">
        <w:rPr>
          <w:rFonts w:ascii="Segoe UI" w:eastAsia="Segoe UI" w:hAnsi="Segoe UI" w:cs="Segoe UI"/>
          <w:sz w:val="20"/>
          <w:szCs w:val="20"/>
          <w:lang w:val="pt-PT"/>
        </w:rPr>
        <w:t>vinha se submetendo</w:t>
      </w:r>
      <w:r w:rsidR="00C63CE5" w:rsidRPr="00821708">
        <w:rPr>
          <w:rFonts w:ascii="Segoe UI" w:eastAsia="Segoe UI" w:hAnsi="Segoe UI" w:cs="Segoe UI"/>
          <w:sz w:val="20"/>
          <w:szCs w:val="20"/>
          <w:lang w:val="pt-PT"/>
        </w:rPr>
        <w:t xml:space="preserve">, </w:t>
      </w:r>
      <w:r w:rsidR="00C8502A" w:rsidRPr="00821708">
        <w:rPr>
          <w:rFonts w:ascii="Segoe UI" w:eastAsia="Segoe UI" w:hAnsi="Segoe UI" w:cs="Segoe UI"/>
          <w:sz w:val="20"/>
          <w:szCs w:val="20"/>
          <w:lang w:val="pt-PT"/>
        </w:rPr>
        <w:t xml:space="preserve">trazia </w:t>
      </w:r>
      <w:r w:rsidR="00C63CE5" w:rsidRPr="00821708">
        <w:rPr>
          <w:rFonts w:ascii="Segoe UI" w:eastAsia="Segoe UI" w:hAnsi="Segoe UI" w:cs="Segoe UI"/>
          <w:sz w:val="20"/>
          <w:szCs w:val="20"/>
          <w:lang w:val="pt-PT"/>
        </w:rPr>
        <w:t>riscos à manutenção de sua adimplência contratual para com a ELETRONUCLEAR, o que significa dizer, em ú</w:t>
      </w:r>
      <w:r w:rsidR="00C63CE5" w:rsidRPr="00821708">
        <w:rPr>
          <w:rFonts w:ascii="Segoe UI" w:eastAsia="Segoe UI" w:hAnsi="Segoe UI" w:cs="Segoe UI"/>
          <w:sz w:val="20"/>
          <w:szCs w:val="20"/>
          <w:lang w:val="it-IT"/>
        </w:rPr>
        <w:t>ltima an</w:t>
      </w:r>
      <w:r w:rsidR="00C63CE5" w:rsidRPr="00821708">
        <w:rPr>
          <w:rFonts w:ascii="Segoe UI" w:eastAsia="Segoe UI" w:hAnsi="Segoe UI" w:cs="Segoe UI"/>
          <w:sz w:val="20"/>
          <w:szCs w:val="20"/>
          <w:lang w:val="pt-PT"/>
        </w:rPr>
        <w:t>álise, e embora de probabilidade reduzida, numa eventual possibilidade de não fornecimento de insumos ao processo de geração de energia elétrica, que seriam os elementos combustíveis fabricados pela INB</w:t>
      </w:r>
      <w:r w:rsidR="00C63CE5" w:rsidRPr="00821708">
        <w:rPr>
          <w:rFonts w:ascii="Segoe UI" w:eastAsia="Segoe UI" w:hAnsi="Segoe UI" w:cs="Segoe UI"/>
          <w:sz w:val="20"/>
          <w:szCs w:val="20"/>
        </w:rPr>
        <w:t xml:space="preserve">. </w:t>
      </w:r>
    </w:p>
    <w:p w14:paraId="5A4047E1" w14:textId="77777777" w:rsidR="00B964C2" w:rsidRPr="00821708" w:rsidRDefault="00B964C2" w:rsidP="002758DC">
      <w:pPr>
        <w:pStyle w:val="Corpo"/>
        <w:rPr>
          <w:rFonts w:ascii="Segoe UI" w:eastAsia="Segoe UI" w:hAnsi="Segoe UI" w:cs="Segoe UI"/>
          <w:sz w:val="20"/>
          <w:szCs w:val="20"/>
        </w:rPr>
      </w:pPr>
    </w:p>
    <w:p w14:paraId="5A4047E2" w14:textId="47EC0D25"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 xml:space="preserve">Como forma de superar estes entraves, a ELETRONUCLEAR e INB assinaram os novos contratos de fornecimento de elementos combustíveis em 24 de fevereiro de 2022, os quais abrangem 5 (cinco) recargas para cada uma das </w:t>
      </w:r>
      <w:r w:rsidR="00325797" w:rsidRPr="00821708">
        <w:rPr>
          <w:rFonts w:ascii="Segoe UI" w:eastAsia="Segoe UI" w:hAnsi="Segoe UI" w:cs="Segoe UI"/>
          <w:sz w:val="20"/>
          <w:szCs w:val="20"/>
          <w:lang w:val="pt-PT"/>
        </w:rPr>
        <w:t>u</w:t>
      </w:r>
      <w:r w:rsidRPr="00821708">
        <w:rPr>
          <w:rFonts w:ascii="Segoe UI" w:eastAsia="Segoe UI" w:hAnsi="Segoe UI" w:cs="Segoe UI"/>
          <w:sz w:val="20"/>
          <w:szCs w:val="20"/>
          <w:lang w:val="pt-PT"/>
        </w:rPr>
        <w:t xml:space="preserve">sinas atualmente em operação (Angra 1 e Angra 2) a partir de 2022. </w:t>
      </w:r>
    </w:p>
    <w:p w14:paraId="5A4047E3" w14:textId="77777777" w:rsidR="00B964C2" w:rsidRPr="00821708" w:rsidRDefault="00B964C2" w:rsidP="002758DC">
      <w:pPr>
        <w:pStyle w:val="Corpo"/>
        <w:rPr>
          <w:rFonts w:ascii="Segoe UI" w:eastAsia="Segoe UI" w:hAnsi="Segoe UI" w:cs="Segoe UI"/>
          <w:sz w:val="20"/>
          <w:szCs w:val="20"/>
        </w:rPr>
      </w:pPr>
    </w:p>
    <w:p w14:paraId="5A4047E4" w14:textId="2CCD8031"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 xml:space="preserve">Para solucionar as dificuldades orçamentarias da INB, seus gestores </w:t>
      </w:r>
      <w:r w:rsidR="00C8502A" w:rsidRPr="00821708">
        <w:rPr>
          <w:rFonts w:ascii="Segoe UI" w:eastAsia="Segoe UI" w:hAnsi="Segoe UI" w:cs="Segoe UI"/>
          <w:sz w:val="20"/>
          <w:szCs w:val="20"/>
          <w:lang w:val="pt-PT"/>
        </w:rPr>
        <w:t xml:space="preserve">promoveram diversas ações </w:t>
      </w:r>
      <w:r w:rsidRPr="00821708">
        <w:rPr>
          <w:rFonts w:ascii="Segoe UI" w:eastAsia="Segoe UI" w:hAnsi="Segoe UI" w:cs="Segoe UI"/>
          <w:sz w:val="20"/>
          <w:szCs w:val="20"/>
          <w:lang w:val="es-ES_tradnl"/>
        </w:rPr>
        <w:t xml:space="preserve">junto </w:t>
      </w:r>
      <w:r w:rsidRPr="00821708">
        <w:rPr>
          <w:rFonts w:ascii="Segoe UI" w:eastAsia="Segoe UI" w:hAnsi="Segoe UI" w:cs="Segoe UI"/>
          <w:sz w:val="20"/>
          <w:szCs w:val="20"/>
          <w:lang w:val="pt-PT"/>
        </w:rPr>
        <w:t>à</w:t>
      </w:r>
      <w:r w:rsidRPr="00821708">
        <w:rPr>
          <w:rFonts w:ascii="Segoe UI" w:eastAsia="Segoe UI" w:hAnsi="Segoe UI" w:cs="Segoe UI"/>
          <w:sz w:val="20"/>
          <w:szCs w:val="20"/>
          <w:lang w:val="pt-BR"/>
        </w:rPr>
        <w:t>s al</w:t>
      </w:r>
      <w:r w:rsidRPr="00821708">
        <w:rPr>
          <w:rFonts w:ascii="Segoe UI" w:eastAsia="Segoe UI" w:hAnsi="Segoe UI" w:cs="Segoe UI"/>
          <w:sz w:val="20"/>
          <w:szCs w:val="20"/>
          <w:lang w:val="pt-PT"/>
        </w:rPr>
        <w:t xml:space="preserve">çadas de governança competentes, estando nelas incluídas o Ministério de Minas e Energia – MME, o Ministério da Economia – ME e o TCU, com o intuito de tornar a INB independente do Tesouro, visto que, a partir de agora ela </w:t>
      </w:r>
      <w:r w:rsidR="00C8502A" w:rsidRPr="00821708">
        <w:rPr>
          <w:rFonts w:ascii="Segoe UI" w:eastAsia="Segoe UI" w:hAnsi="Segoe UI" w:cs="Segoe UI"/>
          <w:sz w:val="20"/>
          <w:szCs w:val="20"/>
          <w:lang w:val="pt-PT"/>
        </w:rPr>
        <w:t xml:space="preserve">reunia </w:t>
      </w:r>
      <w:r w:rsidRPr="00821708">
        <w:rPr>
          <w:rFonts w:ascii="Segoe UI" w:eastAsia="Segoe UI" w:hAnsi="Segoe UI" w:cs="Segoe UI"/>
          <w:sz w:val="20"/>
          <w:szCs w:val="20"/>
          <w:lang w:val="it-IT"/>
        </w:rPr>
        <w:t>condi</w:t>
      </w:r>
      <w:r w:rsidRPr="00821708">
        <w:rPr>
          <w:rFonts w:ascii="Segoe UI" w:eastAsia="Segoe UI" w:hAnsi="Segoe UI" w:cs="Segoe UI"/>
          <w:sz w:val="20"/>
          <w:szCs w:val="20"/>
          <w:lang w:val="pt-PT"/>
        </w:rPr>
        <w:t>ções fiscais sustentáveis para a sua eliminação da condiçã</w:t>
      </w:r>
      <w:r w:rsidRPr="00821708">
        <w:rPr>
          <w:rFonts w:ascii="Segoe UI" w:eastAsia="Segoe UI" w:hAnsi="Segoe UI" w:cs="Segoe UI"/>
          <w:sz w:val="20"/>
          <w:szCs w:val="20"/>
          <w:lang w:val="it-IT"/>
        </w:rPr>
        <w:t>o or</w:t>
      </w:r>
      <w:r w:rsidRPr="00821708">
        <w:rPr>
          <w:rFonts w:ascii="Segoe UI" w:eastAsia="Segoe UI" w:hAnsi="Segoe UI" w:cs="Segoe UI"/>
          <w:sz w:val="20"/>
          <w:szCs w:val="20"/>
          <w:lang w:val="pt-PT"/>
        </w:rPr>
        <w:t>ç</w:t>
      </w:r>
      <w:r w:rsidRPr="00821708">
        <w:rPr>
          <w:rFonts w:ascii="Segoe UI" w:eastAsia="Segoe UI" w:hAnsi="Segoe UI" w:cs="Segoe UI"/>
          <w:sz w:val="20"/>
          <w:szCs w:val="20"/>
          <w:lang w:val="it-IT"/>
        </w:rPr>
        <w:t>ament</w:t>
      </w:r>
      <w:r w:rsidRPr="00821708">
        <w:rPr>
          <w:rFonts w:ascii="Segoe UI" w:eastAsia="Segoe UI" w:hAnsi="Segoe UI" w:cs="Segoe UI"/>
          <w:sz w:val="20"/>
          <w:szCs w:val="20"/>
          <w:lang w:val="pt-PT"/>
        </w:rPr>
        <w:t>ária de uma “estatal dependente”, o que garantiria a segurança de suas operaçõ</w:t>
      </w:r>
      <w:r w:rsidRPr="00821708">
        <w:rPr>
          <w:rFonts w:ascii="Segoe UI" w:eastAsia="Segoe UI" w:hAnsi="Segoe UI" w:cs="Segoe UI"/>
          <w:sz w:val="20"/>
          <w:szCs w:val="20"/>
          <w:lang w:val="fr-FR"/>
        </w:rPr>
        <w:t>es e</w:t>
      </w:r>
      <w:r w:rsidRPr="00821708">
        <w:rPr>
          <w:rFonts w:ascii="Segoe UI" w:eastAsia="Segoe UI" w:hAnsi="Segoe UI" w:cs="Segoe UI"/>
          <w:sz w:val="20"/>
          <w:szCs w:val="20"/>
          <w:lang w:val="pt-PT"/>
        </w:rPr>
        <w:t>, por consequê</w:t>
      </w:r>
      <w:proofErr w:type="spellStart"/>
      <w:r w:rsidRPr="00821708">
        <w:rPr>
          <w:rFonts w:ascii="Segoe UI" w:eastAsia="Segoe UI" w:hAnsi="Segoe UI" w:cs="Segoe UI"/>
          <w:sz w:val="20"/>
          <w:szCs w:val="20"/>
          <w:lang w:val="es-ES_tradnl"/>
        </w:rPr>
        <w:t>ncia</w:t>
      </w:r>
      <w:proofErr w:type="spellEnd"/>
      <w:r w:rsidRPr="00821708">
        <w:rPr>
          <w:rFonts w:ascii="Segoe UI" w:eastAsia="Segoe UI" w:hAnsi="Segoe UI" w:cs="Segoe UI"/>
          <w:sz w:val="20"/>
          <w:szCs w:val="20"/>
          <w:lang w:val="pt-PT"/>
        </w:rPr>
        <w:t>,</w:t>
      </w:r>
      <w:r w:rsidRPr="00821708">
        <w:rPr>
          <w:rFonts w:ascii="Segoe UI" w:eastAsia="Segoe UI" w:hAnsi="Segoe UI" w:cs="Segoe UI"/>
          <w:sz w:val="20"/>
          <w:szCs w:val="20"/>
        </w:rPr>
        <w:t xml:space="preserve"> </w:t>
      </w:r>
      <w:r w:rsidRPr="00821708">
        <w:rPr>
          <w:rFonts w:ascii="Segoe UI" w:eastAsia="Segoe UI" w:hAnsi="Segoe UI" w:cs="Segoe UI"/>
          <w:sz w:val="20"/>
          <w:szCs w:val="20"/>
          <w:lang w:val="pt-PT"/>
        </w:rPr>
        <w:t>o cumprimento de seu contrato para com a ELETRONUCLEAR, eliminando, assim, o risco de a INB não produzir as recargas contratadas pela ELETRONUCLEAR por restriçõ</w:t>
      </w:r>
      <w:r w:rsidRPr="00821708">
        <w:rPr>
          <w:rFonts w:ascii="Segoe UI" w:eastAsia="Segoe UI" w:hAnsi="Segoe UI" w:cs="Segoe UI"/>
          <w:sz w:val="20"/>
          <w:szCs w:val="20"/>
          <w:lang w:val="fr-FR"/>
        </w:rPr>
        <w:t>es or</w:t>
      </w:r>
      <w:r w:rsidRPr="00821708">
        <w:rPr>
          <w:rFonts w:ascii="Segoe UI" w:eastAsia="Segoe UI" w:hAnsi="Segoe UI" w:cs="Segoe UI"/>
          <w:sz w:val="20"/>
          <w:szCs w:val="20"/>
          <w:lang w:val="pt-PT"/>
        </w:rPr>
        <w:t>ç</w:t>
      </w:r>
      <w:r w:rsidRPr="00821708">
        <w:rPr>
          <w:rFonts w:ascii="Segoe UI" w:eastAsia="Segoe UI" w:hAnsi="Segoe UI" w:cs="Segoe UI"/>
          <w:sz w:val="20"/>
          <w:szCs w:val="20"/>
          <w:lang w:val="it-IT"/>
        </w:rPr>
        <w:t>ament</w:t>
      </w:r>
      <w:r w:rsidRPr="00821708">
        <w:rPr>
          <w:rFonts w:ascii="Segoe UI" w:eastAsia="Segoe UI" w:hAnsi="Segoe UI" w:cs="Segoe UI"/>
          <w:sz w:val="20"/>
          <w:szCs w:val="20"/>
          <w:lang w:val="pt-PT"/>
        </w:rPr>
        <w:t xml:space="preserve">árias. </w:t>
      </w:r>
    </w:p>
    <w:p w14:paraId="5A4047E5" w14:textId="77777777" w:rsidR="00B964C2" w:rsidRPr="00821708" w:rsidRDefault="00B964C2" w:rsidP="002758DC">
      <w:pPr>
        <w:pStyle w:val="Corpo"/>
        <w:rPr>
          <w:rFonts w:ascii="Segoe UI" w:eastAsia="Segoe UI" w:hAnsi="Segoe UI" w:cs="Segoe UI"/>
          <w:sz w:val="20"/>
          <w:szCs w:val="20"/>
        </w:rPr>
      </w:pPr>
    </w:p>
    <w:p w14:paraId="5A4047E6" w14:textId="77777777" w:rsidR="00B964C2" w:rsidRPr="00821708" w:rsidRDefault="00C63CE5" w:rsidP="002758DC">
      <w:pPr>
        <w:pStyle w:val="NormalWeb"/>
        <w:spacing w:before="0" w:after="0"/>
        <w:rPr>
          <w:rFonts w:ascii="Segoe UI" w:eastAsia="Segoe UI" w:hAnsi="Segoe UI" w:cs="Segoe UI"/>
          <w:sz w:val="20"/>
          <w:szCs w:val="20"/>
        </w:rPr>
      </w:pPr>
      <w:r w:rsidRPr="00821708">
        <w:rPr>
          <w:rFonts w:ascii="Segoe UI" w:eastAsia="Segoe UI" w:hAnsi="Segoe UI" w:cs="Segoe UI"/>
          <w:sz w:val="20"/>
          <w:szCs w:val="20"/>
        </w:rPr>
        <w:t xml:space="preserve">Em 13 de outubro de 2022 foi emitido o decreto 11.235 que autorizou o aumento do capital social da Empresa Brasileira de Participações em Energia Nuclear e Binacional S.A. – ENBPar por meio do aporte de todas as ações que a União detém no capital social da INB. </w:t>
      </w:r>
    </w:p>
    <w:p w14:paraId="5A4047E7" w14:textId="77777777" w:rsidR="00B964C2" w:rsidRPr="00821708" w:rsidRDefault="00B964C2" w:rsidP="002758DC">
      <w:pPr>
        <w:pStyle w:val="NormalWeb"/>
        <w:shd w:val="clear" w:color="auto" w:fill="FFFFFF"/>
        <w:spacing w:before="0" w:after="0"/>
        <w:rPr>
          <w:rFonts w:ascii="Segoe UI" w:eastAsia="Segoe UI" w:hAnsi="Segoe UI" w:cs="Segoe UI"/>
          <w:sz w:val="20"/>
          <w:szCs w:val="20"/>
        </w:rPr>
      </w:pPr>
    </w:p>
    <w:p w14:paraId="5A4047E8" w14:textId="77777777" w:rsidR="00B964C2" w:rsidRPr="00821708" w:rsidRDefault="00C63CE5" w:rsidP="002758DC">
      <w:pPr>
        <w:pStyle w:val="NormalWeb"/>
        <w:shd w:val="clear" w:color="auto" w:fill="FFFFFF"/>
        <w:spacing w:before="0" w:after="0"/>
        <w:rPr>
          <w:rFonts w:ascii="Segoe UI" w:eastAsia="Segoe UI" w:hAnsi="Segoe UI" w:cs="Segoe UI"/>
          <w:sz w:val="20"/>
          <w:szCs w:val="20"/>
        </w:rPr>
      </w:pPr>
      <w:r w:rsidRPr="00821708">
        <w:rPr>
          <w:rFonts w:ascii="Segoe UI" w:eastAsia="Segoe UI" w:hAnsi="Segoe UI" w:cs="Segoe UI"/>
          <w:sz w:val="20"/>
          <w:szCs w:val="20"/>
        </w:rPr>
        <w:t>Com a reestruturação societária, a INB se torna uma estatal não dependente da União e, portanto, não receberá mais recursos financeiros do Tesouro Nacional para pagamento de despesas com pessoal, de custeio geral ou de capital. A alteração acionária trará maior autonomia orçamentária e financeira e mais eficiência na gestão do caixa da empresa. A INB terá maior flexibilidade para estabelecer parcerias com a iniciativa privada, pois a nova legislação permite que sejam feitos outros modelos de associação entre a empresa e parceiros privados para exploração de jazidas minerais que possuam minérios nucleares.</w:t>
      </w:r>
    </w:p>
    <w:p w14:paraId="5A4047E9" w14:textId="77777777" w:rsidR="00B964C2" w:rsidRPr="00821708" w:rsidRDefault="00B964C2" w:rsidP="002758DC">
      <w:pPr>
        <w:pStyle w:val="NormalWeb"/>
        <w:shd w:val="clear" w:color="auto" w:fill="FFFFFF"/>
        <w:spacing w:before="0" w:after="0"/>
        <w:rPr>
          <w:rFonts w:ascii="Segoe UI" w:eastAsia="Segoe UI" w:hAnsi="Segoe UI" w:cs="Segoe UI"/>
          <w:sz w:val="20"/>
          <w:szCs w:val="20"/>
        </w:rPr>
      </w:pPr>
    </w:p>
    <w:p w14:paraId="5A4047EA" w14:textId="03BA6A01" w:rsidR="00B964C2" w:rsidRPr="00821708" w:rsidRDefault="00C63CE5" w:rsidP="002758DC">
      <w:pPr>
        <w:pStyle w:val="NormalWeb"/>
        <w:shd w:val="clear" w:color="auto" w:fill="FFFFFF"/>
        <w:spacing w:before="0" w:after="0"/>
        <w:rPr>
          <w:rFonts w:ascii="Segoe UI" w:eastAsia="Segoe UI" w:hAnsi="Segoe UI" w:cs="Segoe UI"/>
          <w:sz w:val="20"/>
          <w:szCs w:val="20"/>
        </w:rPr>
      </w:pPr>
      <w:r w:rsidRPr="00821708">
        <w:rPr>
          <w:rFonts w:ascii="Segoe UI" w:eastAsia="Segoe UI" w:hAnsi="Segoe UI" w:cs="Segoe UI"/>
          <w:sz w:val="20"/>
          <w:szCs w:val="20"/>
        </w:rPr>
        <w:t>Em 2022, a INB entregou os elementos combustíveis para abastecimento dos reatores das Usinas Angra 1 e 2 durante as paradas para manutenção programadas, sendo a 18ª parada de Angra 2 ocorrida entre 12.06.2022 e 27.07.2022 e a 27ª parada de Angra 1 ocorrida entre 13.08.2022 e 22.09.2022.</w:t>
      </w:r>
    </w:p>
    <w:p w14:paraId="48A95288" w14:textId="77777777" w:rsidR="00202658" w:rsidRDefault="00202658" w:rsidP="002758DC">
      <w:pPr>
        <w:pStyle w:val="Corpodetexto"/>
        <w:rPr>
          <w:rFonts w:ascii="Segoe UI" w:eastAsia="Segoe UI" w:hAnsi="Segoe UI" w:cs="Segoe UI"/>
        </w:rPr>
      </w:pPr>
      <w:bookmarkStart w:id="41" w:name="_Hlk66659087"/>
      <w:bookmarkEnd w:id="40"/>
    </w:p>
    <w:p w14:paraId="5A4047EC" w14:textId="39E95D33" w:rsidR="00B964C2" w:rsidRPr="00821708" w:rsidRDefault="00C63CE5" w:rsidP="002758DC">
      <w:pPr>
        <w:pStyle w:val="Corpodetexto"/>
        <w:rPr>
          <w:rFonts w:ascii="Segoe UI" w:eastAsia="Segoe UI" w:hAnsi="Segoe UI" w:cs="Segoe UI"/>
        </w:rPr>
      </w:pPr>
      <w:r w:rsidRPr="00821708">
        <w:rPr>
          <w:rFonts w:ascii="Segoe UI" w:eastAsia="Segoe UI" w:hAnsi="Segoe UI" w:cs="Segoe UI"/>
        </w:rPr>
        <w:t xml:space="preserve">Assim, a administração da ELETRONUCLEAR entende não haver aspectos de natureza </w:t>
      </w:r>
      <w:r w:rsidR="00B404F4" w:rsidRPr="00821708">
        <w:rPr>
          <w:rFonts w:ascii="Segoe UI" w:eastAsia="Segoe UI" w:hAnsi="Segoe UI" w:cs="Segoe UI"/>
        </w:rPr>
        <w:t xml:space="preserve"> operacional </w:t>
      </w:r>
      <w:r w:rsidRPr="00821708">
        <w:rPr>
          <w:rFonts w:ascii="Segoe UI" w:eastAsia="Segoe UI" w:hAnsi="Segoe UI" w:cs="Segoe UI"/>
        </w:rPr>
        <w:t>que possam indicar um risco de descontinuidade operacional das Usinas Angra 1 e 2.</w:t>
      </w:r>
    </w:p>
    <w:p w14:paraId="5A4047ED" w14:textId="77777777" w:rsidR="00B964C2" w:rsidRPr="00821708" w:rsidRDefault="00B964C2" w:rsidP="002758DC">
      <w:pPr>
        <w:pStyle w:val="Corpodetexto"/>
        <w:rPr>
          <w:rFonts w:ascii="Segoe UI" w:eastAsia="Segoe UI" w:hAnsi="Segoe UI" w:cs="Segoe UI"/>
        </w:rPr>
      </w:pPr>
    </w:p>
    <w:p w14:paraId="5A4047EE" w14:textId="04808614"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lastRenderedPageBreak/>
        <w:t>Com o objetivo de caracterizar a situação atual de Angra 3 e as implicações da sua paralisação para a ELETRONUCLEAR, a administração da Companhia vem conduzindo iniciativas para a implantação de um Plano de Ações visando o equacionamento das condições necessárias à plena retomada e conclusão do empreendimento.</w:t>
      </w:r>
    </w:p>
    <w:p w14:paraId="5A4047EF" w14:textId="77777777" w:rsidR="00B964C2" w:rsidRPr="00821708" w:rsidRDefault="00B964C2" w:rsidP="002758DC">
      <w:pPr>
        <w:pStyle w:val="Corpo"/>
        <w:rPr>
          <w:rFonts w:ascii="Segoe UI" w:eastAsia="Segoe UI" w:hAnsi="Segoe UI" w:cs="Segoe UI"/>
          <w:sz w:val="20"/>
          <w:szCs w:val="20"/>
        </w:rPr>
      </w:pPr>
    </w:p>
    <w:p w14:paraId="5A4047F0"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 xml:space="preserve">Desde 2016, a ELETRONUCLEAR vem buscando assessoria de consultorias especializadas visando à </w:t>
      </w:r>
      <w:r w:rsidRPr="00821708">
        <w:rPr>
          <w:rFonts w:ascii="Segoe UI" w:eastAsia="Segoe UI" w:hAnsi="Segoe UI" w:cs="Segoe UI"/>
          <w:sz w:val="20"/>
          <w:szCs w:val="20"/>
          <w:lang w:val="it-IT"/>
        </w:rPr>
        <w:t>conclus</w:t>
      </w:r>
      <w:r w:rsidRPr="00821708">
        <w:rPr>
          <w:rFonts w:ascii="Segoe UI" w:eastAsia="Segoe UI" w:hAnsi="Segoe UI" w:cs="Segoe UI"/>
          <w:sz w:val="20"/>
          <w:szCs w:val="20"/>
          <w:lang w:val="pt-PT"/>
        </w:rPr>
        <w:t>ão de Angra 3. Foram elas:</w:t>
      </w:r>
    </w:p>
    <w:p w14:paraId="5A4047F1" w14:textId="77777777" w:rsidR="00B964C2" w:rsidRPr="00821708" w:rsidRDefault="00C63CE5" w:rsidP="002758DC">
      <w:pPr>
        <w:pStyle w:val="Corpo"/>
        <w:ind w:left="360"/>
        <w:rPr>
          <w:rFonts w:ascii="Segoe UI" w:eastAsia="Segoe UI" w:hAnsi="Segoe UI" w:cs="Segoe UI"/>
          <w:sz w:val="20"/>
          <w:szCs w:val="20"/>
        </w:rPr>
      </w:pPr>
      <w:r w:rsidRPr="00821708">
        <w:rPr>
          <w:rFonts w:ascii="Segoe UI" w:eastAsia="Segoe UI" w:hAnsi="Segoe UI" w:cs="Segoe UI"/>
          <w:sz w:val="20"/>
          <w:szCs w:val="20"/>
          <w:lang w:val="pt-PT"/>
        </w:rPr>
        <w:t> </w:t>
      </w:r>
    </w:p>
    <w:p w14:paraId="5A4047F2" w14:textId="3D092110" w:rsidR="00B964C2" w:rsidRPr="00821708" w:rsidRDefault="00C63CE5" w:rsidP="002758DC">
      <w:pPr>
        <w:pStyle w:val="Corpo"/>
        <w:spacing w:line="264" w:lineRule="atLeast"/>
        <w:ind w:left="1418" w:hanging="698"/>
        <w:rPr>
          <w:rFonts w:ascii="Segoe UI" w:eastAsia="Segoe UI" w:hAnsi="Segoe UI" w:cs="Segoe UI"/>
          <w:sz w:val="20"/>
          <w:szCs w:val="20"/>
        </w:rPr>
      </w:pPr>
      <w:r w:rsidRPr="00821708">
        <w:rPr>
          <w:rFonts w:ascii="Segoe UI" w:eastAsia="Segoe UI" w:hAnsi="Segoe UI" w:cs="Segoe UI"/>
          <w:b/>
          <w:bCs/>
          <w:sz w:val="20"/>
          <w:szCs w:val="20"/>
        </w:rPr>
        <w:t>(i)</w:t>
      </w:r>
      <w:r w:rsidRPr="00821708">
        <w:rPr>
          <w:rFonts w:ascii="Segoe UI" w:eastAsia="Segoe UI" w:hAnsi="Segoe UI" w:cs="Segoe UI"/>
          <w:sz w:val="20"/>
          <w:szCs w:val="20"/>
          <w:lang w:val="pt-PT"/>
        </w:rPr>
        <w:t>    Deloitte Consultores - Para auditar o status das obras civis e verificar irregularidades apresentadas pelo Tribunal de Contas da União - TCU por meio de Relatório de Fiscalização (TC n. 002.651/2015-7), bem como efetuar uma análise da estimativa dos custos relacionados ao cancelamento das obras de implantação da usina, bem como da estimativa de custos para sua conclusã</w:t>
      </w:r>
      <w:r w:rsidRPr="00821708">
        <w:rPr>
          <w:rFonts w:ascii="Segoe UI" w:eastAsia="Segoe UI" w:hAnsi="Segoe UI" w:cs="Segoe UI"/>
          <w:sz w:val="20"/>
          <w:szCs w:val="20"/>
          <w:lang w:val="it-IT"/>
        </w:rPr>
        <w:t xml:space="preserve">o - </w:t>
      </w:r>
      <w:r w:rsidRPr="00821708">
        <w:rPr>
          <w:rFonts w:ascii="Segoe UI" w:eastAsia="Segoe UI" w:hAnsi="Segoe UI" w:cs="Segoe UI"/>
          <w:i/>
          <w:iCs/>
          <w:sz w:val="20"/>
          <w:szCs w:val="20"/>
          <w:lang w:val="pt-BR"/>
        </w:rPr>
        <w:t>Cost to Complete</w:t>
      </w:r>
      <w:r w:rsidRPr="00821708">
        <w:rPr>
          <w:rFonts w:ascii="Segoe UI" w:eastAsia="Segoe UI" w:hAnsi="Segoe UI" w:cs="Segoe UI"/>
          <w:sz w:val="20"/>
          <w:szCs w:val="20"/>
          <w:lang w:val="pt-PT"/>
        </w:rPr>
        <w:t xml:space="preserve">, foi contratada a Deloitte Consultores. Foi analisada a procedência das constatações do TCU, bem como estudos de mecanismos de ajuizamentos de ações em ressarcimentos a eventuais prejuízos identificados. Já </w:t>
      </w:r>
      <w:r w:rsidRPr="00821708">
        <w:rPr>
          <w:rFonts w:ascii="Segoe UI" w:eastAsia="Segoe UI" w:hAnsi="Segoe UI" w:cs="Segoe UI"/>
          <w:sz w:val="20"/>
          <w:szCs w:val="20"/>
        </w:rPr>
        <w:t>a or</w:t>
      </w:r>
      <w:r w:rsidRPr="00821708">
        <w:rPr>
          <w:rFonts w:ascii="Segoe UI" w:eastAsia="Segoe UI" w:hAnsi="Segoe UI" w:cs="Segoe UI"/>
          <w:sz w:val="20"/>
          <w:szCs w:val="20"/>
          <w:lang w:val="pt-PT"/>
        </w:rPr>
        <w:t>ç</w:t>
      </w:r>
      <w:r w:rsidRPr="00821708">
        <w:rPr>
          <w:rFonts w:ascii="Segoe UI" w:eastAsia="Segoe UI" w:hAnsi="Segoe UI" w:cs="Segoe UI"/>
          <w:sz w:val="20"/>
          <w:szCs w:val="20"/>
          <w:lang w:val="it-IT"/>
        </w:rPr>
        <w:t>amenta</w:t>
      </w:r>
      <w:r w:rsidRPr="00821708">
        <w:rPr>
          <w:rFonts w:ascii="Segoe UI" w:eastAsia="Segoe UI" w:hAnsi="Segoe UI" w:cs="Segoe UI"/>
          <w:sz w:val="20"/>
          <w:szCs w:val="20"/>
          <w:lang w:val="pt-PT"/>
        </w:rPr>
        <w:t>ção de Angra 3 foi estruturada em rubricas de diversas disciplinas e áreas envolvidas na construção da obra. Foi desenvolvido um modelo econômico-financeiro para o cancelamento do projeto, contemplando as projeções financeiras na data base de 30 de junho de 2016. O custo total estimado de cancelamento da Usina Termonuclear -</w:t>
      </w:r>
      <w:r w:rsidR="005A21BD" w:rsidRPr="00821708">
        <w:rPr>
          <w:rFonts w:ascii="Segoe UI" w:eastAsia="Segoe UI" w:hAnsi="Segoe UI" w:cs="Segoe UI"/>
          <w:sz w:val="20"/>
          <w:szCs w:val="20"/>
          <w:lang w:val="pt-PT"/>
        </w:rPr>
        <w:t xml:space="preserve"> </w:t>
      </w:r>
      <w:r w:rsidRPr="00821708">
        <w:rPr>
          <w:rFonts w:ascii="Segoe UI" w:eastAsia="Segoe UI" w:hAnsi="Segoe UI" w:cs="Segoe UI"/>
          <w:sz w:val="20"/>
          <w:szCs w:val="20"/>
          <w:lang w:val="pt-PT"/>
        </w:rPr>
        <w:t>UTN Angra 3 considerou o custo de desmobilização das obras já existentes, a multa rescisória do contrato de comercialização e o custo financeiro de liquidação dos empré</w:t>
      </w:r>
      <w:proofErr w:type="spellStart"/>
      <w:r w:rsidRPr="00821708">
        <w:rPr>
          <w:rFonts w:ascii="Segoe UI" w:eastAsia="Segoe UI" w:hAnsi="Segoe UI" w:cs="Segoe UI"/>
          <w:sz w:val="20"/>
          <w:szCs w:val="20"/>
          <w:lang w:val="es-ES_tradnl"/>
        </w:rPr>
        <w:t>stimos</w:t>
      </w:r>
      <w:proofErr w:type="spellEnd"/>
      <w:r w:rsidRPr="00821708">
        <w:rPr>
          <w:rFonts w:ascii="Segoe UI" w:eastAsia="Segoe UI" w:hAnsi="Segoe UI" w:cs="Segoe UI"/>
          <w:sz w:val="20"/>
          <w:szCs w:val="20"/>
          <w:lang w:val="es-ES_tradnl"/>
        </w:rPr>
        <w:t xml:space="preserve"> vigentes;</w:t>
      </w:r>
    </w:p>
    <w:p w14:paraId="5A4047F3" w14:textId="77777777" w:rsidR="00B964C2" w:rsidRPr="00821708" w:rsidRDefault="00C63CE5" w:rsidP="002758DC">
      <w:pPr>
        <w:pStyle w:val="Corpo"/>
        <w:ind w:left="360"/>
        <w:rPr>
          <w:rFonts w:ascii="Segoe UI" w:eastAsia="Segoe UI" w:hAnsi="Segoe UI" w:cs="Segoe UI"/>
          <w:sz w:val="20"/>
          <w:szCs w:val="20"/>
        </w:rPr>
      </w:pPr>
      <w:r w:rsidRPr="00821708">
        <w:rPr>
          <w:rFonts w:ascii="Segoe UI" w:eastAsia="Segoe UI" w:hAnsi="Segoe UI" w:cs="Segoe UI"/>
          <w:sz w:val="20"/>
          <w:szCs w:val="20"/>
          <w:lang w:val="pt-PT"/>
        </w:rPr>
        <w:t> </w:t>
      </w:r>
    </w:p>
    <w:p w14:paraId="5A4047F4" w14:textId="77777777" w:rsidR="00B964C2" w:rsidRPr="00821708" w:rsidRDefault="00C63CE5" w:rsidP="002758DC">
      <w:pPr>
        <w:pStyle w:val="Corpo"/>
        <w:spacing w:line="264" w:lineRule="atLeast"/>
        <w:ind w:left="1440" w:hanging="720"/>
        <w:rPr>
          <w:rFonts w:ascii="Segoe UI" w:eastAsia="Segoe UI" w:hAnsi="Segoe UI" w:cs="Segoe UI"/>
          <w:sz w:val="20"/>
          <w:szCs w:val="20"/>
        </w:rPr>
      </w:pPr>
      <w:r w:rsidRPr="00821708">
        <w:rPr>
          <w:rFonts w:ascii="Segoe UI" w:eastAsia="Segoe UI" w:hAnsi="Segoe UI" w:cs="Segoe UI"/>
          <w:b/>
          <w:bCs/>
          <w:sz w:val="20"/>
          <w:szCs w:val="20"/>
        </w:rPr>
        <w:t>(ii)</w:t>
      </w:r>
      <w:r w:rsidRPr="00821708">
        <w:rPr>
          <w:rFonts w:ascii="Segoe UI" w:eastAsia="Segoe UI" w:hAnsi="Segoe UI" w:cs="Segoe UI"/>
          <w:sz w:val="20"/>
          <w:szCs w:val="20"/>
          <w:lang w:val="pt-PT"/>
        </w:rPr>
        <w:t>     Alvarez &amp; Marsal - Tomando como  base  os  relatórios  da  Deloitte,  foi contratada uma consultoria especializada na estruturação de empresas, com conhecimento na avaliação da construção e operação de usinas nucleares, a Alvarez &amp; Marsal, para realizar os estudos econômico-financeiros necessários para viabilizar uma parceria que atenda questões operacionais e financeiras de acordo com a visã</w:t>
      </w:r>
      <w:r w:rsidRPr="00821708">
        <w:rPr>
          <w:rFonts w:ascii="Segoe UI" w:eastAsia="Segoe UI" w:hAnsi="Segoe UI" w:cs="Segoe UI"/>
          <w:sz w:val="20"/>
          <w:szCs w:val="20"/>
          <w:lang w:val="it-IT"/>
        </w:rPr>
        <w:t>o societ</w:t>
      </w:r>
      <w:r w:rsidRPr="00821708">
        <w:rPr>
          <w:rFonts w:ascii="Segoe UI" w:eastAsia="Segoe UI" w:hAnsi="Segoe UI" w:cs="Segoe UI"/>
          <w:sz w:val="20"/>
          <w:szCs w:val="20"/>
          <w:lang w:val="pt-PT"/>
        </w:rPr>
        <w:t>ária definida pela Companhia e assessorá-la no processo de retomada do empreendimento, incluindo assessoria no pleito de revisã</w:t>
      </w:r>
      <w:r w:rsidRPr="00821708">
        <w:rPr>
          <w:rFonts w:ascii="Segoe UI" w:eastAsia="Segoe UI" w:hAnsi="Segoe UI" w:cs="Segoe UI"/>
          <w:sz w:val="20"/>
          <w:szCs w:val="20"/>
        </w:rPr>
        <w:t>o tarif</w:t>
      </w:r>
      <w:r w:rsidRPr="00821708">
        <w:rPr>
          <w:rFonts w:ascii="Segoe UI" w:eastAsia="Segoe UI" w:hAnsi="Segoe UI" w:cs="Segoe UI"/>
          <w:sz w:val="20"/>
          <w:szCs w:val="20"/>
          <w:lang w:val="pt-PT"/>
        </w:rPr>
        <w:t>ária de Angra 3 e a estruturação financeira e operacional com um parceiro, provavelmente internacional. Foram avaliados diversos cenários e modelos de negó</w:t>
      </w:r>
      <w:r w:rsidRPr="00821708">
        <w:rPr>
          <w:rFonts w:ascii="Segoe UI" w:eastAsia="Segoe UI" w:hAnsi="Segoe UI" w:cs="Segoe UI"/>
          <w:sz w:val="20"/>
          <w:szCs w:val="20"/>
          <w:lang w:val="it-IT"/>
        </w:rPr>
        <w:t>cio.</w:t>
      </w:r>
    </w:p>
    <w:p w14:paraId="5A4047F5" w14:textId="77777777" w:rsidR="00B964C2" w:rsidRPr="00821708" w:rsidRDefault="00C63CE5" w:rsidP="002758DC">
      <w:pPr>
        <w:pStyle w:val="Corpo"/>
        <w:ind w:left="360"/>
        <w:rPr>
          <w:rFonts w:ascii="Segoe UI" w:eastAsia="Segoe UI" w:hAnsi="Segoe UI" w:cs="Segoe UI"/>
          <w:sz w:val="20"/>
          <w:szCs w:val="20"/>
        </w:rPr>
      </w:pPr>
      <w:r w:rsidRPr="00821708">
        <w:rPr>
          <w:rFonts w:ascii="Segoe UI" w:eastAsia="Segoe UI" w:hAnsi="Segoe UI" w:cs="Segoe UI"/>
          <w:sz w:val="20"/>
          <w:szCs w:val="20"/>
          <w:lang w:val="pt-PT"/>
        </w:rPr>
        <w:t> </w:t>
      </w:r>
    </w:p>
    <w:p w14:paraId="5A4047F6" w14:textId="77777777" w:rsidR="00B964C2" w:rsidRPr="00821708" w:rsidRDefault="00C63CE5" w:rsidP="002758DC">
      <w:pPr>
        <w:pStyle w:val="Corpo"/>
        <w:spacing w:line="264" w:lineRule="atLeast"/>
        <w:ind w:left="1440" w:hanging="720"/>
        <w:rPr>
          <w:rFonts w:ascii="Segoe UI" w:eastAsia="Segoe UI" w:hAnsi="Segoe UI" w:cs="Segoe UI"/>
          <w:sz w:val="20"/>
          <w:szCs w:val="20"/>
        </w:rPr>
      </w:pPr>
      <w:r w:rsidRPr="00821708">
        <w:rPr>
          <w:rFonts w:ascii="Segoe UI" w:eastAsia="Segoe UI" w:hAnsi="Segoe UI" w:cs="Segoe UI"/>
          <w:b/>
          <w:bCs/>
          <w:sz w:val="20"/>
          <w:szCs w:val="20"/>
        </w:rPr>
        <w:t>(iii)</w:t>
      </w:r>
      <w:r w:rsidRPr="00821708">
        <w:rPr>
          <w:rFonts w:ascii="Segoe UI" w:eastAsia="Segoe UI" w:hAnsi="Segoe UI" w:cs="Segoe UI"/>
          <w:sz w:val="20"/>
          <w:szCs w:val="20"/>
          <w:lang w:val="pt-PT"/>
        </w:rPr>
        <w:t>    Veirano Advogados – Para analisar a legalidade da possível estrutura societária do negócio e do ambiente regulatório dos cenários estudados pela Alvarez &amp; Marsal, bem como do modelo de efetivação da parceria em avaliação, foi contratado a Veirano Advogados, uma consultoria jurídica especializada em direito societário, com vasta experiência no setor elé</w:t>
      </w:r>
      <w:r w:rsidRPr="00821708">
        <w:rPr>
          <w:rFonts w:ascii="Segoe UI" w:eastAsia="Segoe UI" w:hAnsi="Segoe UI" w:cs="Segoe UI"/>
          <w:sz w:val="20"/>
          <w:szCs w:val="20"/>
          <w:lang w:val="it-IT"/>
        </w:rPr>
        <w:t>trico.</w:t>
      </w:r>
    </w:p>
    <w:p w14:paraId="5A4047F7" w14:textId="77777777" w:rsidR="00B964C2" w:rsidRPr="00821708" w:rsidRDefault="00C63CE5" w:rsidP="002758DC">
      <w:pPr>
        <w:pStyle w:val="Corpo"/>
        <w:spacing w:line="264" w:lineRule="atLeast"/>
        <w:ind w:left="1440"/>
        <w:rPr>
          <w:rFonts w:ascii="Segoe UI" w:eastAsia="Segoe UI" w:hAnsi="Segoe UI" w:cs="Segoe UI"/>
          <w:sz w:val="20"/>
          <w:szCs w:val="20"/>
        </w:rPr>
      </w:pPr>
      <w:r w:rsidRPr="00821708">
        <w:rPr>
          <w:rFonts w:ascii="Segoe UI" w:eastAsia="Segoe UI" w:hAnsi="Segoe UI" w:cs="Segoe UI"/>
          <w:sz w:val="20"/>
          <w:szCs w:val="20"/>
          <w:lang w:val="pt-PT"/>
        </w:rPr>
        <w:t> </w:t>
      </w:r>
    </w:p>
    <w:p w14:paraId="5A4047F8" w14:textId="29C2CF38"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A conclusão das obras da Usina Angra 3 em condições sustentáveis depende de uma nova estruturação financeira, dado o montante de investimentos (custos diretos) ainda a realizar, da ordem de R$ 21,0 bilhões (não auditado)</w:t>
      </w:r>
      <w:r w:rsidRPr="00821708">
        <w:rPr>
          <w:rFonts w:ascii="Segoe UI" w:eastAsia="Segoe UI" w:hAnsi="Segoe UI" w:cs="Segoe UI"/>
          <w:sz w:val="20"/>
          <w:szCs w:val="20"/>
        </w:rPr>
        <w:t>.</w:t>
      </w:r>
    </w:p>
    <w:p w14:paraId="5A4047F9"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 </w:t>
      </w:r>
    </w:p>
    <w:p w14:paraId="5A4047FA" w14:textId="77777777" w:rsidR="00B964C2" w:rsidRPr="00821708" w:rsidRDefault="00C63CE5" w:rsidP="002758DC">
      <w:pPr>
        <w:pStyle w:val="Corpo"/>
        <w:rPr>
          <w:rFonts w:ascii="Segoe UI" w:eastAsia="Segoe UI" w:hAnsi="Segoe UI" w:cs="Segoe UI"/>
          <w:sz w:val="20"/>
          <w:szCs w:val="20"/>
        </w:rPr>
      </w:pPr>
      <w:proofErr w:type="spellStart"/>
      <w:r w:rsidRPr="00821708">
        <w:rPr>
          <w:rFonts w:ascii="Segoe UI" w:eastAsia="Segoe UI" w:hAnsi="Segoe UI" w:cs="Segoe UI"/>
          <w:sz w:val="20"/>
          <w:szCs w:val="20"/>
          <w:lang w:val="es-ES_tradnl"/>
        </w:rPr>
        <w:t>Atualmente</w:t>
      </w:r>
      <w:proofErr w:type="spellEnd"/>
      <w:r w:rsidRPr="00821708">
        <w:rPr>
          <w:rFonts w:ascii="Segoe UI" w:eastAsia="Segoe UI" w:hAnsi="Segoe UI" w:cs="Segoe UI"/>
          <w:sz w:val="20"/>
          <w:szCs w:val="20"/>
          <w:lang w:val="es-ES_tradnl"/>
        </w:rPr>
        <w:t>, a ELETRONUCLEAR n</w:t>
      </w:r>
      <w:r w:rsidRPr="00821708">
        <w:rPr>
          <w:rFonts w:ascii="Segoe UI" w:eastAsia="Segoe UI" w:hAnsi="Segoe UI" w:cs="Segoe UI"/>
          <w:sz w:val="20"/>
          <w:szCs w:val="20"/>
          <w:lang w:val="pt-PT"/>
        </w:rPr>
        <w:t xml:space="preserve">ão possui garantias disponíveis para conseguir um novo empréstimo, visto que todos os seus ativos já </w:t>
      </w:r>
      <w:r w:rsidRPr="00821708">
        <w:rPr>
          <w:rFonts w:ascii="Segoe UI" w:eastAsia="Segoe UI" w:hAnsi="Segoe UI" w:cs="Segoe UI"/>
          <w:sz w:val="20"/>
          <w:szCs w:val="20"/>
        </w:rPr>
        <w:t>est</w:t>
      </w:r>
      <w:r w:rsidRPr="00821708">
        <w:rPr>
          <w:rFonts w:ascii="Segoe UI" w:eastAsia="Segoe UI" w:hAnsi="Segoe UI" w:cs="Segoe UI"/>
          <w:sz w:val="20"/>
          <w:szCs w:val="20"/>
          <w:lang w:val="pt-PT"/>
        </w:rPr>
        <w:t xml:space="preserve">ão comprometidos nos créditos existentes. Além disso, em outubro de 2017, expirou o </w:t>
      </w:r>
      <w:r w:rsidRPr="00821708">
        <w:rPr>
          <w:rFonts w:ascii="Segoe UI" w:eastAsia="Segoe UI" w:hAnsi="Segoe UI" w:cs="Segoe UI"/>
          <w:i/>
          <w:iCs/>
          <w:sz w:val="20"/>
          <w:szCs w:val="20"/>
          <w:lang w:val="pt-BR"/>
        </w:rPr>
        <w:t>waiver</w:t>
      </w:r>
      <w:r w:rsidRPr="00821708">
        <w:rPr>
          <w:rFonts w:ascii="Segoe UI" w:eastAsia="Segoe UI" w:hAnsi="Segoe UI" w:cs="Segoe UI"/>
          <w:sz w:val="20"/>
          <w:szCs w:val="20"/>
          <w:lang w:val="pt-PT"/>
        </w:rPr>
        <w:t xml:space="preserve"> contratual do BNDES e em julho de 2018 terminou também o período de carência da CEF, passando a Companhia a ser obrigada a pagar também a parte relativa ao principal da dí</w:t>
      </w:r>
      <w:r w:rsidRPr="00821708">
        <w:rPr>
          <w:rFonts w:ascii="Segoe UI" w:eastAsia="Segoe UI" w:hAnsi="Segoe UI" w:cs="Segoe UI"/>
          <w:sz w:val="20"/>
          <w:szCs w:val="20"/>
          <w:lang w:val="es-ES_tradnl"/>
        </w:rPr>
        <w:t>vida, al</w:t>
      </w:r>
      <w:r w:rsidRPr="00821708">
        <w:rPr>
          <w:rFonts w:ascii="Segoe UI" w:eastAsia="Segoe UI" w:hAnsi="Segoe UI" w:cs="Segoe UI"/>
          <w:sz w:val="20"/>
          <w:szCs w:val="20"/>
          <w:lang w:val="pt-PT"/>
        </w:rPr>
        <w:t xml:space="preserve">ém dos juros, comprometendo, fortemente, o seu caixa.  Os pagamentos do serviço da dívida relativos ao contrato de financiamento com o BNDES foram suspensos durante o período de maio de 2020 a outubro de 2020, em função das medidas para mitigar os efeitos da pandemia da COVID-19, com a retomada dos pagamentos das obrigações no mês de novembro de 2020. </w:t>
      </w:r>
    </w:p>
    <w:p w14:paraId="5A4047FB" w14:textId="77777777" w:rsidR="00B964C2" w:rsidRPr="00821708" w:rsidRDefault="00B964C2" w:rsidP="002758DC">
      <w:pPr>
        <w:pStyle w:val="Corpo"/>
        <w:rPr>
          <w:rFonts w:ascii="Segoe UI" w:eastAsia="Segoe UI" w:hAnsi="Segoe UI" w:cs="Segoe UI"/>
          <w:sz w:val="20"/>
          <w:szCs w:val="20"/>
        </w:rPr>
      </w:pPr>
    </w:p>
    <w:p w14:paraId="5A4047FC"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 xml:space="preserve">Uma das grandes questões que precisava ser sanada para que fosse possível prosseguir rumo à </w:t>
      </w:r>
      <w:r w:rsidRPr="00821708">
        <w:rPr>
          <w:rFonts w:ascii="Segoe UI" w:eastAsia="Segoe UI" w:hAnsi="Segoe UI" w:cs="Segoe UI"/>
          <w:sz w:val="20"/>
          <w:szCs w:val="20"/>
          <w:lang w:val="it-IT"/>
        </w:rPr>
        <w:t>conclus</w:t>
      </w:r>
      <w:r w:rsidRPr="00821708">
        <w:rPr>
          <w:rFonts w:ascii="Segoe UI" w:eastAsia="Segoe UI" w:hAnsi="Segoe UI" w:cs="Segoe UI"/>
          <w:sz w:val="20"/>
          <w:szCs w:val="20"/>
          <w:lang w:val="pt-PT"/>
        </w:rPr>
        <w:t xml:space="preserve">ão do empreendimento de Angra 3 era a revisão do valor, originalmente definido para a tarifa de Angra 3, de R$ 237/MWh </w:t>
      </w:r>
      <w:r w:rsidRPr="00821708">
        <w:rPr>
          <w:rFonts w:ascii="Segoe UI" w:eastAsia="Segoe UI" w:hAnsi="Segoe UI" w:cs="Segoe UI"/>
          <w:sz w:val="20"/>
          <w:szCs w:val="20"/>
          <w:lang w:val="pt-PT"/>
        </w:rPr>
        <w:lastRenderedPageBreak/>
        <w:t>(vigente entre novembro de 2016 e outubro de 2017). Esse valor apresentava grande defasagem em relação ao necessário para tornar a operação da usina sustentável, bem como inviabilizava a renegociação com credores.</w:t>
      </w:r>
    </w:p>
    <w:p w14:paraId="5A4047FD"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 </w:t>
      </w:r>
    </w:p>
    <w:p w14:paraId="5A4047FE"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Para tentar solucionar essa questão, em 05 de junho de 2018, aconteceu a 3ª Reunião Extraordinária do Conselho Nacional de Polí</w:t>
      </w:r>
      <w:r w:rsidRPr="00821708">
        <w:rPr>
          <w:rFonts w:ascii="Segoe UI" w:eastAsia="Segoe UI" w:hAnsi="Segoe UI" w:cs="Segoe UI"/>
          <w:sz w:val="20"/>
          <w:szCs w:val="20"/>
        </w:rPr>
        <w:t>tica Energ</w:t>
      </w:r>
      <w:r w:rsidRPr="00821708">
        <w:rPr>
          <w:rFonts w:ascii="Segoe UI" w:eastAsia="Segoe UI" w:hAnsi="Segoe UI" w:cs="Segoe UI"/>
          <w:sz w:val="20"/>
          <w:szCs w:val="20"/>
          <w:lang w:val="pt-PT"/>
        </w:rPr>
        <w:t>ética  - CNPE, na qual foi determinada a formação de um Grupo de Trabalho -GT liderado pelo MME, com a participação dos Ministérios do Planejamento e da Fazenda, da Empresa de Pesquisa Energética - EPE, da Eletrobras, da ELETRONUCLEAR e do Gabinete de Segurança Institucional - GSI, visando elaborar, em 60 dias, um documento propondo e justificando a revisão da tarifa de Angra 3 e as medidas necessárias para conclusão do projeto. A versão final do documento foi concluída em setembro de 2018.</w:t>
      </w:r>
    </w:p>
    <w:p w14:paraId="5A4047FF"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 </w:t>
      </w:r>
    </w:p>
    <w:p w14:paraId="5A404800"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Em 23 de outubro de 2018, foi publicada no DOU a Resoluçã</w:t>
      </w:r>
      <w:r w:rsidRPr="00821708">
        <w:rPr>
          <w:rFonts w:ascii="Segoe UI" w:eastAsia="Segoe UI" w:hAnsi="Segoe UI" w:cs="Segoe UI"/>
          <w:sz w:val="20"/>
          <w:szCs w:val="20"/>
        </w:rPr>
        <w:t>o n</w:t>
      </w:r>
      <w:r w:rsidRPr="00821708">
        <w:rPr>
          <w:rFonts w:ascii="Segoe UI" w:eastAsia="Segoe UI" w:hAnsi="Segoe UI" w:cs="Segoe UI"/>
          <w:sz w:val="20"/>
          <w:szCs w:val="20"/>
          <w:lang w:val="pt-PT"/>
        </w:rPr>
        <w:t>º 14 do CNPE, que estabelece condições iniciais para a viabilização de Angra 3, confirmando as decisões da 4ª Reunião Extraordinária do CNPE, ocorrida no dia 09 de outubro de 2018, que apreciou as considerações do referido Grupo de Trabalho. Tal resolução determinou a aprovação do valor de referência para o preço de energia de Angra 3, de R$ 480,00/MWh (base julho de 2018), conforme calculado pela Empresa de pesquisa Energética - EPE, bem como remeter ao Conselho do Programa de Parceria de Investimento a avaliação dos três modelos propostos pelo Grupo de Trabalho para a viabilização de Angra 3 por meio de participação de investidor privado (societária, nã</w:t>
      </w:r>
      <w:r w:rsidRPr="00821708">
        <w:rPr>
          <w:rFonts w:ascii="Segoe UI" w:eastAsia="Segoe UI" w:hAnsi="Segoe UI" w:cs="Segoe UI"/>
          <w:sz w:val="20"/>
          <w:szCs w:val="20"/>
          <w:lang w:val="it-IT"/>
        </w:rPr>
        <w:t>o societ</w:t>
      </w:r>
      <w:r w:rsidRPr="00821708">
        <w:rPr>
          <w:rFonts w:ascii="Segoe UI" w:eastAsia="Segoe UI" w:hAnsi="Segoe UI" w:cs="Segoe UI"/>
          <w:sz w:val="20"/>
          <w:szCs w:val="20"/>
          <w:lang w:val="pt-PT"/>
        </w:rPr>
        <w:t>ária e sociedade de propósito especí</w:t>
      </w:r>
      <w:r w:rsidRPr="00821708">
        <w:rPr>
          <w:rFonts w:ascii="Segoe UI" w:eastAsia="Segoe UI" w:hAnsi="Segoe UI" w:cs="Segoe UI"/>
          <w:sz w:val="20"/>
          <w:szCs w:val="20"/>
          <w:lang w:val="it-IT"/>
        </w:rPr>
        <w:t>fico - SPE) e defini</w:t>
      </w:r>
      <w:r w:rsidRPr="00821708">
        <w:rPr>
          <w:rFonts w:ascii="Segoe UI" w:eastAsia="Segoe UI" w:hAnsi="Segoe UI" w:cs="Segoe UI"/>
          <w:sz w:val="20"/>
          <w:szCs w:val="20"/>
          <w:lang w:val="pt-PT"/>
        </w:rPr>
        <w:t>ção do modelo de negócio e processo competitivo mais adequados.</w:t>
      </w:r>
    </w:p>
    <w:p w14:paraId="5A404801"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 </w:t>
      </w:r>
    </w:p>
    <w:p w14:paraId="5A404802"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Essa revisã</w:t>
      </w:r>
      <w:r w:rsidRPr="00821708">
        <w:rPr>
          <w:rFonts w:ascii="Segoe UI" w:eastAsia="Segoe UI" w:hAnsi="Segoe UI" w:cs="Segoe UI"/>
          <w:sz w:val="20"/>
          <w:szCs w:val="20"/>
        </w:rPr>
        <w:t>o tarif</w:t>
      </w:r>
      <w:r w:rsidRPr="00821708">
        <w:rPr>
          <w:rFonts w:ascii="Segoe UI" w:eastAsia="Segoe UI" w:hAnsi="Segoe UI" w:cs="Segoe UI"/>
          <w:sz w:val="20"/>
          <w:szCs w:val="20"/>
          <w:lang w:val="pt-PT"/>
        </w:rPr>
        <w:t>ária foi fundamental, pois, além de dar condições para a renegociação da dívida, restabeleceu a atratividade do projeto, fortalecendo o interesse dos eventuais parceiros.</w:t>
      </w:r>
    </w:p>
    <w:p w14:paraId="5A404803"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  </w:t>
      </w:r>
    </w:p>
    <w:p w14:paraId="5A404804"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rPr>
        <w:t>Conforme orienta</w:t>
      </w:r>
      <w:r w:rsidRPr="00821708">
        <w:rPr>
          <w:rFonts w:ascii="Segoe UI" w:eastAsia="Segoe UI" w:hAnsi="Segoe UI" w:cs="Segoe UI"/>
          <w:sz w:val="20"/>
          <w:szCs w:val="20"/>
          <w:lang w:val="pt-PT"/>
        </w:rPr>
        <w:t xml:space="preserve">ção do Conselho de Programa de Parcerias de Investimentos - CPPI, a ELETRONUCLEAR realizou, em maio e junho de 2019, o processo de </w:t>
      </w:r>
      <w:r w:rsidRPr="00821708">
        <w:rPr>
          <w:rFonts w:ascii="Segoe UI" w:eastAsia="Segoe UI" w:hAnsi="Segoe UI" w:cs="Segoe UI"/>
          <w:i/>
          <w:iCs/>
          <w:sz w:val="20"/>
          <w:szCs w:val="20"/>
          <w:lang w:val="pt-BR"/>
        </w:rPr>
        <w:t>Market Sounding</w:t>
      </w:r>
      <w:r w:rsidRPr="00821708">
        <w:rPr>
          <w:rFonts w:ascii="Segoe UI" w:eastAsia="Segoe UI" w:hAnsi="Segoe UI" w:cs="Segoe UI"/>
          <w:sz w:val="20"/>
          <w:szCs w:val="20"/>
          <w:lang w:val="pt-PT"/>
        </w:rPr>
        <w:t xml:space="preserve"> junto aos potenciais parceiros, detentores e proprietários de tecnologia de usinas nucleares à água pressurizada (PWR), com experiência em construção e comissionamento de usinas nucleares e atuação internacional no setor nuclear. Após convites e confirmações de interesse em participar desta etapa, as empresas que participaram deste processo foram: </w:t>
      </w:r>
      <w:r w:rsidRPr="00821708">
        <w:rPr>
          <w:rFonts w:ascii="Segoe UI" w:eastAsia="Segoe UI" w:hAnsi="Segoe UI" w:cs="Segoe UI"/>
          <w:i/>
          <w:iCs/>
          <w:sz w:val="20"/>
          <w:szCs w:val="20"/>
          <w:lang w:val="pt-PT"/>
        </w:rPr>
        <w:t>É</w:t>
      </w:r>
      <w:r w:rsidRPr="00821708">
        <w:rPr>
          <w:rFonts w:ascii="Segoe UI" w:eastAsia="Segoe UI" w:hAnsi="Segoe UI" w:cs="Segoe UI"/>
          <w:i/>
          <w:iCs/>
          <w:sz w:val="20"/>
          <w:szCs w:val="20"/>
          <w:lang w:val="fr-FR"/>
        </w:rPr>
        <w:t>lectricit</w:t>
      </w:r>
      <w:r w:rsidRPr="00821708">
        <w:rPr>
          <w:rFonts w:ascii="Segoe UI" w:eastAsia="Segoe UI" w:hAnsi="Segoe UI" w:cs="Segoe UI"/>
          <w:i/>
          <w:iCs/>
          <w:sz w:val="20"/>
          <w:szCs w:val="20"/>
          <w:lang w:val="pt-PT"/>
        </w:rPr>
        <w:t>é</w:t>
      </w:r>
      <w:r w:rsidRPr="00821708">
        <w:rPr>
          <w:rFonts w:ascii="Segoe UI" w:eastAsia="Segoe UI" w:hAnsi="Segoe UI" w:cs="Segoe UI"/>
          <w:i/>
          <w:iCs/>
          <w:sz w:val="20"/>
          <w:szCs w:val="20"/>
          <w:lang w:val="fr-FR"/>
        </w:rPr>
        <w:t xml:space="preserve"> de France</w:t>
      </w:r>
      <w:r w:rsidRPr="00821708">
        <w:rPr>
          <w:rFonts w:ascii="Segoe UI" w:eastAsia="Segoe UI" w:hAnsi="Segoe UI" w:cs="Segoe UI"/>
          <w:sz w:val="20"/>
          <w:szCs w:val="20"/>
          <w:lang w:val="pt-PT"/>
        </w:rPr>
        <w:t> - EDF e Framatome (ambas da Franç</w:t>
      </w:r>
      <w:r w:rsidRPr="00821708">
        <w:rPr>
          <w:rFonts w:ascii="Segoe UI" w:eastAsia="Segoe UI" w:hAnsi="Segoe UI" w:cs="Segoe UI"/>
          <w:sz w:val="20"/>
          <w:szCs w:val="20"/>
        </w:rPr>
        <w:t xml:space="preserve">a), </w:t>
      </w:r>
      <w:proofErr w:type="spellStart"/>
      <w:r w:rsidRPr="00821708">
        <w:rPr>
          <w:rFonts w:ascii="Segoe UI" w:eastAsia="Segoe UI" w:hAnsi="Segoe UI" w:cs="Segoe UI"/>
          <w:i/>
          <w:iCs/>
          <w:sz w:val="20"/>
          <w:szCs w:val="20"/>
          <w:lang w:val="pt-BR"/>
        </w:rPr>
        <w:t>Rosatom</w:t>
      </w:r>
      <w:proofErr w:type="spellEnd"/>
      <w:r w:rsidRPr="00821708">
        <w:rPr>
          <w:rFonts w:ascii="Segoe UI" w:eastAsia="Segoe UI" w:hAnsi="Segoe UI" w:cs="Segoe UI"/>
          <w:i/>
          <w:iCs/>
          <w:sz w:val="20"/>
          <w:szCs w:val="20"/>
          <w:lang w:val="pt-BR"/>
        </w:rPr>
        <w:t xml:space="preserve"> </w:t>
      </w:r>
      <w:proofErr w:type="spellStart"/>
      <w:r w:rsidRPr="00821708">
        <w:rPr>
          <w:rFonts w:ascii="Segoe UI" w:eastAsia="Segoe UI" w:hAnsi="Segoe UI" w:cs="Segoe UI"/>
          <w:i/>
          <w:iCs/>
          <w:sz w:val="20"/>
          <w:szCs w:val="20"/>
          <w:lang w:val="pt-BR"/>
        </w:rPr>
        <w:t>State</w:t>
      </w:r>
      <w:proofErr w:type="spellEnd"/>
      <w:r w:rsidRPr="00821708">
        <w:rPr>
          <w:rFonts w:ascii="Segoe UI" w:eastAsia="Segoe UI" w:hAnsi="Segoe UI" w:cs="Segoe UI"/>
          <w:i/>
          <w:iCs/>
          <w:sz w:val="20"/>
          <w:szCs w:val="20"/>
          <w:lang w:val="pt-BR"/>
        </w:rPr>
        <w:t xml:space="preserve"> Atomic Energy Corporation </w:t>
      </w:r>
      <w:r w:rsidRPr="00821708">
        <w:rPr>
          <w:rFonts w:ascii="Segoe UI" w:eastAsia="Segoe UI" w:hAnsi="Segoe UI" w:cs="Segoe UI"/>
          <w:sz w:val="20"/>
          <w:szCs w:val="20"/>
        </w:rPr>
        <w:t>(R</w:t>
      </w:r>
      <w:r w:rsidRPr="00821708">
        <w:rPr>
          <w:rFonts w:ascii="Segoe UI" w:eastAsia="Segoe UI" w:hAnsi="Segoe UI" w:cs="Segoe UI"/>
          <w:sz w:val="20"/>
          <w:szCs w:val="20"/>
          <w:lang w:val="pt-PT"/>
        </w:rPr>
        <w:t>ú</w:t>
      </w:r>
      <w:r w:rsidRPr="00821708">
        <w:rPr>
          <w:rFonts w:ascii="Segoe UI" w:eastAsia="Segoe UI" w:hAnsi="Segoe UI" w:cs="Segoe UI"/>
          <w:sz w:val="20"/>
          <w:szCs w:val="20"/>
          <w:lang w:val="it-IT"/>
        </w:rPr>
        <w:t xml:space="preserve">ssia), </w:t>
      </w:r>
      <w:r w:rsidRPr="00821708">
        <w:rPr>
          <w:rFonts w:ascii="Segoe UI" w:eastAsia="Segoe UI" w:hAnsi="Segoe UI" w:cs="Segoe UI"/>
          <w:i/>
          <w:iCs/>
          <w:sz w:val="20"/>
          <w:szCs w:val="20"/>
          <w:lang w:val="pt-PT"/>
        </w:rPr>
        <w:t>China Nacional Nuclear Corporation</w:t>
      </w:r>
      <w:r w:rsidRPr="00821708">
        <w:rPr>
          <w:rFonts w:ascii="Segoe UI" w:eastAsia="Segoe UI" w:hAnsi="Segoe UI" w:cs="Segoe UI"/>
          <w:sz w:val="20"/>
          <w:szCs w:val="20"/>
          <w:lang w:val="it-IT"/>
        </w:rPr>
        <w:t xml:space="preserve"> - CNNC e </w:t>
      </w:r>
      <w:proofErr w:type="spellStart"/>
      <w:r w:rsidRPr="00821708">
        <w:rPr>
          <w:rFonts w:ascii="Segoe UI" w:eastAsia="Segoe UI" w:hAnsi="Segoe UI" w:cs="Segoe UI"/>
          <w:i/>
          <w:iCs/>
          <w:sz w:val="20"/>
          <w:szCs w:val="20"/>
          <w:lang w:val="pt-BR"/>
        </w:rPr>
        <w:t>State</w:t>
      </w:r>
      <w:proofErr w:type="spellEnd"/>
      <w:r w:rsidRPr="00821708">
        <w:rPr>
          <w:rFonts w:ascii="Segoe UI" w:eastAsia="Segoe UI" w:hAnsi="Segoe UI" w:cs="Segoe UI"/>
          <w:i/>
          <w:iCs/>
          <w:sz w:val="20"/>
          <w:szCs w:val="20"/>
          <w:lang w:val="pt-BR"/>
        </w:rPr>
        <w:t xml:space="preserve"> Nuclear Power Technology </w:t>
      </w:r>
      <w:r w:rsidRPr="00821708">
        <w:rPr>
          <w:rFonts w:ascii="Segoe UI" w:eastAsia="Segoe UI" w:hAnsi="Segoe UI" w:cs="Segoe UI"/>
          <w:sz w:val="20"/>
          <w:szCs w:val="20"/>
        </w:rPr>
        <w:t>-</w:t>
      </w:r>
      <w:r w:rsidRPr="00821708">
        <w:rPr>
          <w:rFonts w:ascii="Segoe UI" w:eastAsia="Segoe UI" w:hAnsi="Segoe UI" w:cs="Segoe UI"/>
          <w:i/>
          <w:iCs/>
          <w:sz w:val="20"/>
          <w:szCs w:val="20"/>
        </w:rPr>
        <w:t xml:space="preserve"> SNPTC</w:t>
      </w:r>
      <w:r w:rsidRPr="00821708">
        <w:rPr>
          <w:rFonts w:ascii="Segoe UI" w:eastAsia="Segoe UI" w:hAnsi="Segoe UI" w:cs="Segoe UI"/>
          <w:sz w:val="20"/>
          <w:szCs w:val="20"/>
          <w:lang w:val="pt-PT"/>
        </w:rPr>
        <w:t xml:space="preserve"> (ambas chinesas), </w:t>
      </w:r>
      <w:r w:rsidRPr="00821708">
        <w:rPr>
          <w:rFonts w:ascii="Segoe UI" w:eastAsia="Segoe UI" w:hAnsi="Segoe UI" w:cs="Segoe UI"/>
          <w:i/>
          <w:iCs/>
          <w:sz w:val="20"/>
          <w:szCs w:val="20"/>
          <w:lang w:val="pt-BR"/>
        </w:rPr>
        <w:t>Korea Electric Power Corporation</w:t>
      </w:r>
      <w:r w:rsidRPr="00821708">
        <w:rPr>
          <w:rFonts w:ascii="Segoe UI" w:eastAsia="Segoe UI" w:hAnsi="Segoe UI" w:cs="Segoe UI"/>
          <w:sz w:val="20"/>
          <w:szCs w:val="20"/>
          <w:lang w:val="pt-PT"/>
        </w:rPr>
        <w:t xml:space="preserve"> - KEPCO (Coreia) e </w:t>
      </w:r>
      <w:r w:rsidRPr="00821708">
        <w:rPr>
          <w:rFonts w:ascii="Segoe UI" w:eastAsia="Segoe UI" w:hAnsi="Segoe UI" w:cs="Segoe UI"/>
          <w:i/>
          <w:iCs/>
          <w:sz w:val="20"/>
          <w:szCs w:val="20"/>
          <w:lang w:val="pt-BR"/>
        </w:rPr>
        <w:t>Westinghouse</w:t>
      </w:r>
      <w:r w:rsidRPr="00821708">
        <w:rPr>
          <w:rFonts w:ascii="Segoe UI" w:eastAsia="Segoe UI" w:hAnsi="Segoe UI" w:cs="Segoe UI"/>
          <w:sz w:val="20"/>
          <w:szCs w:val="20"/>
          <w:lang w:val="pt-PT"/>
        </w:rPr>
        <w:t xml:space="preserve"> (EUA). Os potenciais parceiros enviaram seus questionamentos sobre o documento recebido e suas considerações sobre os modelos propostos, que foram apresentadas durante reuniões individuais com cada potencial parceiro interessado na viabilização de Angra 3. O relatório com os resultados do processo foi encaminhado à Eletrobras, MME e CPPI em julho de 2019. É importante ressaltar que grande parte dessas empresas já visitaram o sítio e estabeleceram Memorandos de Entendimento com a ELETRONUCLEAR para troca de informações sobre o Projeto.</w:t>
      </w:r>
    </w:p>
    <w:p w14:paraId="5A404805"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 </w:t>
      </w:r>
    </w:p>
    <w:p w14:paraId="5A404806"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Em 16 de julho de 2019, foi publicado o Decreto Presidencial nº 9915/2019 que qualificou Angra 3 no Programa de Parceria de Investimentos - PPI. O mesmo decreto criou um Comitê Interministerial para conduzir o processo de definição do modelo de negócio a ser efetivamente adotado. O Comitê é formado por representantes do Ministério de Minas e Energia, Ministério da Economia, do PPI e do Gabinete de Segurança Institucional da Presidência da República. O pará</w:t>
      </w:r>
      <w:r w:rsidRPr="00821708">
        <w:rPr>
          <w:rFonts w:ascii="Segoe UI" w:eastAsia="Segoe UI" w:hAnsi="Segoe UI" w:cs="Segoe UI"/>
          <w:sz w:val="20"/>
          <w:szCs w:val="20"/>
        </w:rPr>
        <w:t xml:space="preserve">grafo </w:t>
      </w:r>
      <w:r w:rsidRPr="00821708">
        <w:rPr>
          <w:rFonts w:ascii="Segoe UI" w:eastAsia="Segoe UI" w:hAnsi="Segoe UI" w:cs="Segoe UI"/>
          <w:sz w:val="20"/>
          <w:szCs w:val="20"/>
          <w:lang w:val="pt-PT"/>
        </w:rPr>
        <w:t xml:space="preserve">único do artigo 2º </w:t>
      </w:r>
      <w:r w:rsidRPr="00821708">
        <w:rPr>
          <w:rFonts w:ascii="Segoe UI" w:eastAsia="Segoe UI" w:hAnsi="Segoe UI" w:cs="Segoe UI"/>
          <w:sz w:val="20"/>
          <w:szCs w:val="20"/>
          <w:lang w:val="es-ES_tradnl"/>
        </w:rPr>
        <w:t xml:space="preserve">do aludido decreto presidencial </w:t>
      </w:r>
      <w:proofErr w:type="spellStart"/>
      <w:r w:rsidRPr="00821708">
        <w:rPr>
          <w:rFonts w:ascii="Segoe UI" w:eastAsia="Segoe UI" w:hAnsi="Segoe UI" w:cs="Segoe UI"/>
          <w:sz w:val="20"/>
          <w:szCs w:val="20"/>
          <w:lang w:val="es-ES_tradnl"/>
        </w:rPr>
        <w:t>prev</w:t>
      </w:r>
      <w:proofErr w:type="spellEnd"/>
      <w:r w:rsidRPr="00821708">
        <w:rPr>
          <w:rFonts w:ascii="Segoe UI" w:eastAsia="Segoe UI" w:hAnsi="Segoe UI" w:cs="Segoe UI"/>
          <w:sz w:val="20"/>
          <w:szCs w:val="20"/>
          <w:lang w:val="pt-PT"/>
        </w:rPr>
        <w:t>ê que a ELETRONUCLEAR contrate estudos independentes para suportar a decisão final do CPPI, na seleção do modelo.</w:t>
      </w:r>
    </w:p>
    <w:p w14:paraId="5A404807"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 </w:t>
      </w:r>
    </w:p>
    <w:p w14:paraId="5A404808"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Em 25 de outubro de 2019, foi assinado o contrato com o BNDES para a estruturação do modelo jurí</w:t>
      </w:r>
      <w:r w:rsidRPr="00821708">
        <w:rPr>
          <w:rFonts w:ascii="Segoe UI" w:eastAsia="Segoe UI" w:hAnsi="Segoe UI" w:cs="Segoe UI"/>
          <w:sz w:val="20"/>
          <w:szCs w:val="20"/>
          <w:lang w:val="it-IT"/>
        </w:rPr>
        <w:t>dico, econ</w:t>
      </w:r>
      <w:r w:rsidRPr="00821708">
        <w:rPr>
          <w:rFonts w:ascii="Segoe UI" w:eastAsia="Segoe UI" w:hAnsi="Segoe UI" w:cs="Segoe UI"/>
          <w:sz w:val="20"/>
          <w:szCs w:val="20"/>
          <w:lang w:val="pt-PT"/>
        </w:rPr>
        <w:t>ômico e operacional junto à iniciativa privada para a construção, manutenção e exploração de Angra 3. O escopo do trabalho inclui a avaliação independente do trabalho de modelagem realizado pela ELETRONUCLEAR anteriormente, conjuntamente com a Alvarez &amp; Marsal, e recomendação sobre modelo de negócios mais adequado a ser adotado para a conclusão de Angra 3, bem como estruturaçã</w:t>
      </w:r>
      <w:r w:rsidRPr="00821708">
        <w:rPr>
          <w:rFonts w:ascii="Segoe UI" w:eastAsia="Segoe UI" w:hAnsi="Segoe UI" w:cs="Segoe UI"/>
          <w:sz w:val="20"/>
          <w:szCs w:val="20"/>
          <w:lang w:val="it-IT"/>
        </w:rPr>
        <w:t>o, condu</w:t>
      </w:r>
      <w:r w:rsidRPr="00821708">
        <w:rPr>
          <w:rFonts w:ascii="Segoe UI" w:eastAsia="Segoe UI" w:hAnsi="Segoe UI" w:cs="Segoe UI"/>
          <w:sz w:val="20"/>
          <w:szCs w:val="20"/>
          <w:lang w:val="pt-PT"/>
        </w:rPr>
        <w:t>çã</w:t>
      </w:r>
      <w:r w:rsidRPr="00821708">
        <w:rPr>
          <w:rFonts w:ascii="Segoe UI" w:eastAsia="Segoe UI" w:hAnsi="Segoe UI" w:cs="Segoe UI"/>
          <w:sz w:val="20"/>
          <w:szCs w:val="20"/>
          <w:lang w:val="it-IT"/>
        </w:rPr>
        <w:t>o e conclus</w:t>
      </w:r>
      <w:r w:rsidRPr="00821708">
        <w:rPr>
          <w:rFonts w:ascii="Segoe UI" w:eastAsia="Segoe UI" w:hAnsi="Segoe UI" w:cs="Segoe UI"/>
          <w:sz w:val="20"/>
          <w:szCs w:val="20"/>
          <w:lang w:val="pt-PT"/>
        </w:rPr>
        <w:t>ão do processo de seleção de um parceiro e dos atos contratuais decorrentes.</w:t>
      </w:r>
    </w:p>
    <w:p w14:paraId="5A40480A" w14:textId="5373CEDB"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lastRenderedPageBreak/>
        <w:t xml:space="preserve"> A minuta do relatório com os resultados da fase 1, com a indicação do modelo, foi entregue em janeiro de 2020. </w:t>
      </w:r>
    </w:p>
    <w:p w14:paraId="5A40480B" w14:textId="77777777" w:rsidR="00B964C2" w:rsidRPr="00821708" w:rsidRDefault="00B964C2" w:rsidP="002758DC">
      <w:pPr>
        <w:pStyle w:val="Corpo"/>
        <w:rPr>
          <w:rFonts w:ascii="Segoe UI" w:eastAsia="Segoe UI" w:hAnsi="Segoe UI" w:cs="Segoe UI"/>
          <w:sz w:val="20"/>
          <w:szCs w:val="20"/>
        </w:rPr>
      </w:pPr>
    </w:p>
    <w:p w14:paraId="5A40480C"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Em 10 de junho de 2020, após validação do Comitê Interministerial, o modelo alternativo proposto no relatório final da primeira fase do trabalho realizado pelo BNDES, para a viabilização da retomada do empreendimento de Angra 3, foi aprovado em reunião do Conselho do Programa de Parcerias de Investimentos - CPPI, dando início à segunda fase do contrato no qual está prevista a estruturação do modelo proposto. O documento recomenda a contratação de uma empresa especializada por contrato de EPC - o que significa engenharia, gestão de compras e construção, na tradução do inglês - para terminar a obra, com base em avaliação independente feita pelo BNDES. Após a entrega do modelo proposto de retomada, o banco iniciou a fase seguinte, com o detalhamento do modelo selecionado. Nessa reunião, o CPPI também decidiu que, uma vez que a equalização do empreendimento não carece necessariamente de uma parceria nos moldes do programa do PPI, o projeto seja encaminhado ao Conselho Nacional de Polí</w:t>
      </w:r>
      <w:r w:rsidRPr="00821708">
        <w:rPr>
          <w:rFonts w:ascii="Segoe UI" w:eastAsia="Segoe UI" w:hAnsi="Segoe UI" w:cs="Segoe UI"/>
          <w:sz w:val="20"/>
          <w:szCs w:val="20"/>
        </w:rPr>
        <w:t>tica Energ</w:t>
      </w:r>
      <w:r w:rsidRPr="00821708">
        <w:rPr>
          <w:rFonts w:ascii="Segoe UI" w:eastAsia="Segoe UI" w:hAnsi="Segoe UI" w:cs="Segoe UI"/>
          <w:sz w:val="20"/>
          <w:szCs w:val="20"/>
          <w:lang w:val="pt-PT"/>
        </w:rPr>
        <w:t>é</w:t>
      </w:r>
      <w:r w:rsidRPr="00821708">
        <w:rPr>
          <w:rFonts w:ascii="Segoe UI" w:eastAsia="Segoe UI" w:hAnsi="Segoe UI" w:cs="Segoe UI"/>
          <w:sz w:val="20"/>
          <w:szCs w:val="20"/>
          <w:lang w:val="it-IT"/>
        </w:rPr>
        <w:t>tica - CNPE que far</w:t>
      </w:r>
      <w:r w:rsidRPr="00821708">
        <w:rPr>
          <w:rFonts w:ascii="Segoe UI" w:eastAsia="Segoe UI" w:hAnsi="Segoe UI" w:cs="Segoe UI"/>
          <w:sz w:val="20"/>
          <w:szCs w:val="20"/>
          <w:lang w:val="pt-PT"/>
        </w:rPr>
        <w:t>á o acompanhamento do trabalho elaborado pelo BNDES.</w:t>
      </w:r>
      <w:bookmarkEnd w:id="38"/>
      <w:bookmarkEnd w:id="41"/>
    </w:p>
    <w:p w14:paraId="5A40480D" w14:textId="77777777" w:rsidR="00B964C2" w:rsidRPr="00821708" w:rsidRDefault="00B964C2" w:rsidP="002758DC">
      <w:pPr>
        <w:pStyle w:val="Corpo"/>
        <w:rPr>
          <w:rFonts w:ascii="Segoe UI" w:eastAsia="Segoe UI" w:hAnsi="Segoe UI" w:cs="Segoe UI"/>
          <w:sz w:val="20"/>
          <w:szCs w:val="20"/>
        </w:rPr>
      </w:pPr>
    </w:p>
    <w:p w14:paraId="5A40480E" w14:textId="77777777" w:rsidR="00B964C2" w:rsidRPr="00821708" w:rsidRDefault="00C63CE5" w:rsidP="002758DC">
      <w:pPr>
        <w:pStyle w:val="Corpo"/>
        <w:rPr>
          <w:rFonts w:ascii="Segoe UI" w:eastAsia="Segoe UI" w:hAnsi="Segoe UI" w:cs="Segoe UI"/>
          <w:sz w:val="20"/>
          <w:szCs w:val="20"/>
        </w:rPr>
      </w:pPr>
      <w:bookmarkStart w:id="42" w:name="_Hlk66659174"/>
      <w:r w:rsidRPr="00821708">
        <w:rPr>
          <w:rFonts w:ascii="Segoe UI" w:eastAsia="Segoe UI" w:hAnsi="Segoe UI" w:cs="Segoe UI"/>
          <w:sz w:val="20"/>
          <w:szCs w:val="20"/>
          <w:lang w:val="pt-PT"/>
        </w:rPr>
        <w:t>Apesar da decisão final pela contratação de uma empresa especialista para conclusão de Angra 3, o CPPI abriu espaço para a entrada de um sócio no empreendimento, afirmando que essa seria uma escolha estratégica da ELETRONUCLEAR. Caso a Companhia resolva efetivamente selecionar um parceiro, este teria participaçã</w:t>
      </w:r>
      <w:r w:rsidRPr="00821708">
        <w:rPr>
          <w:rFonts w:ascii="Segoe UI" w:eastAsia="Segoe UI" w:hAnsi="Segoe UI" w:cs="Segoe UI"/>
          <w:sz w:val="20"/>
          <w:szCs w:val="20"/>
          <w:lang w:val="fr-FR"/>
        </w:rPr>
        <w:t>o minorit</w:t>
      </w:r>
      <w:r w:rsidRPr="00821708">
        <w:rPr>
          <w:rFonts w:ascii="Segoe UI" w:eastAsia="Segoe UI" w:hAnsi="Segoe UI" w:cs="Segoe UI"/>
          <w:sz w:val="20"/>
          <w:szCs w:val="20"/>
          <w:lang w:val="pt-PT"/>
        </w:rPr>
        <w:t xml:space="preserve">ária pois a exploração da energia nuclear no Brasil é </w:t>
      </w:r>
      <w:r w:rsidRPr="00821708">
        <w:rPr>
          <w:rFonts w:ascii="Segoe UI" w:eastAsia="Segoe UI" w:hAnsi="Segoe UI" w:cs="Segoe UI"/>
          <w:sz w:val="20"/>
          <w:szCs w:val="20"/>
          <w:lang w:val="it-IT"/>
        </w:rPr>
        <w:t>monop</w:t>
      </w:r>
      <w:r w:rsidRPr="00821708">
        <w:rPr>
          <w:rFonts w:ascii="Segoe UI" w:eastAsia="Segoe UI" w:hAnsi="Segoe UI" w:cs="Segoe UI"/>
          <w:sz w:val="20"/>
          <w:szCs w:val="20"/>
          <w:lang w:val="pt-PT"/>
        </w:rPr>
        <w:t>ólio da União, segundo a Constituição. Grandes empresas da á</w:t>
      </w:r>
      <w:r w:rsidRPr="00821708">
        <w:rPr>
          <w:rFonts w:ascii="Segoe UI" w:eastAsia="Segoe UI" w:hAnsi="Segoe UI" w:cs="Segoe UI"/>
          <w:sz w:val="20"/>
          <w:szCs w:val="20"/>
        </w:rPr>
        <w:t>rea nuclear j</w:t>
      </w:r>
      <w:r w:rsidRPr="00821708">
        <w:rPr>
          <w:rFonts w:ascii="Segoe UI" w:eastAsia="Segoe UI" w:hAnsi="Segoe UI" w:cs="Segoe UI"/>
          <w:sz w:val="20"/>
          <w:szCs w:val="20"/>
          <w:lang w:val="pt-PT"/>
        </w:rPr>
        <w:t>á demonstraram interesse na conclusão de Angra 3.</w:t>
      </w:r>
    </w:p>
    <w:p w14:paraId="5A40480F" w14:textId="77777777" w:rsidR="00B964C2" w:rsidRPr="00821708" w:rsidRDefault="00B964C2" w:rsidP="002758DC">
      <w:pPr>
        <w:pStyle w:val="Corpo"/>
        <w:rPr>
          <w:rFonts w:ascii="Segoe UI" w:eastAsia="Segoe UI" w:hAnsi="Segoe UI" w:cs="Segoe UI"/>
          <w:sz w:val="20"/>
          <w:szCs w:val="20"/>
        </w:rPr>
      </w:pPr>
    </w:p>
    <w:p w14:paraId="5A404810" w14:textId="77777777" w:rsidR="00B964C2" w:rsidRPr="00821708" w:rsidRDefault="00C63CE5" w:rsidP="002758DC">
      <w:pPr>
        <w:pStyle w:val="xmsonormal"/>
        <w:shd w:val="clear" w:color="auto" w:fill="FFFFFF"/>
        <w:spacing w:before="0" w:after="0"/>
        <w:rPr>
          <w:rFonts w:ascii="Segoe UI" w:eastAsia="Segoe UI" w:hAnsi="Segoe UI" w:cs="Segoe UI"/>
          <w:sz w:val="20"/>
          <w:szCs w:val="20"/>
        </w:rPr>
      </w:pPr>
      <w:r w:rsidRPr="00821708">
        <w:rPr>
          <w:rFonts w:ascii="Segoe UI" w:eastAsia="Segoe UI" w:hAnsi="Segoe UI" w:cs="Segoe UI"/>
          <w:sz w:val="20"/>
          <w:szCs w:val="20"/>
        </w:rPr>
        <w:t xml:space="preserve">Os trabalhos conduzidos pelo BNDES, atualmente em sua fase 2, concentram-se atualmente na realização da </w:t>
      </w:r>
      <w:r w:rsidRPr="00821708">
        <w:rPr>
          <w:rFonts w:ascii="Segoe UI" w:eastAsia="Segoe UI" w:hAnsi="Segoe UI" w:cs="Segoe UI"/>
          <w:i/>
          <w:iCs/>
          <w:sz w:val="20"/>
          <w:szCs w:val="20"/>
        </w:rPr>
        <w:t>Due Diligence</w:t>
      </w:r>
      <w:r w:rsidRPr="00821708">
        <w:rPr>
          <w:rFonts w:ascii="Segoe UI" w:eastAsia="Segoe UI" w:hAnsi="Segoe UI" w:cs="Segoe UI"/>
          <w:sz w:val="20"/>
          <w:szCs w:val="20"/>
        </w:rPr>
        <w:t xml:space="preserve"> Técnico-Operacional pelo consórcio formado pelas empresas Tractebel Brasil, Tractebel Bélgica e Empresários Agrupados (Espanha), contratadas pelo BNDES. Os trabalhos tiveram início em julho de 2021 e a segunda revisão da versão final do relatório da fase 2 foi entregue. Também estão em curso a </w:t>
      </w:r>
      <w:r w:rsidRPr="00821708">
        <w:rPr>
          <w:rFonts w:ascii="Segoe UI" w:eastAsia="Segoe UI" w:hAnsi="Segoe UI" w:cs="Segoe UI"/>
          <w:i/>
          <w:iCs/>
          <w:sz w:val="20"/>
          <w:szCs w:val="20"/>
        </w:rPr>
        <w:t>Due Diligence</w:t>
      </w:r>
      <w:r w:rsidRPr="00821708">
        <w:rPr>
          <w:rFonts w:ascii="Segoe UI" w:eastAsia="Segoe UI" w:hAnsi="Segoe UI" w:cs="Segoe UI"/>
          <w:sz w:val="20"/>
          <w:szCs w:val="20"/>
        </w:rPr>
        <w:t xml:space="preserve"> Jurídica, a </w:t>
      </w:r>
      <w:r w:rsidRPr="00821708">
        <w:rPr>
          <w:rFonts w:ascii="Segoe UI" w:eastAsia="Segoe UI" w:hAnsi="Segoe UI" w:cs="Segoe UI"/>
          <w:i/>
          <w:iCs/>
          <w:sz w:val="20"/>
          <w:szCs w:val="20"/>
        </w:rPr>
        <w:t>Due Diligence</w:t>
      </w:r>
      <w:r w:rsidRPr="00821708">
        <w:rPr>
          <w:rFonts w:ascii="Segoe UI" w:eastAsia="Segoe UI" w:hAnsi="Segoe UI" w:cs="Segoe UI"/>
          <w:sz w:val="20"/>
          <w:szCs w:val="20"/>
        </w:rPr>
        <w:t xml:space="preserve"> Contábil-Patrimonial, a Avaliação Ambiental e do licenciamento nuclear e a Avaliação de Recursos Humanos e previdenciária. Além disso tiveram início os trabalhos da Assessoria Financeira. Adicionalmente, os seguintes serviços técnicos especializados necessários à estruturação do modelo estão em fase de contratação pelo BNDES: Modelagem da reestruturação; Assessoria Jurídica; Assessoria de Comunicação; Outros Serviços Especializados.</w:t>
      </w:r>
    </w:p>
    <w:bookmarkEnd w:id="42"/>
    <w:p w14:paraId="5A404811" w14:textId="77777777" w:rsidR="00B964C2" w:rsidRPr="00821708" w:rsidRDefault="00B964C2" w:rsidP="002758DC">
      <w:pPr>
        <w:pStyle w:val="Corpo"/>
        <w:rPr>
          <w:rFonts w:ascii="Segoe UI" w:eastAsia="Segoe UI" w:hAnsi="Segoe UI" w:cs="Segoe UI"/>
          <w:sz w:val="20"/>
          <w:szCs w:val="20"/>
        </w:rPr>
      </w:pPr>
    </w:p>
    <w:p w14:paraId="5A404812" w14:textId="77777777" w:rsidR="00B964C2" w:rsidRDefault="00C63CE5" w:rsidP="002758DC">
      <w:pPr>
        <w:pStyle w:val="Corpo"/>
        <w:rPr>
          <w:rFonts w:ascii="Segoe UI" w:eastAsia="Segoe UI" w:hAnsi="Segoe UI" w:cs="Segoe UI"/>
          <w:sz w:val="20"/>
          <w:szCs w:val="20"/>
          <w:lang w:val="pt-PT"/>
        </w:rPr>
      </w:pPr>
      <w:r w:rsidRPr="00821708">
        <w:rPr>
          <w:rFonts w:ascii="Segoe UI" w:eastAsia="Segoe UI" w:hAnsi="Segoe UI" w:cs="Segoe UI"/>
          <w:sz w:val="20"/>
          <w:szCs w:val="20"/>
          <w:lang w:val="pt-PT"/>
        </w:rPr>
        <w:t>O quadro abaixo apresenta o fluxo de ações para a viabilização da retomada e conclusão do empreendimento:</w:t>
      </w:r>
    </w:p>
    <w:p w14:paraId="7A4CF0DE" w14:textId="77777777" w:rsidR="00CF54DA" w:rsidRPr="00821708" w:rsidRDefault="00CF54DA" w:rsidP="002758DC">
      <w:pPr>
        <w:pStyle w:val="Corpo"/>
        <w:rPr>
          <w:rFonts w:ascii="Segoe UI" w:eastAsia="Segoe UI" w:hAnsi="Segoe UI" w:cs="Segoe UI"/>
          <w:sz w:val="20"/>
          <w:szCs w:val="20"/>
        </w:rPr>
      </w:pPr>
    </w:p>
    <w:p w14:paraId="5A404814" w14:textId="77777777" w:rsidR="00B964C2" w:rsidRPr="00821708" w:rsidRDefault="00C63CE5" w:rsidP="0004021C">
      <w:pPr>
        <w:pStyle w:val="Corpo"/>
        <w:jc w:val="center"/>
        <w:rPr>
          <w:rFonts w:ascii="Segoe UI" w:eastAsia="Segoe UI" w:hAnsi="Segoe UI" w:cs="Segoe UI"/>
          <w:sz w:val="20"/>
          <w:szCs w:val="20"/>
        </w:rPr>
      </w:pPr>
      <w:r w:rsidRPr="00821708">
        <w:rPr>
          <w:rFonts w:ascii="Segoe UI" w:eastAsia="Segoe UI" w:hAnsi="Segoe UI" w:cs="Segoe UI"/>
          <w:noProof/>
          <w:sz w:val="20"/>
          <w:szCs w:val="20"/>
          <w:lang w:val="pt-BR"/>
        </w:rPr>
        <w:drawing>
          <wp:inline distT="0" distB="0" distL="0" distR="0" wp14:anchorId="5A404962" wp14:editId="5A404963">
            <wp:extent cx="5400041" cy="2771745"/>
            <wp:effectExtent l="0" t="0" r="0" b="0"/>
            <wp:docPr id="1073741910" name="officeArt object" descr="Gráfico, Diagrama&#10;&#10;Descrição gerada automaticamente"/>
            <wp:cNvGraphicFramePr/>
            <a:graphic xmlns:a="http://schemas.openxmlformats.org/drawingml/2006/main">
              <a:graphicData uri="http://schemas.openxmlformats.org/drawingml/2006/picture">
                <pic:pic xmlns:pic="http://schemas.openxmlformats.org/drawingml/2006/picture">
                  <pic:nvPicPr>
                    <pic:cNvPr id="1073741910" name="Gráfico, DiagramaDescrição gerada automaticamente" descr="Gráfico, DiagramaDescrição gerada automaticamente"/>
                    <pic:cNvPicPr>
                      <a:picLocks noChangeAspect="1"/>
                    </pic:cNvPicPr>
                  </pic:nvPicPr>
                  <pic:blipFill>
                    <a:blip r:embed="rId69"/>
                    <a:stretch>
                      <a:fillRect/>
                    </a:stretch>
                  </pic:blipFill>
                  <pic:spPr>
                    <a:xfrm>
                      <a:off x="0" y="0"/>
                      <a:ext cx="5400041" cy="2771745"/>
                    </a:xfrm>
                    <a:prstGeom prst="rect">
                      <a:avLst/>
                    </a:prstGeom>
                    <a:ln w="12700" cap="flat">
                      <a:noFill/>
                      <a:miter lim="400000"/>
                    </a:ln>
                    <a:effectLst/>
                  </pic:spPr>
                </pic:pic>
              </a:graphicData>
            </a:graphic>
          </wp:inline>
        </w:drawing>
      </w:r>
    </w:p>
    <w:p w14:paraId="5A404815"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i/>
          <w:iCs/>
          <w:sz w:val="20"/>
          <w:szCs w:val="20"/>
          <w:lang w:val="pt-PT"/>
        </w:rPr>
        <w:t> </w:t>
      </w:r>
    </w:p>
    <w:p w14:paraId="62DBA4F7" w14:textId="77777777" w:rsidR="00CF54DA" w:rsidRDefault="00CF54DA" w:rsidP="002758DC">
      <w:pPr>
        <w:pStyle w:val="Corpo"/>
        <w:rPr>
          <w:rFonts w:ascii="Segoe UI" w:eastAsia="Segoe UI" w:hAnsi="Segoe UI" w:cs="Segoe UI"/>
          <w:sz w:val="20"/>
          <w:szCs w:val="20"/>
          <w:lang w:val="pt-PT"/>
        </w:rPr>
      </w:pPr>
      <w:bookmarkStart w:id="43" w:name="_Hlk66659182"/>
    </w:p>
    <w:p w14:paraId="0562020B" w14:textId="77777777" w:rsidR="00CF54DA" w:rsidRDefault="00CF54DA" w:rsidP="002758DC">
      <w:pPr>
        <w:pStyle w:val="Corpo"/>
        <w:rPr>
          <w:rFonts w:ascii="Segoe UI" w:eastAsia="Segoe UI" w:hAnsi="Segoe UI" w:cs="Segoe UI"/>
          <w:sz w:val="20"/>
          <w:szCs w:val="20"/>
          <w:lang w:val="pt-PT"/>
        </w:rPr>
      </w:pPr>
    </w:p>
    <w:p w14:paraId="5A404816" w14:textId="1F547039"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Em paralelo ao trabalho desenvolvido pelo BNDES, após as respectivas apresentações do relatório para o Conselho da Eletrobras e da ELETRONUCLEAR, foi solicitado um estudo adicional sobre riscos e alternativas caso a implementação do modelo proposto sofra atrasos em função de fatos nã</w:t>
      </w:r>
      <w:r w:rsidRPr="00821708">
        <w:rPr>
          <w:rFonts w:ascii="Segoe UI" w:eastAsia="Segoe UI" w:hAnsi="Segoe UI" w:cs="Segoe UI"/>
          <w:sz w:val="20"/>
          <w:szCs w:val="20"/>
        </w:rPr>
        <w:t>o gerenci</w:t>
      </w:r>
      <w:r w:rsidRPr="00821708">
        <w:rPr>
          <w:rFonts w:ascii="Segoe UI" w:eastAsia="Segoe UI" w:hAnsi="Segoe UI" w:cs="Segoe UI"/>
          <w:sz w:val="20"/>
          <w:szCs w:val="20"/>
          <w:lang w:val="pt-PT"/>
        </w:rPr>
        <w:t>áveis pela empresa. </w:t>
      </w:r>
    </w:p>
    <w:p w14:paraId="5A404817" w14:textId="77777777" w:rsidR="00B964C2" w:rsidRPr="00821708" w:rsidRDefault="00B964C2" w:rsidP="002758DC">
      <w:pPr>
        <w:pStyle w:val="Corpo"/>
        <w:rPr>
          <w:rFonts w:ascii="Segoe UI" w:eastAsia="Segoe UI" w:hAnsi="Segoe UI" w:cs="Segoe UI"/>
          <w:sz w:val="20"/>
          <w:szCs w:val="20"/>
        </w:rPr>
      </w:pPr>
    </w:p>
    <w:p w14:paraId="5A404818"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 xml:space="preserve">Em 17 de agosto de 2020, na esteira da aprovação pelo CPPI, em junho de 2020, do relatório do comitê interministerial sobre o modelo de negócios para concluir Angra 3, a Eletrobras aprovou o Plano de Aceleração da Linha Crítica do empreendimento, com a previsão de aporte na ELETRONUCLEAR, por meio de Adiantamentos para Futuro Aumento de Capital – AFAC, de cerca de R$ 1.052.181 no ano de 2020 e de aproximadamente R$ 2.447.464 em 2021, para viabilizar a retomada das obras de construção de Angra 3. </w:t>
      </w:r>
    </w:p>
    <w:p w14:paraId="5A404819" w14:textId="77777777" w:rsidR="00B964C2" w:rsidRPr="00821708" w:rsidRDefault="00B964C2" w:rsidP="002758DC">
      <w:pPr>
        <w:pStyle w:val="Corpo"/>
        <w:rPr>
          <w:rFonts w:ascii="Segoe UI" w:eastAsia="Segoe UI" w:hAnsi="Segoe UI" w:cs="Segoe UI"/>
          <w:sz w:val="20"/>
          <w:szCs w:val="20"/>
        </w:rPr>
      </w:pPr>
    </w:p>
    <w:p w14:paraId="5A40481A" w14:textId="50DDE923"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Os aportes iniciais aprovados no âmbito do Programa de Aceleração da Linha Crítica foram realizados pela Eletrobras na ELETRONUCLEAR por meio de Adiantamento para Futuro Aumento de Capital conforme o contrato ECF-3387, formalizado entre as partes em 05 de agosto de 2020  e já convertidos em capital</w:t>
      </w:r>
      <w:r w:rsidR="00ED262D" w:rsidRPr="00821708">
        <w:rPr>
          <w:rFonts w:ascii="Segoe UI" w:eastAsia="Segoe UI" w:hAnsi="Segoe UI" w:cs="Segoe UI"/>
          <w:sz w:val="20"/>
          <w:szCs w:val="20"/>
          <w:lang w:val="pt-PT"/>
        </w:rPr>
        <w:t>.</w:t>
      </w:r>
    </w:p>
    <w:p w14:paraId="5A40481B"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 </w:t>
      </w:r>
    </w:p>
    <w:p w14:paraId="5A40481C" w14:textId="2D604CEC"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O principal objetivo do plano de aceleraçã</w:t>
      </w:r>
      <w:r w:rsidRPr="00821708">
        <w:rPr>
          <w:rFonts w:ascii="Segoe UI" w:eastAsia="Segoe UI" w:hAnsi="Segoe UI" w:cs="Segoe UI"/>
          <w:sz w:val="20"/>
          <w:szCs w:val="20"/>
        </w:rPr>
        <w:t xml:space="preserve">o </w:t>
      </w:r>
      <w:r w:rsidRPr="00821708">
        <w:rPr>
          <w:rFonts w:ascii="Segoe UI" w:eastAsia="Segoe UI" w:hAnsi="Segoe UI" w:cs="Segoe UI"/>
          <w:sz w:val="20"/>
          <w:szCs w:val="20"/>
          <w:lang w:val="pt-PT"/>
        </w:rPr>
        <w:t xml:space="preserve">é preservar a data de entrada em operação da usina, prevista para </w:t>
      </w:r>
      <w:r w:rsidR="00814252" w:rsidRPr="00821708">
        <w:rPr>
          <w:rFonts w:ascii="Segoe UI" w:eastAsia="Segoe UI" w:hAnsi="Segoe UI" w:cs="Segoe UI"/>
          <w:sz w:val="20"/>
          <w:szCs w:val="20"/>
          <w:lang w:val="pt-PT"/>
        </w:rPr>
        <w:t xml:space="preserve">julho </w:t>
      </w:r>
      <w:r w:rsidRPr="00821708">
        <w:rPr>
          <w:rFonts w:ascii="Segoe UI" w:eastAsia="Segoe UI" w:hAnsi="Segoe UI" w:cs="Segoe UI"/>
          <w:sz w:val="20"/>
          <w:szCs w:val="20"/>
          <w:lang w:val="pt-PT"/>
        </w:rPr>
        <w:t>de 2028. O Plano de Aceleração ocorrerá paralelamente à execução da fase 2 do detalhamento do modelo selecionado pelo CPPI para conclusão de Angra 3 e não concorre com a solução para o projeto completo que vem sendo trabalhada pelo BNDES. Trata-se de uma ação corporativa com vistas a preservar o valor do empreendimento, sendo, portanto, complementar àquela.</w:t>
      </w:r>
    </w:p>
    <w:p w14:paraId="5A40481D"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 </w:t>
      </w:r>
    </w:p>
    <w:p w14:paraId="5A40481E"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Essa decisão foi suportada por diversos estudos, dentre os quais destacamos uma análise que demonstrou que esses investimentos não trazem quaisquer empecilhos ao eventual processo de capitalização da Eletrobras.</w:t>
      </w:r>
    </w:p>
    <w:p w14:paraId="5A40481F" w14:textId="77777777" w:rsidR="00B964C2" w:rsidRPr="00821708" w:rsidRDefault="00B964C2" w:rsidP="002758DC">
      <w:pPr>
        <w:pStyle w:val="Corpo"/>
        <w:rPr>
          <w:rFonts w:ascii="Segoe UI" w:eastAsia="Segoe UI" w:hAnsi="Segoe UI" w:cs="Segoe UI"/>
          <w:sz w:val="20"/>
          <w:szCs w:val="20"/>
        </w:rPr>
      </w:pPr>
    </w:p>
    <w:p w14:paraId="5A404820"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Entre as principais medidas que constam no Plano de Aceleração da Linha Crí</w:t>
      </w:r>
      <w:r w:rsidRPr="00821708">
        <w:rPr>
          <w:rFonts w:ascii="Segoe UI" w:eastAsia="Segoe UI" w:hAnsi="Segoe UI" w:cs="Segoe UI"/>
          <w:sz w:val="20"/>
          <w:szCs w:val="20"/>
          <w:lang w:val="es-ES_tradnl"/>
        </w:rPr>
        <w:t xml:space="preserve">tica </w:t>
      </w:r>
      <w:proofErr w:type="spellStart"/>
      <w:r w:rsidRPr="00821708">
        <w:rPr>
          <w:rFonts w:ascii="Segoe UI" w:eastAsia="Segoe UI" w:hAnsi="Segoe UI" w:cs="Segoe UI"/>
          <w:sz w:val="20"/>
          <w:szCs w:val="20"/>
          <w:lang w:val="es-ES_tradnl"/>
        </w:rPr>
        <w:t>est</w:t>
      </w:r>
      <w:proofErr w:type="spellEnd"/>
      <w:r w:rsidRPr="00821708">
        <w:rPr>
          <w:rFonts w:ascii="Segoe UI" w:eastAsia="Segoe UI" w:hAnsi="Segoe UI" w:cs="Segoe UI"/>
          <w:sz w:val="20"/>
          <w:szCs w:val="20"/>
          <w:lang w:val="pt-PT"/>
        </w:rPr>
        <w:t xml:space="preserve">á </w:t>
      </w:r>
      <w:r w:rsidRPr="00821708">
        <w:rPr>
          <w:rFonts w:ascii="Segoe UI" w:eastAsia="Segoe UI" w:hAnsi="Segoe UI" w:cs="Segoe UI"/>
          <w:sz w:val="20"/>
          <w:szCs w:val="20"/>
          <w:lang w:val="it-IT"/>
        </w:rPr>
        <w:t>a conclus</w:t>
      </w:r>
      <w:r w:rsidRPr="00821708">
        <w:rPr>
          <w:rFonts w:ascii="Segoe UI" w:eastAsia="Segoe UI" w:hAnsi="Segoe UI" w:cs="Segoe UI"/>
          <w:sz w:val="20"/>
          <w:szCs w:val="20"/>
          <w:lang w:val="pt-PT"/>
        </w:rPr>
        <w:t xml:space="preserve">ão da superestrutura de concreto do edifício do reator de Angra 3 e o avanço de parte importante da montagem eletromecânica. Para viabilizar esse plano é necessária a contratação de uma empresa que será </w:t>
      </w:r>
      <w:r w:rsidRPr="00821708">
        <w:rPr>
          <w:rFonts w:ascii="Segoe UI" w:eastAsia="Segoe UI" w:hAnsi="Segoe UI" w:cs="Segoe UI"/>
          <w:sz w:val="20"/>
          <w:szCs w:val="20"/>
          <w:lang w:val="pt-BR"/>
        </w:rPr>
        <w:t>respons</w:t>
      </w:r>
      <w:r w:rsidRPr="00821708">
        <w:rPr>
          <w:rFonts w:ascii="Segoe UI" w:eastAsia="Segoe UI" w:hAnsi="Segoe UI" w:cs="Segoe UI"/>
          <w:sz w:val="20"/>
          <w:szCs w:val="20"/>
          <w:lang w:val="pt-PT"/>
        </w:rPr>
        <w:t>ável por finalizar os projetos de engenharia e uma empreiteira para realizar as obras civis e a montagem eletromecâ</w:t>
      </w:r>
      <w:r w:rsidRPr="00821708">
        <w:rPr>
          <w:rFonts w:ascii="Segoe UI" w:eastAsia="Segoe UI" w:hAnsi="Segoe UI" w:cs="Segoe UI"/>
          <w:sz w:val="20"/>
          <w:szCs w:val="20"/>
          <w:lang w:val="it-IT"/>
        </w:rPr>
        <w:t>nica.</w:t>
      </w:r>
    </w:p>
    <w:p w14:paraId="5A404821"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 </w:t>
      </w:r>
    </w:p>
    <w:p w14:paraId="5A404822"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Somam-se à lista de atividades para o retorno efetivo do projeto de Angra 3 a retomada de alguns contratos de fornecimento para o empreendimento que estavam suspensos ou paralisados, além do início do processo de licitação para contratação de novos fornecedores para atendimento das necessidades do empreendimento. Para tal foi firmado contrato com o escritório Veirano Advogados, que está auxiliando a Companhia no processo de retomada dos contratos de fornecimento de Angra 3. Como consequência disso, contatos foram feitos com os fornecedores desses contratos, tendo-se iniciado o processo de renegociação caso a caso.</w:t>
      </w:r>
    </w:p>
    <w:p w14:paraId="5A404823"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 </w:t>
      </w:r>
    </w:p>
    <w:p w14:paraId="5A404824"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Em janeiro de 2021, houve aprovação do descontingenciamento dos recursos necessários para a ELETRONUCLEAR publicar o edital de contratação da obra civil de Angra 3. Em 25 de fevereiro de 2021, a ELETRONUCLEAR publicou, no DOU, o edital para contratação da empresa que retomará a obra civil de Angra 3 e realizará parte da montagem eletromecâ</w:t>
      </w:r>
      <w:r w:rsidRPr="00821708">
        <w:rPr>
          <w:rFonts w:ascii="Segoe UI" w:eastAsia="Segoe UI" w:hAnsi="Segoe UI" w:cs="Segoe UI"/>
          <w:sz w:val="20"/>
          <w:szCs w:val="20"/>
          <w:lang w:val="it-IT"/>
        </w:rPr>
        <w:t xml:space="preserve">nica. </w:t>
      </w:r>
      <w:r w:rsidRPr="00821708">
        <w:rPr>
          <w:rFonts w:ascii="Segoe UI" w:eastAsia="Segoe UI" w:hAnsi="Segoe UI" w:cs="Segoe UI"/>
          <w:sz w:val="20"/>
          <w:szCs w:val="20"/>
          <w:lang w:val="pt-PT"/>
        </w:rPr>
        <w:t> </w:t>
      </w:r>
    </w:p>
    <w:p w14:paraId="5A404825" w14:textId="77777777" w:rsidR="00B964C2" w:rsidRPr="00821708" w:rsidRDefault="00B964C2" w:rsidP="002758DC">
      <w:pPr>
        <w:pStyle w:val="Corpo"/>
        <w:rPr>
          <w:rFonts w:ascii="Segoe UI" w:eastAsia="Segoe UI" w:hAnsi="Segoe UI" w:cs="Segoe UI"/>
          <w:sz w:val="20"/>
          <w:szCs w:val="20"/>
        </w:rPr>
      </w:pPr>
    </w:p>
    <w:p w14:paraId="5A404826"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Em 29 de junho de 2021, foi realizada sessã</w:t>
      </w:r>
      <w:r w:rsidRPr="00821708">
        <w:rPr>
          <w:rFonts w:ascii="Segoe UI" w:eastAsia="Segoe UI" w:hAnsi="Segoe UI" w:cs="Segoe UI"/>
          <w:sz w:val="20"/>
          <w:szCs w:val="20"/>
        </w:rPr>
        <w:t>o p</w:t>
      </w:r>
      <w:r w:rsidRPr="00821708">
        <w:rPr>
          <w:rFonts w:ascii="Segoe UI" w:eastAsia="Segoe UI" w:hAnsi="Segoe UI" w:cs="Segoe UI"/>
          <w:sz w:val="20"/>
          <w:szCs w:val="20"/>
          <w:lang w:val="pt-PT"/>
        </w:rPr>
        <w:t>ública para abertura das propostas da licitação para contratação da empresa responsável pela execução dos serviços de obras civis, no âmbito do Plano de Aceleração do Caminho Crítico. O licitante melhor classificado apresentou os documentos de habilitação para serem analisados. </w:t>
      </w:r>
    </w:p>
    <w:p w14:paraId="5A404827" w14:textId="77777777" w:rsidR="00B964C2" w:rsidRPr="00821708" w:rsidRDefault="00B964C2" w:rsidP="002758DC">
      <w:pPr>
        <w:pStyle w:val="Corpo"/>
        <w:rPr>
          <w:rFonts w:ascii="Segoe UI" w:eastAsia="Segoe UI" w:hAnsi="Segoe UI" w:cs="Segoe UI"/>
          <w:sz w:val="20"/>
          <w:szCs w:val="20"/>
        </w:rPr>
      </w:pPr>
    </w:p>
    <w:p w14:paraId="2385DFCE" w14:textId="77777777" w:rsidR="00CF54DA" w:rsidRDefault="00CF54DA" w:rsidP="002758DC">
      <w:pPr>
        <w:pStyle w:val="Corpo"/>
        <w:rPr>
          <w:rFonts w:ascii="Segoe UI" w:eastAsia="Segoe UI" w:hAnsi="Segoe UI" w:cs="Segoe UI"/>
          <w:sz w:val="20"/>
          <w:szCs w:val="20"/>
        </w:rPr>
      </w:pPr>
    </w:p>
    <w:p w14:paraId="0DFB9CDB" w14:textId="77777777" w:rsidR="00CF54DA" w:rsidRDefault="00CF54DA" w:rsidP="002758DC">
      <w:pPr>
        <w:pStyle w:val="Corpo"/>
        <w:rPr>
          <w:rFonts w:ascii="Segoe UI" w:eastAsia="Segoe UI" w:hAnsi="Segoe UI" w:cs="Segoe UI"/>
          <w:sz w:val="20"/>
          <w:szCs w:val="20"/>
        </w:rPr>
      </w:pPr>
    </w:p>
    <w:p w14:paraId="5ECF63C4" w14:textId="77777777" w:rsidR="00CF54DA" w:rsidRDefault="00CF54DA" w:rsidP="002758DC">
      <w:pPr>
        <w:pStyle w:val="Corpo"/>
        <w:rPr>
          <w:rFonts w:ascii="Segoe UI" w:eastAsia="Segoe UI" w:hAnsi="Segoe UI" w:cs="Segoe UI"/>
          <w:sz w:val="20"/>
          <w:szCs w:val="20"/>
        </w:rPr>
      </w:pPr>
    </w:p>
    <w:p w14:paraId="291A1869" w14:textId="77777777" w:rsidR="00CF54DA" w:rsidRDefault="00CF54DA" w:rsidP="002758DC">
      <w:pPr>
        <w:pStyle w:val="Corpo"/>
        <w:rPr>
          <w:rFonts w:ascii="Segoe UI" w:eastAsia="Segoe UI" w:hAnsi="Segoe UI" w:cs="Segoe UI"/>
          <w:sz w:val="20"/>
          <w:szCs w:val="20"/>
        </w:rPr>
      </w:pPr>
    </w:p>
    <w:p w14:paraId="5A404828" w14:textId="553338E2"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rPr>
        <w:t>Ap</w:t>
      </w:r>
      <w:r w:rsidRPr="00821708">
        <w:rPr>
          <w:rFonts w:ascii="Segoe UI" w:eastAsia="Segoe UI" w:hAnsi="Segoe UI" w:cs="Segoe UI"/>
          <w:sz w:val="20"/>
          <w:szCs w:val="20"/>
          <w:lang w:val="pt-PT"/>
        </w:rPr>
        <w:t>ó</w:t>
      </w:r>
      <w:r w:rsidRPr="00821708">
        <w:rPr>
          <w:rFonts w:ascii="Segoe UI" w:eastAsia="Segoe UI" w:hAnsi="Segoe UI" w:cs="Segoe UI"/>
          <w:sz w:val="20"/>
          <w:szCs w:val="20"/>
          <w:lang w:val="pt-BR"/>
        </w:rPr>
        <w:t xml:space="preserve">s </w:t>
      </w:r>
      <w:proofErr w:type="spellStart"/>
      <w:r w:rsidRPr="00821708">
        <w:rPr>
          <w:rFonts w:ascii="Segoe UI" w:eastAsia="Segoe UI" w:hAnsi="Segoe UI" w:cs="Segoe UI"/>
          <w:sz w:val="20"/>
          <w:szCs w:val="20"/>
          <w:lang w:val="pt-BR"/>
        </w:rPr>
        <w:t>an</w:t>
      </w:r>
      <w:proofErr w:type="spellEnd"/>
      <w:r w:rsidRPr="00821708">
        <w:rPr>
          <w:rFonts w:ascii="Segoe UI" w:eastAsia="Segoe UI" w:hAnsi="Segoe UI" w:cs="Segoe UI"/>
          <w:sz w:val="20"/>
          <w:szCs w:val="20"/>
          <w:lang w:val="pt-PT"/>
        </w:rPr>
        <w:t>álise e aprovação da documentação do licitante, o resultado foi divulgado em sessã</w:t>
      </w:r>
      <w:r w:rsidRPr="00821708">
        <w:rPr>
          <w:rFonts w:ascii="Segoe UI" w:eastAsia="Segoe UI" w:hAnsi="Segoe UI" w:cs="Segoe UI"/>
          <w:sz w:val="20"/>
          <w:szCs w:val="20"/>
        </w:rPr>
        <w:t>o p</w:t>
      </w:r>
      <w:r w:rsidRPr="00821708">
        <w:rPr>
          <w:rFonts w:ascii="Segoe UI" w:eastAsia="Segoe UI" w:hAnsi="Segoe UI" w:cs="Segoe UI"/>
          <w:sz w:val="20"/>
          <w:szCs w:val="20"/>
          <w:lang w:val="pt-PT"/>
        </w:rPr>
        <w:t>ública realizada em 23 de julho de 2021, quando a ELETRONUCLEAR declarou o consórcio composto por Ferreira Guedes, Matricial e ADtranz vencedor da licitaçã</w:t>
      </w:r>
      <w:r w:rsidRPr="00821708">
        <w:rPr>
          <w:rFonts w:ascii="Segoe UI" w:eastAsia="Segoe UI" w:hAnsi="Segoe UI" w:cs="Segoe UI"/>
          <w:sz w:val="20"/>
          <w:szCs w:val="20"/>
          <w:lang w:val="it-IT"/>
        </w:rPr>
        <w:t>o.</w:t>
      </w:r>
      <w:r w:rsidRPr="00821708">
        <w:rPr>
          <w:rFonts w:ascii="Segoe UI" w:eastAsia="Segoe UI" w:hAnsi="Segoe UI" w:cs="Segoe UI"/>
          <w:sz w:val="20"/>
          <w:szCs w:val="20"/>
          <w:lang w:val="pt-PT"/>
        </w:rPr>
        <w:t xml:space="preserve"> O lance vencedor significou deságio de aproximadamente 16% em relação ao valor de referência. </w:t>
      </w:r>
      <w:r w:rsidRPr="00821708">
        <w:rPr>
          <w:rFonts w:ascii="Segoe UI" w:eastAsia="Segoe UI" w:hAnsi="Segoe UI" w:cs="Segoe UI"/>
          <w:sz w:val="20"/>
          <w:szCs w:val="20"/>
        </w:rPr>
        <w:t>Ap</w:t>
      </w:r>
      <w:r w:rsidRPr="00821708">
        <w:rPr>
          <w:rFonts w:ascii="Segoe UI" w:eastAsia="Segoe UI" w:hAnsi="Segoe UI" w:cs="Segoe UI"/>
          <w:sz w:val="20"/>
          <w:szCs w:val="20"/>
          <w:lang w:val="pt-PT"/>
        </w:rPr>
        <w:t>ós o fim da fase recursal da licitação, as empresas vencedoras foram</w:t>
      </w:r>
      <w:r w:rsidRPr="00821708">
        <w:rPr>
          <w:rFonts w:ascii="Segoe UI" w:eastAsia="Segoe UI" w:hAnsi="Segoe UI" w:cs="Segoe UI"/>
          <w:color w:val="0070C0"/>
          <w:sz w:val="20"/>
          <w:szCs w:val="20"/>
          <w:u w:color="0070C0"/>
          <w:lang w:val="pt-PT"/>
        </w:rPr>
        <w:t> </w:t>
      </w:r>
      <w:r w:rsidRPr="00821708">
        <w:rPr>
          <w:rFonts w:ascii="Segoe UI" w:eastAsia="Segoe UI" w:hAnsi="Segoe UI" w:cs="Segoe UI"/>
          <w:sz w:val="20"/>
          <w:szCs w:val="20"/>
          <w:lang w:val="pt-PT"/>
        </w:rPr>
        <w:t>submetidas a uma avaliação de </w:t>
      </w:r>
      <w:r w:rsidRPr="00821708">
        <w:rPr>
          <w:rFonts w:ascii="Segoe UI" w:eastAsia="Segoe UI" w:hAnsi="Segoe UI" w:cs="Segoe UI"/>
          <w:i/>
          <w:iCs/>
          <w:sz w:val="20"/>
          <w:szCs w:val="20"/>
          <w:lang w:val="pt-BR"/>
        </w:rPr>
        <w:t>compliance</w:t>
      </w:r>
      <w:r w:rsidRPr="00821708">
        <w:rPr>
          <w:rFonts w:ascii="Segoe UI" w:eastAsia="Segoe UI" w:hAnsi="Segoe UI" w:cs="Segoe UI"/>
          <w:sz w:val="20"/>
          <w:szCs w:val="20"/>
          <w:lang w:val="pt-PT"/>
        </w:rPr>
        <w:t>, antes de o processo ser encaminhado para homologaçã</w:t>
      </w:r>
      <w:r w:rsidRPr="00821708">
        <w:rPr>
          <w:rFonts w:ascii="Segoe UI" w:eastAsia="Segoe UI" w:hAnsi="Segoe UI" w:cs="Segoe UI"/>
          <w:sz w:val="20"/>
          <w:szCs w:val="20"/>
        </w:rPr>
        <w:t>o</w:t>
      </w:r>
    </w:p>
    <w:p w14:paraId="5A404829" w14:textId="77777777" w:rsidR="00B964C2" w:rsidRPr="00821708" w:rsidRDefault="00B964C2" w:rsidP="002758DC">
      <w:pPr>
        <w:pStyle w:val="Corpo"/>
        <w:rPr>
          <w:rFonts w:ascii="Segoe UI" w:eastAsia="Segoe UI" w:hAnsi="Segoe UI" w:cs="Segoe UI"/>
          <w:sz w:val="20"/>
          <w:szCs w:val="20"/>
        </w:rPr>
      </w:pPr>
    </w:p>
    <w:p w14:paraId="5A40482A" w14:textId="77777777" w:rsidR="00B964C2" w:rsidRPr="00821708" w:rsidRDefault="00C63CE5" w:rsidP="002758DC">
      <w:pPr>
        <w:pStyle w:val="xmsonormal"/>
        <w:shd w:val="clear" w:color="auto" w:fill="FFFFFF"/>
        <w:spacing w:before="0" w:after="0"/>
        <w:rPr>
          <w:rFonts w:ascii="Segoe UI" w:eastAsia="Segoe UI" w:hAnsi="Segoe UI" w:cs="Segoe UI"/>
          <w:sz w:val="20"/>
          <w:szCs w:val="20"/>
        </w:rPr>
      </w:pPr>
      <w:r w:rsidRPr="00821708">
        <w:rPr>
          <w:rFonts w:ascii="Segoe UI" w:eastAsia="Segoe UI" w:hAnsi="Segoe UI" w:cs="Segoe UI"/>
          <w:sz w:val="20"/>
          <w:szCs w:val="20"/>
        </w:rPr>
        <w:t>A assinatura do contrato ficou pendente da aprovação do Conselho de Administração da Eletrobras. Para dar suporte à decisão, a ELETRONUCLEAR realizou um estudo atualizado da tarifa de equilíbrio de Angra 3, incluindo cenários e análise de sensibilidade. Para realização do estudo mencionado, foi firmado em setembro de 2021 um aditamento contratual específico com a consultora Alvarez &amp; Marsal que apresentou os resultados para a ELETRONUCLEAR e para Eletrobras. </w:t>
      </w:r>
    </w:p>
    <w:p w14:paraId="5A40482B" w14:textId="77777777" w:rsidR="00B964C2" w:rsidRPr="00821708" w:rsidRDefault="00C63CE5" w:rsidP="00EC7EBF">
      <w:pPr>
        <w:pStyle w:val="xmsonormal"/>
        <w:shd w:val="clear" w:color="auto" w:fill="FFFFFF"/>
        <w:spacing w:before="0" w:after="0"/>
        <w:rPr>
          <w:rFonts w:ascii="Segoe UI" w:eastAsia="Segoe UI" w:hAnsi="Segoe UI" w:cs="Segoe UI"/>
          <w:sz w:val="20"/>
          <w:szCs w:val="20"/>
        </w:rPr>
      </w:pPr>
      <w:r w:rsidRPr="00821708">
        <w:rPr>
          <w:rFonts w:ascii="Segoe UI" w:eastAsia="Segoe UI" w:hAnsi="Segoe UI" w:cs="Segoe UI"/>
          <w:sz w:val="20"/>
          <w:szCs w:val="20"/>
        </w:rPr>
        <w:t xml:space="preserve">Em 28 de janeiro de 2022, o Conselho de Administração da Eletrobras autorizou a assinatura do contrato com o consórcio composto por Ferreira Guedes, Matricial e ADtranz para realização das obras civis do Plano de Aceleração, contrato este já em fase de mobilização. Em ato contínuo, o contrato foi assinado em 9 de fevereiro de 2022. Será realizada outra licitação para contratar a empresa ou o consórcio que vai finalizar as obras civis e a montagem eletromecânica da usina. </w:t>
      </w:r>
      <w:bookmarkEnd w:id="43"/>
    </w:p>
    <w:p w14:paraId="5A40482C" w14:textId="77777777" w:rsidR="00B964C2" w:rsidRPr="00821708" w:rsidRDefault="00B964C2" w:rsidP="002758DC">
      <w:pPr>
        <w:pStyle w:val="Corpo"/>
        <w:rPr>
          <w:rFonts w:ascii="Segoe UI" w:eastAsia="Segoe UI" w:hAnsi="Segoe UI" w:cs="Segoe UI"/>
          <w:sz w:val="20"/>
          <w:szCs w:val="20"/>
        </w:rPr>
      </w:pPr>
    </w:p>
    <w:p w14:paraId="5A40482D" w14:textId="77777777" w:rsidR="00B964C2" w:rsidRPr="00821708" w:rsidRDefault="00C63CE5" w:rsidP="002758DC">
      <w:pPr>
        <w:pStyle w:val="Corpo"/>
        <w:rPr>
          <w:rFonts w:ascii="Segoe UI" w:eastAsia="Segoe UI" w:hAnsi="Segoe UI" w:cs="Segoe UI"/>
          <w:sz w:val="20"/>
          <w:szCs w:val="20"/>
        </w:rPr>
      </w:pPr>
      <w:bookmarkStart w:id="44" w:name="_Hlk66659279"/>
      <w:r w:rsidRPr="00821708">
        <w:rPr>
          <w:rFonts w:ascii="Segoe UI" w:eastAsia="Segoe UI" w:hAnsi="Segoe UI" w:cs="Segoe UI"/>
          <w:sz w:val="20"/>
          <w:szCs w:val="20"/>
          <w:lang w:val="pt-PT"/>
        </w:rPr>
        <w:t>Do ponto de vista legal e jurídico, em 01 de setembro de 2020, foi editada a Medida Provisó</w:t>
      </w:r>
      <w:r w:rsidRPr="00821708">
        <w:rPr>
          <w:rFonts w:ascii="Segoe UI" w:eastAsia="Segoe UI" w:hAnsi="Segoe UI" w:cs="Segoe UI"/>
          <w:sz w:val="20"/>
          <w:szCs w:val="20"/>
          <w:lang w:val="it-IT"/>
        </w:rPr>
        <w:t>ria n</w:t>
      </w:r>
      <w:r w:rsidRPr="00821708">
        <w:rPr>
          <w:rFonts w:ascii="Segoe UI" w:eastAsia="Segoe UI" w:hAnsi="Segoe UI" w:cs="Segoe UI"/>
          <w:sz w:val="20"/>
          <w:szCs w:val="20"/>
          <w:lang w:val="pt-PT"/>
        </w:rPr>
        <w:t>º 998 de 2020 (DOU de  02 de setembro de 2020), que trazia diversos aspectos relevantes do Setor Elétrico Brasileiro e um artigo dedicado especificamente ao projeto de Angra 3, estabelecendo novos parâmetros para outorga da usina, além da autorizaçã</w:t>
      </w:r>
      <w:r w:rsidRPr="00821708">
        <w:rPr>
          <w:rFonts w:ascii="Segoe UI" w:eastAsia="Segoe UI" w:hAnsi="Segoe UI" w:cs="Segoe UI"/>
          <w:sz w:val="20"/>
          <w:szCs w:val="20"/>
          <w:lang w:val="es-ES_tradnl"/>
        </w:rPr>
        <w:t>o para celebra</w:t>
      </w:r>
      <w:r w:rsidRPr="00821708">
        <w:rPr>
          <w:rFonts w:ascii="Segoe UI" w:eastAsia="Segoe UI" w:hAnsi="Segoe UI" w:cs="Segoe UI"/>
          <w:sz w:val="20"/>
          <w:szCs w:val="20"/>
          <w:lang w:val="pt-PT"/>
        </w:rPr>
        <w:t xml:space="preserve">ção de um novo Contrato de Energia de Reserva - CER e, principalmente, definindo que o preço de venda da energia deverá garantir a viabilidade econômico-financeira do projeto. A referida MP foi aprovada na Câmara dos Deputados em 17 de dezembro de 2020 na forma de Projeto de Conversão de Lei – </w:t>
      </w:r>
      <w:r w:rsidRPr="00821708">
        <w:rPr>
          <w:rFonts w:ascii="Segoe UI" w:eastAsia="Segoe UI" w:hAnsi="Segoe UI" w:cs="Segoe UI"/>
          <w:sz w:val="20"/>
          <w:szCs w:val="20"/>
        </w:rPr>
        <w:t>PLC n</w:t>
      </w:r>
      <w:r w:rsidRPr="00821708">
        <w:rPr>
          <w:rFonts w:ascii="Segoe UI" w:eastAsia="Segoe UI" w:hAnsi="Segoe UI" w:cs="Segoe UI"/>
          <w:sz w:val="20"/>
          <w:szCs w:val="20"/>
          <w:lang w:val="pt-PT"/>
        </w:rPr>
        <w:t xml:space="preserve">º 42/2020 e depois pelo Senado Federal em 04 de fevereiro de 2021. </w:t>
      </w:r>
    </w:p>
    <w:p w14:paraId="5A40482E" w14:textId="77777777" w:rsidR="00B964C2" w:rsidRPr="00821708" w:rsidRDefault="00B964C2" w:rsidP="002758DC">
      <w:pPr>
        <w:pStyle w:val="Corpo"/>
        <w:rPr>
          <w:rFonts w:ascii="Segoe UI" w:eastAsia="Segoe UI" w:hAnsi="Segoe UI" w:cs="Segoe UI"/>
          <w:sz w:val="20"/>
          <w:szCs w:val="20"/>
        </w:rPr>
      </w:pPr>
    </w:p>
    <w:p w14:paraId="5A40482F"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Em 01 de março de 2021, o texto da MP 998/20 foi sancionado pelo Sr. Presidente da República e convertida na Lei 14.120/2021. A Lei estabelece um marco legal para diversas questões relacionadas ao empreendimento, dando seguranç</w:t>
      </w:r>
      <w:r w:rsidRPr="00821708">
        <w:rPr>
          <w:rFonts w:ascii="Segoe UI" w:eastAsia="Segoe UI" w:hAnsi="Segoe UI" w:cs="Segoe UI"/>
          <w:sz w:val="20"/>
          <w:szCs w:val="20"/>
        </w:rPr>
        <w:t>a jur</w:t>
      </w:r>
      <w:r w:rsidRPr="00821708">
        <w:rPr>
          <w:rFonts w:ascii="Segoe UI" w:eastAsia="Segoe UI" w:hAnsi="Segoe UI" w:cs="Segoe UI"/>
          <w:sz w:val="20"/>
          <w:szCs w:val="20"/>
          <w:lang w:val="pt-PT"/>
        </w:rPr>
        <w:t>ídica para que a ELETRONUCLEAR possa investir na retomada da usina.</w:t>
      </w:r>
    </w:p>
    <w:p w14:paraId="5A404830" w14:textId="77777777" w:rsidR="00B964C2" w:rsidRPr="00821708" w:rsidRDefault="00B964C2" w:rsidP="002758DC">
      <w:pPr>
        <w:pStyle w:val="Corpo"/>
        <w:rPr>
          <w:rFonts w:ascii="Segoe UI" w:eastAsia="Segoe UI" w:hAnsi="Segoe UI" w:cs="Segoe UI"/>
          <w:sz w:val="20"/>
          <w:szCs w:val="20"/>
        </w:rPr>
      </w:pPr>
    </w:p>
    <w:p w14:paraId="5A404831" w14:textId="77777777" w:rsidR="00B964C2" w:rsidRPr="00821708" w:rsidRDefault="00C63CE5" w:rsidP="002758DC">
      <w:pPr>
        <w:pStyle w:val="xmsonormal"/>
        <w:shd w:val="clear" w:color="auto" w:fill="FFFFFF"/>
        <w:spacing w:before="0" w:after="0"/>
        <w:rPr>
          <w:rFonts w:ascii="Segoe UI" w:eastAsia="Segoe UI" w:hAnsi="Segoe UI" w:cs="Segoe UI"/>
          <w:sz w:val="20"/>
          <w:szCs w:val="20"/>
        </w:rPr>
      </w:pPr>
      <w:r w:rsidRPr="00821708">
        <w:rPr>
          <w:rFonts w:ascii="Segoe UI" w:eastAsia="Segoe UI" w:hAnsi="Segoe UI" w:cs="Segoe UI"/>
          <w:sz w:val="20"/>
          <w:szCs w:val="20"/>
        </w:rPr>
        <w:t>Uma das mais importantes é a rescisão do contrato de energia de reserva existente, sem prejuízo às partes envolvidas, além da pactuação de um novo contrato, com preço da energia que atenda à rentabilidade do empreendimento e à modicidade tarifária. Neste sentido, salienta-se que a Resolução 14, de 9 de outubro de 2018, que define o preço de</w:t>
      </w:r>
      <w:bookmarkEnd w:id="44"/>
      <w:r w:rsidRPr="00821708">
        <w:rPr>
          <w:rFonts w:ascii="Segoe UI" w:eastAsia="Segoe UI" w:hAnsi="Segoe UI" w:cs="Segoe UI"/>
          <w:sz w:val="20"/>
          <w:szCs w:val="20"/>
        </w:rPr>
        <w:t> </w:t>
      </w:r>
      <w:bookmarkStart w:id="45" w:name="x__Hlk66659288"/>
      <w:bookmarkEnd w:id="45"/>
      <w:r w:rsidRPr="00821708">
        <w:rPr>
          <w:rFonts w:ascii="Segoe UI" w:eastAsia="Segoe UI" w:hAnsi="Segoe UI" w:cs="Segoe UI"/>
          <w:sz w:val="20"/>
          <w:szCs w:val="20"/>
        </w:rPr>
        <w:t xml:space="preserve">referência para Angra 3, continua vigente e que os estudos em andamento do BNDES, que conta com uma </w:t>
      </w:r>
      <w:r w:rsidRPr="00821708">
        <w:rPr>
          <w:rFonts w:ascii="Segoe UI" w:eastAsia="Segoe UI" w:hAnsi="Segoe UI" w:cs="Segoe UI"/>
          <w:i/>
          <w:iCs/>
          <w:sz w:val="20"/>
          <w:szCs w:val="20"/>
        </w:rPr>
        <w:t>due diligence</w:t>
      </w:r>
      <w:r w:rsidRPr="00821708">
        <w:rPr>
          <w:rFonts w:ascii="Segoe UI" w:eastAsia="Segoe UI" w:hAnsi="Segoe UI" w:cs="Segoe UI"/>
          <w:sz w:val="20"/>
          <w:szCs w:val="20"/>
        </w:rPr>
        <w:t xml:space="preserve"> técnico-operacional realizada pelo consórcio composto pelas empresas Tractebel Brasil, Tractebel Bélgica e Empresários Agrupados (Espanha), contratados pelo banco de fomento, conterão informações mais atualizadas com a realidade da usina. Haverá, ainda, conforme previsto no texto sancionado, a apropriação para o preço de energia dos possíveis ganhos que venham a ocorrer durante o processo competitivo de contratações de fornecedores para a conclusão do empreendimento.</w:t>
      </w:r>
    </w:p>
    <w:p w14:paraId="5A404832" w14:textId="77777777" w:rsidR="00B964C2" w:rsidRPr="00821708" w:rsidRDefault="00B964C2" w:rsidP="002758DC">
      <w:pPr>
        <w:pStyle w:val="Corpo"/>
        <w:rPr>
          <w:rFonts w:ascii="Segoe UI" w:eastAsia="Segoe UI" w:hAnsi="Segoe UI" w:cs="Segoe UI"/>
          <w:sz w:val="20"/>
          <w:szCs w:val="20"/>
        </w:rPr>
      </w:pPr>
      <w:bookmarkStart w:id="46" w:name="_Hlk66659288"/>
    </w:p>
    <w:p w14:paraId="5A404833"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 xml:space="preserve">Ainda conforme a lei sancionada, o prazo de suprimento do novo contrato de energia de reserva será de 40 anos, a partir do início da operação comercial e caberá ao CNPE autorizar a celebração desse novo instrumento contratual e dar outorga – ou seja, a permissão de operação da usina, que terá um prazo de 50 anos, prorrogáveis por mais 20 anos. </w:t>
      </w:r>
    </w:p>
    <w:p w14:paraId="5A404834" w14:textId="5C1BE490" w:rsidR="00B964C2" w:rsidRPr="00821708" w:rsidRDefault="00C63CE5" w:rsidP="00EC7EBF">
      <w:pPr>
        <w:pStyle w:val="xmsonormal"/>
        <w:shd w:val="clear" w:color="auto" w:fill="FFFFFF"/>
        <w:spacing w:before="0" w:after="0"/>
        <w:rPr>
          <w:rFonts w:ascii="Segoe UI" w:eastAsia="Segoe UI" w:hAnsi="Segoe UI" w:cs="Segoe UI"/>
          <w:sz w:val="20"/>
          <w:szCs w:val="20"/>
        </w:rPr>
      </w:pPr>
      <w:r w:rsidRPr="00821708">
        <w:rPr>
          <w:rFonts w:ascii="Segoe UI" w:eastAsia="Segoe UI" w:hAnsi="Segoe UI" w:cs="Segoe UI"/>
          <w:sz w:val="20"/>
          <w:szCs w:val="20"/>
        </w:rPr>
        <w:t xml:space="preserve">Em 20 de outubro de 2021, foi publicado no Diário Oficial da União - DOU a Resolução CPPI nº 203, de 19 de outubro de 2021, que aprovou as condições para o processo de desestatização da Eletrobras e que em seu item XII do artigo 11º  define que a Eletrobras e a ENBPar, nova </w:t>
      </w:r>
      <w:r w:rsidRPr="00821708">
        <w:rPr>
          <w:rFonts w:ascii="Segoe UI" w:eastAsia="Segoe UI" w:hAnsi="Segoe UI" w:cs="Segoe UI"/>
          <w:i/>
          <w:iCs/>
          <w:sz w:val="20"/>
          <w:szCs w:val="20"/>
        </w:rPr>
        <w:t>holding</w:t>
      </w:r>
      <w:r w:rsidRPr="00821708">
        <w:rPr>
          <w:rFonts w:ascii="Segoe UI" w:eastAsia="Segoe UI" w:hAnsi="Segoe UI" w:cs="Segoe UI"/>
          <w:sz w:val="20"/>
          <w:szCs w:val="20"/>
        </w:rPr>
        <w:t xml:space="preserve"> da ELETRONUCLEAR, devem celebrar acordo de investimento prevendo a participação das partes na obtenção de novas captações de financiamento para o projeto de Angra 3, seja como repassadoras de mútuo ou como garantidoras na proporção de suas participações acionárias na ELETRONUCLEAR. </w:t>
      </w:r>
    </w:p>
    <w:p w14:paraId="4B675DAC" w14:textId="77777777" w:rsidR="00AF46ED" w:rsidRPr="00821708" w:rsidRDefault="00AF46ED" w:rsidP="00B84880">
      <w:pPr>
        <w:pStyle w:val="xmsonormal"/>
        <w:shd w:val="clear" w:color="auto" w:fill="FFFFFF"/>
        <w:spacing w:before="0" w:after="0"/>
        <w:rPr>
          <w:rFonts w:ascii="Segoe UI" w:eastAsia="Segoe UI" w:hAnsi="Segoe UI" w:cs="Segoe UI"/>
          <w:sz w:val="20"/>
          <w:szCs w:val="20"/>
        </w:rPr>
      </w:pPr>
    </w:p>
    <w:p w14:paraId="1FF3BBBE" w14:textId="77777777" w:rsidR="00CF54DA" w:rsidRDefault="00CF54DA" w:rsidP="00B84880">
      <w:pPr>
        <w:pStyle w:val="xmsonormal"/>
        <w:shd w:val="clear" w:color="auto" w:fill="FFFFFF"/>
        <w:spacing w:before="0" w:after="0"/>
        <w:rPr>
          <w:rFonts w:ascii="Segoe UI" w:eastAsia="Segoe UI" w:hAnsi="Segoe UI" w:cs="Segoe UI"/>
          <w:sz w:val="20"/>
          <w:szCs w:val="20"/>
        </w:rPr>
      </w:pPr>
    </w:p>
    <w:p w14:paraId="5A404835" w14:textId="6927339B" w:rsidR="00B964C2" w:rsidRPr="00821708" w:rsidRDefault="00C63CE5" w:rsidP="00B84880">
      <w:pPr>
        <w:pStyle w:val="xmsonormal"/>
        <w:shd w:val="clear" w:color="auto" w:fill="FFFFFF"/>
        <w:spacing w:before="0" w:after="0"/>
        <w:rPr>
          <w:rFonts w:ascii="Segoe UI" w:eastAsia="Segoe UI" w:hAnsi="Segoe UI" w:cs="Segoe UI"/>
          <w:sz w:val="20"/>
          <w:szCs w:val="20"/>
        </w:rPr>
      </w:pPr>
      <w:r w:rsidRPr="00821708">
        <w:rPr>
          <w:rFonts w:ascii="Segoe UI" w:eastAsia="Segoe UI" w:hAnsi="Segoe UI" w:cs="Segoe UI"/>
          <w:sz w:val="20"/>
          <w:szCs w:val="20"/>
        </w:rPr>
        <w:t>Em 22 de outubro de 2021, foi publicado no DOU a Resolução CNPE nº 23, de 20 de outubro de 2021, que estabeleceu as diretrizes gerais para a definição do preço de energia da Usina  Angra 3, a ser calculada pelo BNDES, considerando a viabilidade econômico-financeira do projeto no prazo do Contrato de Comercialização de Energia da planta assim como sua financiabilidade em condições de mercado. A Resolução ratifica que o preço da energia elétrica produzida por Angra 3 será o resultante dos estudos do BNDES, e considerará a viabilidade econômico-financeira do empreendimento tendo em vista o custo de capital próprio de 8,88% ao ano, em termos reais, os investimentos necessários para conclusão do empreendimento e o pagamento das dívidas novas e pré-existentes. Além disso, a resolução confirma que as reduções de custos decorrentes da existência de competição em contratações de fornecedores para conclusão do empreendimento deverão ser incorporadas de forma a reduzir o preço da energia elétrica de Angra 3. Também foi estabelecido que a Empresa de Pesquisa Energética - EPE será ouvida em relação ao impacto ao consumidor previamente à aprovação do preço.</w:t>
      </w:r>
    </w:p>
    <w:p w14:paraId="0B47E87B" w14:textId="77777777" w:rsidR="007B3549" w:rsidRPr="00821708" w:rsidRDefault="007B3549" w:rsidP="00EC7EBF">
      <w:pPr>
        <w:pStyle w:val="xmsonormal"/>
        <w:shd w:val="clear" w:color="auto" w:fill="FFFFFF"/>
        <w:spacing w:before="0" w:after="0"/>
        <w:rPr>
          <w:rFonts w:ascii="Segoe UI" w:eastAsia="Segoe UI" w:hAnsi="Segoe UI" w:cs="Segoe UI"/>
          <w:sz w:val="20"/>
          <w:szCs w:val="20"/>
        </w:rPr>
      </w:pPr>
    </w:p>
    <w:p w14:paraId="5A404836" w14:textId="007B36BC" w:rsidR="00B964C2" w:rsidRPr="00821708" w:rsidRDefault="00C63CE5" w:rsidP="002758DC">
      <w:pPr>
        <w:pStyle w:val="xmsonormal"/>
        <w:shd w:val="clear" w:color="auto" w:fill="FFFFFF"/>
        <w:spacing w:before="0" w:after="0"/>
        <w:rPr>
          <w:rFonts w:ascii="Segoe UI" w:eastAsia="Segoe UI" w:hAnsi="Segoe UI" w:cs="Segoe UI"/>
          <w:sz w:val="20"/>
          <w:szCs w:val="20"/>
        </w:rPr>
      </w:pPr>
      <w:r w:rsidRPr="00821708">
        <w:rPr>
          <w:rFonts w:ascii="Segoe UI" w:eastAsia="Segoe UI" w:hAnsi="Segoe UI" w:cs="Segoe UI"/>
          <w:sz w:val="20"/>
          <w:szCs w:val="20"/>
        </w:rPr>
        <w:t xml:space="preserve">Em 30 de dezembro de 2021 foi encaminhado pelo Consórcio Angra Eurobras NES, contratado pelo BNDES para os serviços de </w:t>
      </w:r>
      <w:r w:rsidRPr="00821708">
        <w:rPr>
          <w:rFonts w:ascii="Segoe UI" w:eastAsia="Segoe UI" w:hAnsi="Segoe UI" w:cs="Segoe UI"/>
          <w:i/>
          <w:iCs/>
          <w:sz w:val="20"/>
          <w:szCs w:val="20"/>
        </w:rPr>
        <w:t>Due Diligence</w:t>
      </w:r>
      <w:r w:rsidRPr="00821708">
        <w:rPr>
          <w:rFonts w:ascii="Segoe UI" w:eastAsia="Segoe UI" w:hAnsi="Segoe UI" w:cs="Segoe UI"/>
          <w:sz w:val="20"/>
          <w:szCs w:val="20"/>
        </w:rPr>
        <w:t xml:space="preserve"> e Assessoria Técnica na revisão do </w:t>
      </w:r>
      <w:r w:rsidRPr="00821708">
        <w:rPr>
          <w:rFonts w:ascii="Segoe UI" w:eastAsia="Segoe UI" w:hAnsi="Segoe UI" w:cs="Segoe UI"/>
          <w:i/>
          <w:iCs/>
          <w:sz w:val="20"/>
          <w:szCs w:val="20"/>
        </w:rPr>
        <w:t>Capex</w:t>
      </w:r>
      <w:r w:rsidRPr="00821708">
        <w:rPr>
          <w:rFonts w:ascii="Segoe UI" w:eastAsia="Segoe UI" w:hAnsi="Segoe UI" w:cs="Segoe UI"/>
          <w:sz w:val="20"/>
          <w:szCs w:val="20"/>
        </w:rPr>
        <w:t xml:space="preserve"> e Cronograma do empreendimento de Angra 3, a versão preliminar do Relatório Final. Esse relatório está atualmente em fase de avaliação e comentários. O trabalho aponta um custo de conclusão de R$ 21,042 bilhões e a data de entrada em operação como sendo </w:t>
      </w:r>
      <w:r w:rsidR="008B5765" w:rsidRPr="00821708">
        <w:rPr>
          <w:rFonts w:ascii="Segoe UI" w:eastAsia="Segoe UI" w:hAnsi="Segoe UI" w:cs="Segoe UI"/>
          <w:sz w:val="20"/>
          <w:szCs w:val="20"/>
        </w:rPr>
        <w:t xml:space="preserve">julho </w:t>
      </w:r>
      <w:r w:rsidRPr="00821708">
        <w:rPr>
          <w:rFonts w:ascii="Segoe UI" w:eastAsia="Segoe UI" w:hAnsi="Segoe UI" w:cs="Segoe UI"/>
          <w:sz w:val="20"/>
          <w:szCs w:val="20"/>
        </w:rPr>
        <w:t>de 2028.</w:t>
      </w:r>
    </w:p>
    <w:bookmarkEnd w:id="46"/>
    <w:p w14:paraId="5A404837" w14:textId="77777777" w:rsidR="00B964C2" w:rsidRPr="00821708" w:rsidRDefault="00B964C2" w:rsidP="002758DC">
      <w:pPr>
        <w:pStyle w:val="xmsonormal"/>
        <w:shd w:val="clear" w:color="auto" w:fill="FFFFFF"/>
        <w:spacing w:before="0" w:after="0"/>
        <w:rPr>
          <w:rFonts w:ascii="Segoe UI" w:eastAsia="Segoe UI" w:hAnsi="Segoe UI" w:cs="Segoe UI"/>
          <w:sz w:val="20"/>
          <w:szCs w:val="20"/>
        </w:rPr>
      </w:pPr>
    </w:p>
    <w:p w14:paraId="5A404838" w14:textId="77777777" w:rsidR="00B964C2" w:rsidRPr="00821708" w:rsidRDefault="00C63CE5" w:rsidP="002758DC">
      <w:pPr>
        <w:pStyle w:val="xmsonormal"/>
        <w:spacing w:before="0" w:after="0"/>
        <w:rPr>
          <w:rFonts w:ascii="Segoe UI" w:eastAsia="Segoe UI" w:hAnsi="Segoe UI" w:cs="Segoe UI"/>
          <w:sz w:val="20"/>
          <w:szCs w:val="20"/>
        </w:rPr>
      </w:pPr>
      <w:bookmarkStart w:id="47" w:name="_Hlk98406522"/>
      <w:r w:rsidRPr="00821708">
        <w:rPr>
          <w:rFonts w:ascii="Segoe UI" w:eastAsia="Segoe UI" w:hAnsi="Segoe UI" w:cs="Segoe UI"/>
          <w:sz w:val="20"/>
          <w:szCs w:val="20"/>
        </w:rPr>
        <w:t xml:space="preserve">Em 2021, a ELETRONUCLEAR encomendou à A&amp;M uma atualização do estudo da tarifa de equilíbrio que foi entregue no início de janeiro 2022, considerando as novas estimativas de valores de </w:t>
      </w:r>
      <w:r w:rsidRPr="00821708">
        <w:rPr>
          <w:rFonts w:ascii="Segoe UI" w:eastAsia="Segoe UI" w:hAnsi="Segoe UI" w:cs="Segoe UI"/>
          <w:i/>
          <w:iCs/>
          <w:sz w:val="20"/>
          <w:szCs w:val="20"/>
        </w:rPr>
        <w:t>Capex</w:t>
      </w:r>
      <w:r w:rsidRPr="00821708">
        <w:rPr>
          <w:rFonts w:ascii="Segoe UI" w:eastAsia="Segoe UI" w:hAnsi="Segoe UI" w:cs="Segoe UI"/>
          <w:sz w:val="20"/>
          <w:szCs w:val="20"/>
        </w:rPr>
        <w:t>, avaliados de forma independente e indicados no estudo do Consórcio Angra Eurobras NES, mantendo a data estimada de entrada em operação comercial como sendo 29 de novembro de 2027, bem como todos os parâmetros aplicados ao Projeto e garantidos por meio da Resolução CNPE nº 23/2021.</w:t>
      </w:r>
      <w:bookmarkEnd w:id="47"/>
    </w:p>
    <w:p w14:paraId="5A404839" w14:textId="77777777" w:rsidR="00B964C2" w:rsidRPr="00821708" w:rsidRDefault="00B964C2" w:rsidP="002758DC">
      <w:pPr>
        <w:pStyle w:val="xmsonormal"/>
        <w:spacing w:before="0" w:after="0"/>
        <w:rPr>
          <w:rFonts w:ascii="Segoe UI" w:eastAsia="Segoe UI" w:hAnsi="Segoe UI" w:cs="Segoe UI"/>
          <w:sz w:val="20"/>
          <w:szCs w:val="20"/>
        </w:rPr>
      </w:pPr>
    </w:p>
    <w:p w14:paraId="5A40483A" w14:textId="3B5C8452" w:rsidR="00B964C2" w:rsidRPr="00821708" w:rsidRDefault="00C63CE5" w:rsidP="002758DC">
      <w:pPr>
        <w:pStyle w:val="xmsonormal"/>
        <w:spacing w:before="0" w:after="0"/>
        <w:rPr>
          <w:rFonts w:ascii="Segoe UI" w:eastAsia="Segoe UI" w:hAnsi="Segoe UI" w:cs="Segoe UI"/>
          <w:sz w:val="20"/>
          <w:szCs w:val="20"/>
        </w:rPr>
      </w:pPr>
      <w:r w:rsidRPr="00821708">
        <w:rPr>
          <w:rFonts w:ascii="Segoe UI" w:eastAsia="Segoe UI" w:hAnsi="Segoe UI" w:cs="Segoe UI"/>
          <w:sz w:val="20"/>
          <w:szCs w:val="20"/>
        </w:rPr>
        <w:t xml:space="preserve">Em 10 de maio de 2022, a Diretoria Executiva da ELETRONUCLEAR aprovou a nova data de Início de Operação de Usina Angra 3 como sendo </w:t>
      </w:r>
      <w:r w:rsidR="00814252" w:rsidRPr="00821708">
        <w:rPr>
          <w:rFonts w:ascii="Segoe UI" w:eastAsia="Segoe UI" w:hAnsi="Segoe UI" w:cs="Segoe UI"/>
          <w:sz w:val="20"/>
          <w:szCs w:val="20"/>
        </w:rPr>
        <w:t xml:space="preserve">julho </w:t>
      </w:r>
      <w:r w:rsidRPr="00821708">
        <w:rPr>
          <w:rFonts w:ascii="Segoe UI" w:eastAsia="Segoe UI" w:hAnsi="Segoe UI" w:cs="Segoe UI"/>
          <w:sz w:val="20"/>
          <w:szCs w:val="20"/>
        </w:rPr>
        <w:t xml:space="preserve">de 2028, conforme Relatório Final preparado pelo Consórcio liderado pela Tractebel, contratado pelo BNDES para a </w:t>
      </w:r>
      <w:r w:rsidRPr="00821708">
        <w:rPr>
          <w:rFonts w:ascii="Segoe UI" w:eastAsia="Segoe UI" w:hAnsi="Segoe UI" w:cs="Segoe UI"/>
          <w:i/>
          <w:iCs/>
          <w:sz w:val="20"/>
          <w:szCs w:val="20"/>
        </w:rPr>
        <w:t>Due Diligence</w:t>
      </w:r>
      <w:r w:rsidRPr="00821708">
        <w:rPr>
          <w:rFonts w:ascii="Segoe UI" w:eastAsia="Segoe UI" w:hAnsi="Segoe UI" w:cs="Segoe UI"/>
          <w:sz w:val="20"/>
          <w:szCs w:val="20"/>
        </w:rPr>
        <w:t xml:space="preserve"> Técnica de Angra 3, no âmbito dos estudos que estão sendo realizados para viabilizar o empreendimento.</w:t>
      </w:r>
    </w:p>
    <w:p w14:paraId="5A40483B" w14:textId="77777777" w:rsidR="00B964C2" w:rsidRPr="00821708" w:rsidRDefault="00B964C2" w:rsidP="002758DC">
      <w:pPr>
        <w:pStyle w:val="xmsonormal"/>
        <w:spacing w:before="0" w:after="0"/>
        <w:rPr>
          <w:rFonts w:ascii="Segoe UI" w:eastAsia="Segoe UI" w:hAnsi="Segoe UI" w:cs="Segoe UI"/>
          <w:sz w:val="20"/>
          <w:szCs w:val="20"/>
        </w:rPr>
      </w:pPr>
    </w:p>
    <w:p w14:paraId="0BE553EE" w14:textId="228F7DB0" w:rsidR="00B74FD5" w:rsidRPr="00821708" w:rsidRDefault="00B74FD5" w:rsidP="00B74FD5">
      <w:pPr>
        <w:spacing w:after="160"/>
        <w:jc w:val="both"/>
        <w:rPr>
          <w:rFonts w:ascii="Segoe UI" w:hAnsi="Segoe UI" w:cs="Segoe UI"/>
          <w:color w:val="000000"/>
          <w:sz w:val="20"/>
          <w:szCs w:val="20"/>
          <w:lang w:val="pt-BR" w:eastAsia="pt-BR"/>
        </w:rPr>
      </w:pPr>
      <w:r w:rsidRPr="00821708">
        <w:rPr>
          <w:rStyle w:val="contentpasted0"/>
          <w:rFonts w:ascii="Segoe UI" w:hAnsi="Segoe UI" w:cs="Segoe UI"/>
          <w:color w:val="000000"/>
          <w:sz w:val="20"/>
          <w:szCs w:val="20"/>
          <w:lang w:val="pt-BR"/>
        </w:rPr>
        <w:t>Em 4 de novembro de 2022, o BNDES submeteu à ELETRONUCLEAR os relatórios completos de modelagem financeira juntamente com as minutas de edital e contrato para a licitação dos serviços de EPC para a conclusão do empreendimento. Esses relatórios foram apreciados pela governança da ELETRONUCLEAR e encaminhados ao Tribunal de Contas da União para avaliação. O TCU fez diversos apontamentos, em especial quanto à orçamentação do escopo do EPC e do Custo total</w:t>
      </w:r>
      <w:r w:rsidR="00C22B02" w:rsidRPr="00821708">
        <w:rPr>
          <w:rStyle w:val="contentpasted0"/>
          <w:rFonts w:ascii="Segoe UI" w:hAnsi="Segoe UI" w:cs="Segoe UI"/>
          <w:color w:val="000000"/>
          <w:sz w:val="20"/>
          <w:szCs w:val="20"/>
          <w:lang w:val="pt-BR"/>
        </w:rPr>
        <w:t xml:space="preserve"> </w:t>
      </w:r>
      <w:r w:rsidRPr="00821708">
        <w:rPr>
          <w:rStyle w:val="contentpasted0"/>
          <w:rFonts w:ascii="Segoe UI" w:hAnsi="Segoe UI" w:cs="Segoe UI"/>
          <w:color w:val="000000"/>
          <w:sz w:val="20"/>
          <w:szCs w:val="20"/>
          <w:lang w:val="pt-BR"/>
        </w:rPr>
        <w:t>para a con</w:t>
      </w:r>
      <w:r w:rsidR="008D2443" w:rsidRPr="00821708">
        <w:rPr>
          <w:rStyle w:val="contentpasted0"/>
          <w:rFonts w:ascii="Segoe UI" w:hAnsi="Segoe UI" w:cs="Segoe UI"/>
          <w:color w:val="000000"/>
          <w:sz w:val="20"/>
          <w:szCs w:val="20"/>
          <w:lang w:val="pt-BR"/>
        </w:rPr>
        <w:t>c</w:t>
      </w:r>
      <w:r w:rsidRPr="00821708">
        <w:rPr>
          <w:rStyle w:val="contentpasted0"/>
          <w:rFonts w:ascii="Segoe UI" w:hAnsi="Segoe UI" w:cs="Segoe UI"/>
          <w:color w:val="000000"/>
          <w:sz w:val="20"/>
          <w:szCs w:val="20"/>
          <w:lang w:val="pt-BR"/>
        </w:rPr>
        <w:t>lusão do empreendimento (Cost to Complete). Com isso os relatórios estão sendo revisados pelo consórcio contratado pelo BNDES. Também estão sendo revisadas as minutas de edital e contrato e a matriz de risco, que irão compor o pacote para a licitação do EPC. </w:t>
      </w:r>
    </w:p>
    <w:p w14:paraId="2B9B99A0" w14:textId="77777777" w:rsidR="006F5391" w:rsidRPr="00821708" w:rsidRDefault="006F5391" w:rsidP="002758DC">
      <w:pPr>
        <w:pStyle w:val="xmsonormal"/>
        <w:shd w:val="clear" w:color="auto" w:fill="FFFFFF"/>
        <w:spacing w:before="0" w:after="0"/>
        <w:rPr>
          <w:rFonts w:ascii="Segoe UI" w:eastAsia="Segoe UI" w:hAnsi="Segoe UI" w:cs="Segoe UI"/>
          <w:sz w:val="20"/>
          <w:szCs w:val="20"/>
        </w:rPr>
      </w:pPr>
    </w:p>
    <w:p w14:paraId="5A40483F" w14:textId="77777777" w:rsidR="00B964C2" w:rsidRPr="00821708" w:rsidRDefault="00B964C2" w:rsidP="002758DC">
      <w:pPr>
        <w:pStyle w:val="Corpo"/>
        <w:widowControl w:val="0"/>
        <w:jc w:val="left"/>
        <w:rPr>
          <w:rFonts w:ascii="Segoe UI" w:eastAsia="Segoe UI" w:hAnsi="Segoe UI" w:cs="Segoe UI"/>
          <w:b/>
          <w:bCs/>
          <w:color w:val="0D63B5"/>
          <w:sz w:val="20"/>
          <w:szCs w:val="20"/>
          <w:u w:color="0D63B5"/>
        </w:rPr>
      </w:pPr>
    </w:p>
    <w:p w14:paraId="5A404840" w14:textId="4DC14E59" w:rsidR="00B964C2" w:rsidRPr="00821708"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r w:rsidRPr="00821708">
        <w:rPr>
          <w:rFonts w:ascii="Segoe UI" w:eastAsia="Segoe UI" w:hAnsi="Segoe UI" w:cs="Segoe UI"/>
          <w:b/>
          <w:bCs/>
          <w:color w:val="0D63B5"/>
          <w:sz w:val="20"/>
          <w:szCs w:val="20"/>
          <w:u w:color="0D63B5"/>
          <w:lang w:val="pt-BR"/>
        </w:rPr>
        <w:t xml:space="preserve">NOTA </w:t>
      </w:r>
      <w:r w:rsidR="00994F99" w:rsidRPr="00821708">
        <w:rPr>
          <w:rFonts w:ascii="Segoe UI" w:eastAsia="Segoe UI" w:hAnsi="Segoe UI" w:cs="Segoe UI"/>
          <w:b/>
          <w:bCs/>
          <w:color w:val="0D63B5"/>
          <w:sz w:val="20"/>
          <w:szCs w:val="20"/>
          <w:u w:color="0D63B5"/>
          <w:lang w:val="pt-BR"/>
        </w:rPr>
        <w:t>3</w:t>
      </w:r>
      <w:r w:rsidR="00A34405" w:rsidRPr="00821708">
        <w:rPr>
          <w:rFonts w:ascii="Segoe UI" w:eastAsia="Segoe UI" w:hAnsi="Segoe UI" w:cs="Segoe UI"/>
          <w:b/>
          <w:bCs/>
          <w:color w:val="0D63B5"/>
          <w:sz w:val="20"/>
          <w:szCs w:val="20"/>
          <w:u w:color="0D63B5"/>
          <w:lang w:val="pt-BR"/>
        </w:rPr>
        <w:t>4</w:t>
      </w:r>
      <w:r w:rsidR="00994F99" w:rsidRPr="00821708">
        <w:rPr>
          <w:rFonts w:ascii="Segoe UI" w:eastAsia="Segoe UI" w:hAnsi="Segoe UI" w:cs="Segoe UI"/>
          <w:b/>
          <w:bCs/>
          <w:color w:val="0D63B5"/>
          <w:sz w:val="20"/>
          <w:szCs w:val="20"/>
          <w:u w:color="0D63B5"/>
          <w:lang w:val="pt-PT"/>
        </w:rPr>
        <w:t xml:space="preserve"> </w:t>
      </w:r>
      <w:r w:rsidRPr="00821708">
        <w:rPr>
          <w:rFonts w:ascii="Segoe UI" w:eastAsia="Segoe UI" w:hAnsi="Segoe UI" w:cs="Segoe UI"/>
          <w:b/>
          <w:bCs/>
          <w:color w:val="0D63B5"/>
          <w:sz w:val="20"/>
          <w:szCs w:val="20"/>
          <w:u w:color="0D63B5"/>
          <w:lang w:val="pt-PT"/>
        </w:rPr>
        <w:t xml:space="preserve">– </w:t>
      </w:r>
      <w:r w:rsidRPr="00821708">
        <w:rPr>
          <w:rFonts w:ascii="Segoe UI" w:eastAsia="Segoe UI" w:hAnsi="Segoe UI" w:cs="Segoe UI"/>
          <w:b/>
          <w:bCs/>
          <w:color w:val="0D63B5"/>
          <w:sz w:val="20"/>
          <w:szCs w:val="20"/>
          <w:u w:color="0D63B5"/>
        </w:rPr>
        <w:t>TRANSA</w:t>
      </w:r>
      <w:r w:rsidRPr="00821708">
        <w:rPr>
          <w:rFonts w:ascii="Segoe UI" w:eastAsia="Segoe UI" w:hAnsi="Segoe UI" w:cs="Segoe UI"/>
          <w:b/>
          <w:bCs/>
          <w:color w:val="0D63B5"/>
          <w:sz w:val="20"/>
          <w:szCs w:val="20"/>
          <w:u w:color="0D63B5"/>
          <w:lang w:val="pt-PT"/>
        </w:rPr>
        <w:t>ÇÕ</w:t>
      </w:r>
      <w:r w:rsidRPr="00821708">
        <w:rPr>
          <w:rFonts w:ascii="Segoe UI" w:eastAsia="Segoe UI" w:hAnsi="Segoe UI" w:cs="Segoe UI"/>
          <w:b/>
          <w:bCs/>
          <w:color w:val="0D63B5"/>
          <w:sz w:val="20"/>
          <w:szCs w:val="20"/>
          <w:u w:color="0D63B5"/>
        </w:rPr>
        <w:t xml:space="preserve">ES COM PARTES RELACIONADAS </w:t>
      </w:r>
    </w:p>
    <w:p w14:paraId="5A404841" w14:textId="77777777" w:rsidR="00B964C2" w:rsidRPr="00821708" w:rsidRDefault="00B964C2" w:rsidP="002758DC">
      <w:pPr>
        <w:pStyle w:val="Corpo"/>
        <w:rPr>
          <w:rFonts w:ascii="Segoe UI" w:eastAsia="Segoe UI" w:hAnsi="Segoe UI" w:cs="Segoe UI"/>
          <w:sz w:val="20"/>
          <w:szCs w:val="20"/>
        </w:rPr>
      </w:pPr>
    </w:p>
    <w:p w14:paraId="5A404842" w14:textId="4A278DC5" w:rsidR="00B964C2" w:rsidRPr="00821708" w:rsidRDefault="00994F99" w:rsidP="002758DC">
      <w:pPr>
        <w:pStyle w:val="Corpo"/>
        <w:widowControl w:val="0"/>
        <w:jc w:val="left"/>
        <w:rPr>
          <w:rFonts w:ascii="Segoe UI" w:eastAsia="Segoe UI" w:hAnsi="Segoe UI" w:cs="Segoe UI"/>
          <w:color w:val="FF0000"/>
          <w:spacing w:val="-3"/>
          <w:sz w:val="20"/>
          <w:szCs w:val="20"/>
          <w:u w:color="FF0000"/>
        </w:rPr>
      </w:pPr>
      <w:r w:rsidRPr="00821708">
        <w:rPr>
          <w:rFonts w:ascii="Segoe UI" w:eastAsia="Segoe UI" w:hAnsi="Segoe UI" w:cs="Segoe UI"/>
          <w:color w:val="0D63B5"/>
          <w:spacing w:val="-3"/>
          <w:sz w:val="20"/>
          <w:szCs w:val="20"/>
          <w:u w:color="0D63B5"/>
        </w:rPr>
        <w:t>3</w:t>
      </w:r>
      <w:r w:rsidR="00A34405" w:rsidRPr="00821708">
        <w:rPr>
          <w:rFonts w:ascii="Segoe UI" w:eastAsia="Segoe UI" w:hAnsi="Segoe UI" w:cs="Segoe UI"/>
          <w:color w:val="0D63B5"/>
          <w:spacing w:val="-3"/>
          <w:sz w:val="20"/>
          <w:szCs w:val="20"/>
          <w:u w:color="0D63B5"/>
        </w:rPr>
        <w:t>4</w:t>
      </w:r>
      <w:r w:rsidRPr="00821708">
        <w:rPr>
          <w:rFonts w:ascii="Segoe UI" w:eastAsia="Segoe UI" w:hAnsi="Segoe UI" w:cs="Segoe UI"/>
          <w:color w:val="0D63B5"/>
          <w:spacing w:val="-3"/>
          <w:sz w:val="20"/>
          <w:szCs w:val="20"/>
          <w:u w:color="0D63B5"/>
        </w:rPr>
        <w:t>.1 - Transa</w:t>
      </w:r>
      <w:r w:rsidRPr="00821708">
        <w:rPr>
          <w:rFonts w:ascii="Segoe UI" w:eastAsia="Segoe UI" w:hAnsi="Segoe UI" w:cs="Segoe UI"/>
          <w:color w:val="0D63B5"/>
          <w:spacing w:val="-3"/>
          <w:sz w:val="20"/>
          <w:szCs w:val="20"/>
          <w:u w:color="0D63B5"/>
          <w:lang w:val="pt-PT"/>
        </w:rPr>
        <w:t xml:space="preserve">ções com Entidades Governamentais </w:t>
      </w:r>
    </w:p>
    <w:p w14:paraId="5A404843" w14:textId="77777777" w:rsidR="00B964C2" w:rsidRPr="00821708" w:rsidRDefault="00B964C2" w:rsidP="002758DC">
      <w:pPr>
        <w:pStyle w:val="Corpo"/>
        <w:widowControl w:val="0"/>
        <w:jc w:val="left"/>
        <w:rPr>
          <w:rFonts w:ascii="Segoe UI" w:eastAsia="Segoe UI" w:hAnsi="Segoe UI" w:cs="Segoe UI"/>
          <w:color w:val="FF0000"/>
          <w:spacing w:val="-3"/>
          <w:sz w:val="20"/>
          <w:szCs w:val="20"/>
          <w:u w:color="FF0000"/>
        </w:rPr>
      </w:pPr>
    </w:p>
    <w:p w14:paraId="5A404844" w14:textId="77777777" w:rsidR="00B964C2" w:rsidRDefault="00C63CE5" w:rsidP="002758DC">
      <w:pPr>
        <w:pStyle w:val="Corpo"/>
        <w:rPr>
          <w:rFonts w:ascii="Segoe UI" w:eastAsia="Segoe UI" w:hAnsi="Segoe UI" w:cs="Segoe UI"/>
          <w:spacing w:val="-3"/>
          <w:sz w:val="20"/>
          <w:szCs w:val="20"/>
          <w:lang w:val="pt-PT"/>
        </w:rPr>
      </w:pPr>
      <w:r w:rsidRPr="00821708">
        <w:rPr>
          <w:rFonts w:ascii="Segoe UI" w:eastAsia="Segoe UI" w:hAnsi="Segoe UI" w:cs="Segoe UI"/>
          <w:spacing w:val="-3"/>
          <w:sz w:val="20"/>
          <w:szCs w:val="20"/>
          <w:lang w:val="es-ES_tradnl"/>
        </w:rPr>
        <w:t xml:space="preserve">A ELETRONUCLEAR </w:t>
      </w:r>
      <w:proofErr w:type="spellStart"/>
      <w:r w:rsidRPr="00821708">
        <w:rPr>
          <w:rFonts w:ascii="Segoe UI" w:eastAsia="Segoe UI" w:hAnsi="Segoe UI" w:cs="Segoe UI"/>
          <w:spacing w:val="-3"/>
          <w:sz w:val="20"/>
          <w:szCs w:val="20"/>
          <w:lang w:val="es-ES_tradnl"/>
        </w:rPr>
        <w:t>mant</w:t>
      </w:r>
      <w:proofErr w:type="spellEnd"/>
      <w:r w:rsidRPr="00821708">
        <w:rPr>
          <w:rFonts w:ascii="Segoe UI" w:eastAsia="Segoe UI" w:hAnsi="Segoe UI" w:cs="Segoe UI"/>
          <w:spacing w:val="-3"/>
          <w:sz w:val="20"/>
          <w:szCs w:val="20"/>
          <w:lang w:val="pt-PT"/>
        </w:rPr>
        <w:t>ém transações com entidades governamentais, sob controle comum, no curso de suas operações. Os saldos das principais transações com estas entidades estão resumidos a seguir:</w:t>
      </w:r>
    </w:p>
    <w:p w14:paraId="26A45A26" w14:textId="77777777" w:rsidR="00CF54DA" w:rsidRDefault="00CF54DA" w:rsidP="002758DC">
      <w:pPr>
        <w:pStyle w:val="Corpo"/>
        <w:rPr>
          <w:rFonts w:ascii="Segoe UI" w:eastAsia="Segoe UI" w:hAnsi="Segoe UI" w:cs="Segoe UI"/>
          <w:spacing w:val="-3"/>
          <w:sz w:val="20"/>
          <w:szCs w:val="20"/>
          <w:lang w:val="pt-PT"/>
        </w:rPr>
      </w:pPr>
    </w:p>
    <w:p w14:paraId="3FAC9225" w14:textId="77777777" w:rsidR="00CF54DA" w:rsidRPr="00821708" w:rsidRDefault="00CF54DA" w:rsidP="002758DC">
      <w:pPr>
        <w:pStyle w:val="Corpo"/>
        <w:rPr>
          <w:rFonts w:ascii="Segoe UI" w:eastAsia="Segoe UI" w:hAnsi="Segoe UI" w:cs="Segoe UI"/>
          <w:spacing w:val="-3"/>
          <w:sz w:val="20"/>
          <w:szCs w:val="20"/>
        </w:rPr>
      </w:pPr>
    </w:p>
    <w:p w14:paraId="7C968B8D" w14:textId="1CD39C00" w:rsidR="00431BF5" w:rsidRPr="00821708" w:rsidRDefault="00C63CE5" w:rsidP="002758DC">
      <w:pPr>
        <w:pStyle w:val="Corpo"/>
        <w:rPr>
          <w:rFonts w:ascii="Segoe UI" w:eastAsia="Segoe UI" w:hAnsi="Segoe UI" w:cs="Segoe UI"/>
          <w:sz w:val="20"/>
          <w:szCs w:val="20"/>
        </w:rPr>
      </w:pPr>
      <w:r w:rsidRPr="00821708">
        <w:rPr>
          <w:rFonts w:ascii="Segoe UI" w:hAnsi="Segoe UI" w:cs="Segoe UI"/>
          <w:sz w:val="20"/>
          <w:szCs w:val="20"/>
        </w:rPr>
        <w:lastRenderedPageBreak/>
        <w:t xml:space="preserve"> </w:t>
      </w:r>
      <w:r w:rsidR="00431BF5" w:rsidRPr="00821708">
        <w:rPr>
          <w:rFonts w:ascii="Segoe UI" w:hAnsi="Segoe UI" w:cs="Segoe UI"/>
          <w:noProof/>
          <w:sz w:val="20"/>
          <w:szCs w:val="20"/>
          <w:lang w:val="pt-BR"/>
        </w:rPr>
        <w:drawing>
          <wp:inline distT="0" distB="0" distL="0" distR="0" wp14:anchorId="6728009D" wp14:editId="78DD664B">
            <wp:extent cx="6649085" cy="1442085"/>
            <wp:effectExtent l="0" t="0" r="0" b="5715"/>
            <wp:docPr id="17" name="Imagem 17">
              <a:extLst xmlns:a="http://schemas.openxmlformats.org/drawingml/2006/main">
                <a:ext uri="{FF2B5EF4-FFF2-40B4-BE49-F238E27FC236}">
                  <a16:creationId xmlns:a16="http://schemas.microsoft.com/office/drawing/2014/main" id="{C0CCD963-B5B2-9FE9-4977-AA43D237E5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7">
                      <a:extLst>
                        <a:ext uri="{FF2B5EF4-FFF2-40B4-BE49-F238E27FC236}">
                          <a16:creationId xmlns:a16="http://schemas.microsoft.com/office/drawing/2014/main" id="{C0CCD963-B5B2-9FE9-4977-AA43D237E5BB}"/>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49085" cy="1442085"/>
                    </a:xfrm>
                    <a:prstGeom prst="rect">
                      <a:avLst/>
                    </a:prstGeom>
                    <a:noFill/>
                  </pic:spPr>
                </pic:pic>
              </a:graphicData>
            </a:graphic>
          </wp:inline>
        </w:drawing>
      </w:r>
    </w:p>
    <w:p w14:paraId="44FC7776" w14:textId="77777777" w:rsidR="00B40623" w:rsidRPr="00821708" w:rsidRDefault="00B40623" w:rsidP="002758DC">
      <w:pPr>
        <w:pStyle w:val="Corpo"/>
        <w:rPr>
          <w:rFonts w:ascii="Segoe UI" w:eastAsia="Segoe UI" w:hAnsi="Segoe UI" w:cs="Segoe UI"/>
          <w:sz w:val="20"/>
          <w:szCs w:val="20"/>
        </w:rPr>
      </w:pPr>
    </w:p>
    <w:p w14:paraId="5A40484D" w14:textId="77777777" w:rsidR="00B964C2" w:rsidRPr="00821708" w:rsidRDefault="00B964C2" w:rsidP="002758DC">
      <w:pPr>
        <w:pStyle w:val="Corpo"/>
        <w:rPr>
          <w:rFonts w:ascii="Segoe UI" w:eastAsia="Segoe UI" w:hAnsi="Segoe UI" w:cs="Segoe UI"/>
          <w:sz w:val="20"/>
          <w:szCs w:val="20"/>
        </w:rPr>
      </w:pPr>
    </w:p>
    <w:p w14:paraId="5A40484E" w14:textId="64CFA7C9" w:rsidR="00B964C2" w:rsidRPr="00821708" w:rsidRDefault="00994F99" w:rsidP="002758DC">
      <w:pPr>
        <w:pStyle w:val="Corpo"/>
        <w:rPr>
          <w:rFonts w:ascii="Segoe UI" w:eastAsia="Segoe UI" w:hAnsi="Segoe UI" w:cs="Segoe UI"/>
          <w:color w:val="0D63B5"/>
          <w:spacing w:val="-3"/>
          <w:sz w:val="20"/>
          <w:szCs w:val="20"/>
          <w:u w:color="0D63B5"/>
          <w:lang w:val="pt-PT"/>
        </w:rPr>
      </w:pPr>
      <w:r w:rsidRPr="00821708">
        <w:rPr>
          <w:rFonts w:ascii="Segoe UI" w:eastAsia="Segoe UI" w:hAnsi="Segoe UI" w:cs="Segoe UI"/>
          <w:color w:val="0D63B5"/>
          <w:spacing w:val="-3"/>
          <w:sz w:val="20"/>
          <w:szCs w:val="20"/>
          <w:u w:color="0D63B5"/>
        </w:rPr>
        <w:t>3</w:t>
      </w:r>
      <w:r w:rsidR="00A34405" w:rsidRPr="00821708">
        <w:rPr>
          <w:rFonts w:ascii="Segoe UI" w:eastAsia="Segoe UI" w:hAnsi="Segoe UI" w:cs="Segoe UI"/>
          <w:color w:val="0D63B5"/>
          <w:spacing w:val="-3"/>
          <w:sz w:val="20"/>
          <w:szCs w:val="20"/>
          <w:u w:color="0D63B5"/>
        </w:rPr>
        <w:t>4</w:t>
      </w:r>
      <w:r w:rsidRPr="00821708">
        <w:rPr>
          <w:rFonts w:ascii="Segoe UI" w:eastAsia="Segoe UI" w:hAnsi="Segoe UI" w:cs="Segoe UI"/>
          <w:color w:val="0D63B5"/>
          <w:spacing w:val="-3"/>
          <w:sz w:val="20"/>
          <w:szCs w:val="20"/>
          <w:u w:color="0D63B5"/>
        </w:rPr>
        <w:t>.2 - Transa</w:t>
      </w:r>
      <w:r w:rsidRPr="00821708">
        <w:rPr>
          <w:rFonts w:ascii="Segoe UI" w:eastAsia="Segoe UI" w:hAnsi="Segoe UI" w:cs="Segoe UI"/>
          <w:color w:val="0D63B5"/>
          <w:spacing w:val="-3"/>
          <w:sz w:val="20"/>
          <w:szCs w:val="20"/>
          <w:u w:color="0D63B5"/>
          <w:lang w:val="pt-PT"/>
        </w:rPr>
        <w:t>ções com Empresas</w:t>
      </w:r>
    </w:p>
    <w:p w14:paraId="60DEA6A2" w14:textId="1DE75418" w:rsidR="00FB5457" w:rsidRPr="00821708" w:rsidRDefault="00FB5457" w:rsidP="002758DC">
      <w:pPr>
        <w:pStyle w:val="Corpo"/>
        <w:rPr>
          <w:rFonts w:ascii="Segoe UI" w:eastAsia="Segoe UI" w:hAnsi="Segoe UI" w:cs="Segoe UI"/>
          <w:color w:val="0D63B5"/>
          <w:spacing w:val="-3"/>
          <w:sz w:val="20"/>
          <w:szCs w:val="20"/>
          <w:u w:color="0D63B5"/>
          <w:lang w:val="pt-PT"/>
        </w:rPr>
      </w:pPr>
    </w:p>
    <w:p w14:paraId="0DA0F8FD" w14:textId="77777777" w:rsidR="00FB5457" w:rsidRPr="00821708" w:rsidRDefault="00FB5457" w:rsidP="002758DC">
      <w:pPr>
        <w:rPr>
          <w:rFonts w:ascii="Segoe UI" w:hAnsi="Segoe UI" w:cs="Segoe UI"/>
          <w:sz w:val="20"/>
          <w:szCs w:val="20"/>
          <w:lang w:val="pt-BR"/>
        </w:rPr>
      </w:pPr>
      <w:r w:rsidRPr="00821708">
        <w:rPr>
          <w:rFonts w:ascii="Segoe UI" w:hAnsi="Segoe UI" w:cs="Segoe UI"/>
          <w:color w:val="000000"/>
          <w:spacing w:val="-4"/>
          <w:sz w:val="20"/>
          <w:szCs w:val="20"/>
          <w:lang w:val="pt-BR"/>
        </w:rPr>
        <w:t>Abaixo se encontram resumidas as transações comerciais e respectivos saldos com partes relacionadas:</w:t>
      </w:r>
      <w:r w:rsidRPr="00821708">
        <w:rPr>
          <w:rFonts w:ascii="Segoe UI" w:hAnsi="Segoe UI" w:cs="Segoe UI"/>
          <w:sz w:val="20"/>
          <w:szCs w:val="20"/>
          <w:lang w:val="pt-BR"/>
        </w:rPr>
        <w:t xml:space="preserve"> </w:t>
      </w:r>
    </w:p>
    <w:p w14:paraId="5A404852" w14:textId="77777777" w:rsidR="00B964C2" w:rsidRPr="00821708" w:rsidRDefault="00B964C2" w:rsidP="002758DC">
      <w:pPr>
        <w:pStyle w:val="Corpo"/>
        <w:rPr>
          <w:rFonts w:ascii="Segoe UI" w:eastAsia="Segoe UI" w:hAnsi="Segoe UI" w:cs="Segoe UI"/>
          <w:sz w:val="20"/>
          <w:szCs w:val="20"/>
        </w:rPr>
      </w:pPr>
    </w:p>
    <w:p w14:paraId="61549B02" w14:textId="48B6CC87" w:rsidR="007F265F" w:rsidRPr="00821708" w:rsidRDefault="007F265F" w:rsidP="005048DA">
      <w:pPr>
        <w:pStyle w:val="Corpo"/>
        <w:jc w:val="center"/>
        <w:rPr>
          <w:rFonts w:ascii="Segoe UI" w:eastAsia="Segoe UI" w:hAnsi="Segoe UI" w:cs="Segoe UI"/>
          <w:sz w:val="20"/>
          <w:szCs w:val="20"/>
        </w:rPr>
      </w:pPr>
      <w:r w:rsidRPr="00821708">
        <w:rPr>
          <w:rFonts w:ascii="Segoe UI" w:eastAsia="Segoe UI" w:hAnsi="Segoe UI" w:cs="Segoe UI"/>
          <w:noProof/>
          <w:sz w:val="20"/>
          <w:szCs w:val="20"/>
          <w:lang w:val="pt-BR"/>
        </w:rPr>
        <w:drawing>
          <wp:inline distT="0" distB="0" distL="0" distR="0" wp14:anchorId="27D133E2" wp14:editId="1329CBF8">
            <wp:extent cx="6649085" cy="2727960"/>
            <wp:effectExtent l="0" t="0" r="0" b="0"/>
            <wp:docPr id="1368526384"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26384" name="Imagem 1" descr="Tabela&#10;&#10;Descrição gerada automaticamente"/>
                    <pic:cNvPicPr/>
                  </pic:nvPicPr>
                  <pic:blipFill>
                    <a:blip r:embed="rId71"/>
                    <a:stretch>
                      <a:fillRect/>
                    </a:stretch>
                  </pic:blipFill>
                  <pic:spPr>
                    <a:xfrm>
                      <a:off x="0" y="0"/>
                      <a:ext cx="6649085" cy="2727960"/>
                    </a:xfrm>
                    <a:prstGeom prst="rect">
                      <a:avLst/>
                    </a:prstGeom>
                  </pic:spPr>
                </pic:pic>
              </a:graphicData>
            </a:graphic>
          </wp:inline>
        </w:drawing>
      </w:r>
    </w:p>
    <w:p w14:paraId="29AA810A" w14:textId="77777777" w:rsidR="0004021C" w:rsidRPr="00821708" w:rsidRDefault="0004021C" w:rsidP="002758DC">
      <w:pPr>
        <w:pStyle w:val="Corpo"/>
        <w:rPr>
          <w:rFonts w:ascii="Segoe UI" w:eastAsia="Segoe UI" w:hAnsi="Segoe UI" w:cs="Segoe UI"/>
          <w:sz w:val="20"/>
          <w:szCs w:val="20"/>
          <w:highlight w:val="yellow"/>
        </w:rPr>
      </w:pPr>
    </w:p>
    <w:p w14:paraId="2A62EF95" w14:textId="46C0FD39" w:rsidR="00084698" w:rsidRPr="00821708" w:rsidRDefault="00084698" w:rsidP="002758DC">
      <w:pPr>
        <w:pStyle w:val="Corpo"/>
        <w:rPr>
          <w:rFonts w:ascii="Segoe UI" w:eastAsia="Segoe UI" w:hAnsi="Segoe UI" w:cs="Segoe UI"/>
          <w:sz w:val="20"/>
          <w:szCs w:val="20"/>
          <w:highlight w:val="yellow"/>
        </w:rPr>
      </w:pPr>
    </w:p>
    <w:p w14:paraId="63F01C6F" w14:textId="77777777" w:rsidR="0004021C" w:rsidRPr="00821708" w:rsidRDefault="0004021C" w:rsidP="002758DC">
      <w:pPr>
        <w:pStyle w:val="Corpo"/>
        <w:rPr>
          <w:rFonts w:ascii="Segoe UI" w:eastAsia="Segoe UI" w:hAnsi="Segoe UI" w:cs="Segoe UI"/>
          <w:sz w:val="20"/>
          <w:szCs w:val="20"/>
          <w:highlight w:val="yellow"/>
        </w:rPr>
      </w:pPr>
    </w:p>
    <w:p w14:paraId="1E5C0381" w14:textId="34CAEDB6" w:rsidR="007F265F" w:rsidRPr="00821708" w:rsidRDefault="007F265F" w:rsidP="005048DA">
      <w:pPr>
        <w:pStyle w:val="Corpo"/>
        <w:jc w:val="center"/>
        <w:rPr>
          <w:rFonts w:ascii="Segoe UI" w:eastAsia="Segoe UI" w:hAnsi="Segoe UI" w:cs="Segoe UI"/>
          <w:sz w:val="20"/>
          <w:szCs w:val="20"/>
          <w:highlight w:val="yellow"/>
        </w:rPr>
      </w:pPr>
      <w:r w:rsidRPr="00821708">
        <w:rPr>
          <w:rFonts w:ascii="Segoe UI" w:eastAsia="Segoe UI" w:hAnsi="Segoe UI" w:cs="Segoe UI"/>
          <w:noProof/>
          <w:sz w:val="20"/>
          <w:szCs w:val="20"/>
          <w:lang w:val="pt-BR"/>
        </w:rPr>
        <w:drawing>
          <wp:inline distT="0" distB="0" distL="0" distR="0" wp14:anchorId="680E338F" wp14:editId="00BECF27">
            <wp:extent cx="6649085" cy="1325245"/>
            <wp:effectExtent l="0" t="0" r="0" b="8255"/>
            <wp:docPr id="485087097" name="Imagem 1"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087097" name="Imagem 1" descr="Interface gráfica do usuário&#10;&#10;Descrição gerada automaticamente"/>
                    <pic:cNvPicPr/>
                  </pic:nvPicPr>
                  <pic:blipFill>
                    <a:blip r:embed="rId72"/>
                    <a:stretch>
                      <a:fillRect/>
                    </a:stretch>
                  </pic:blipFill>
                  <pic:spPr>
                    <a:xfrm>
                      <a:off x="0" y="0"/>
                      <a:ext cx="6649085" cy="1325245"/>
                    </a:xfrm>
                    <a:prstGeom prst="rect">
                      <a:avLst/>
                    </a:prstGeom>
                  </pic:spPr>
                </pic:pic>
              </a:graphicData>
            </a:graphic>
          </wp:inline>
        </w:drawing>
      </w:r>
    </w:p>
    <w:p w14:paraId="61302EFF" w14:textId="77777777" w:rsidR="00F94D6C" w:rsidRPr="00821708" w:rsidRDefault="00F94D6C" w:rsidP="002758DC">
      <w:pPr>
        <w:pStyle w:val="Corpo"/>
        <w:rPr>
          <w:rFonts w:ascii="Segoe UI" w:eastAsia="Segoe UI" w:hAnsi="Segoe UI" w:cs="Segoe UI"/>
          <w:sz w:val="20"/>
          <w:szCs w:val="20"/>
          <w:highlight w:val="yellow"/>
        </w:rPr>
      </w:pPr>
    </w:p>
    <w:p w14:paraId="29CDD78F" w14:textId="5A0D3BB8" w:rsidR="00084698" w:rsidRPr="00821708" w:rsidRDefault="00084698" w:rsidP="002758DC">
      <w:pPr>
        <w:pStyle w:val="Corpo"/>
        <w:rPr>
          <w:rFonts w:ascii="Segoe UI" w:eastAsia="Segoe UI" w:hAnsi="Segoe UI" w:cs="Segoe UI"/>
          <w:sz w:val="20"/>
          <w:szCs w:val="20"/>
        </w:rPr>
      </w:pPr>
    </w:p>
    <w:p w14:paraId="1D443D30" w14:textId="1A2E6CF3" w:rsidR="00C72B74" w:rsidRPr="00821708" w:rsidRDefault="00C72B74" w:rsidP="002758DC">
      <w:pPr>
        <w:pStyle w:val="Corpo"/>
        <w:rPr>
          <w:rFonts w:ascii="Segoe UI" w:eastAsia="Segoe UI" w:hAnsi="Segoe UI" w:cs="Segoe UI"/>
          <w:sz w:val="20"/>
          <w:szCs w:val="20"/>
        </w:rPr>
      </w:pPr>
    </w:p>
    <w:p w14:paraId="0216721C" w14:textId="2C0FBCB1" w:rsidR="009F3693" w:rsidRPr="00821708" w:rsidRDefault="009F3693" w:rsidP="002758DC">
      <w:pPr>
        <w:pStyle w:val="Corpo"/>
        <w:rPr>
          <w:rFonts w:ascii="Segoe UI" w:eastAsia="Segoe UI" w:hAnsi="Segoe UI" w:cs="Segoe UI"/>
          <w:sz w:val="20"/>
          <w:szCs w:val="20"/>
        </w:rPr>
      </w:pPr>
    </w:p>
    <w:p w14:paraId="72C6A744" w14:textId="22CC8302" w:rsidR="009F3693" w:rsidRPr="00821708" w:rsidRDefault="009F3693" w:rsidP="002758DC">
      <w:pPr>
        <w:pStyle w:val="Corpo"/>
        <w:rPr>
          <w:rFonts w:ascii="Segoe UI" w:eastAsia="Segoe UI" w:hAnsi="Segoe UI" w:cs="Segoe UI"/>
          <w:sz w:val="20"/>
          <w:szCs w:val="20"/>
        </w:rPr>
      </w:pPr>
    </w:p>
    <w:p w14:paraId="1ACAA225" w14:textId="77777777" w:rsidR="009F3693" w:rsidRPr="00821708" w:rsidRDefault="009F3693" w:rsidP="002758DC">
      <w:pPr>
        <w:pStyle w:val="Corpo"/>
        <w:rPr>
          <w:rFonts w:ascii="Segoe UI" w:eastAsia="Segoe UI" w:hAnsi="Segoe UI" w:cs="Segoe UI"/>
          <w:sz w:val="20"/>
          <w:szCs w:val="20"/>
        </w:rPr>
      </w:pPr>
    </w:p>
    <w:p w14:paraId="74482E5B" w14:textId="7125AC96" w:rsidR="00BC2120" w:rsidRPr="00821708" w:rsidRDefault="00BC2120" w:rsidP="002758DC">
      <w:pPr>
        <w:pStyle w:val="Corpo"/>
        <w:rPr>
          <w:rFonts w:ascii="Segoe UI" w:eastAsia="Segoe UI" w:hAnsi="Segoe UI" w:cs="Segoe UI"/>
          <w:sz w:val="20"/>
          <w:szCs w:val="20"/>
        </w:rPr>
      </w:pPr>
    </w:p>
    <w:p w14:paraId="5A404857" w14:textId="6AD4CABC" w:rsidR="00B964C2" w:rsidRPr="00821708" w:rsidRDefault="00994F99" w:rsidP="002758DC">
      <w:pPr>
        <w:pStyle w:val="Corpo"/>
        <w:rPr>
          <w:rFonts w:ascii="Segoe UI" w:eastAsia="Segoe UI" w:hAnsi="Segoe UI" w:cs="Segoe UI"/>
          <w:color w:val="0D63B5"/>
          <w:sz w:val="20"/>
          <w:szCs w:val="20"/>
          <w:u w:color="0D63B5"/>
        </w:rPr>
      </w:pPr>
      <w:r w:rsidRPr="00821708">
        <w:rPr>
          <w:rFonts w:ascii="Segoe UI" w:eastAsia="Segoe UI" w:hAnsi="Segoe UI" w:cs="Segoe UI"/>
          <w:color w:val="0D63B5"/>
          <w:sz w:val="20"/>
          <w:szCs w:val="20"/>
          <w:u w:color="0D63B5"/>
          <w:lang w:val="pt-PT"/>
        </w:rPr>
        <w:t>3</w:t>
      </w:r>
      <w:r w:rsidR="00A34405" w:rsidRPr="00821708">
        <w:rPr>
          <w:rFonts w:ascii="Segoe UI" w:eastAsia="Segoe UI" w:hAnsi="Segoe UI" w:cs="Segoe UI"/>
          <w:color w:val="0D63B5"/>
          <w:sz w:val="20"/>
          <w:szCs w:val="20"/>
          <w:u w:color="0D63B5"/>
          <w:lang w:val="pt-PT"/>
        </w:rPr>
        <w:t>4</w:t>
      </w:r>
      <w:r w:rsidRPr="00821708">
        <w:rPr>
          <w:rFonts w:ascii="Segoe UI" w:eastAsia="Segoe UI" w:hAnsi="Segoe UI" w:cs="Segoe UI"/>
          <w:color w:val="0D63B5"/>
          <w:sz w:val="20"/>
          <w:szCs w:val="20"/>
          <w:u w:color="0D63B5"/>
          <w:lang w:val="pt-PT"/>
        </w:rPr>
        <w:t xml:space="preserve">.3 - Remuneração do pessoal chave </w:t>
      </w:r>
    </w:p>
    <w:p w14:paraId="5A404858" w14:textId="77777777" w:rsidR="00B964C2" w:rsidRPr="00821708" w:rsidRDefault="00B964C2" w:rsidP="002758DC">
      <w:pPr>
        <w:pStyle w:val="Corpo"/>
        <w:rPr>
          <w:rFonts w:ascii="Segoe UI" w:eastAsia="Segoe UI" w:hAnsi="Segoe UI" w:cs="Segoe UI"/>
          <w:sz w:val="20"/>
          <w:szCs w:val="20"/>
        </w:rPr>
      </w:pPr>
    </w:p>
    <w:p w14:paraId="5A404859"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 xml:space="preserve">A remuneração do pessoal chave da Companhia (membros da Diretoria Executiva, Conselho de Administração e Conselho Fiscal) é como segue: </w:t>
      </w:r>
    </w:p>
    <w:p w14:paraId="5A40485D" w14:textId="54910AC9" w:rsidR="00B964C2" w:rsidRPr="00821708" w:rsidRDefault="00B964C2" w:rsidP="002758DC">
      <w:pPr>
        <w:pStyle w:val="Corpo"/>
        <w:rPr>
          <w:rFonts w:ascii="Segoe UI" w:eastAsia="Segoe UI" w:hAnsi="Segoe UI" w:cs="Segoe UI"/>
          <w:sz w:val="20"/>
          <w:szCs w:val="20"/>
          <w:shd w:val="clear" w:color="auto" w:fill="FFFF00"/>
        </w:rPr>
      </w:pPr>
    </w:p>
    <w:p w14:paraId="372346BC" w14:textId="37099D43" w:rsidR="00B14092" w:rsidRPr="00821708" w:rsidRDefault="00B14092" w:rsidP="00902745">
      <w:pPr>
        <w:pStyle w:val="Corpo"/>
        <w:jc w:val="center"/>
        <w:rPr>
          <w:rFonts w:ascii="Segoe UI" w:eastAsia="Segoe UI" w:hAnsi="Segoe UI" w:cs="Segoe UI"/>
          <w:sz w:val="20"/>
          <w:szCs w:val="20"/>
          <w:shd w:val="clear" w:color="auto" w:fill="FFFF00"/>
        </w:rPr>
      </w:pPr>
    </w:p>
    <w:p w14:paraId="5550487D" w14:textId="5B21DEC9" w:rsidR="003D44A7" w:rsidRDefault="000F48E6" w:rsidP="000F48E6">
      <w:pPr>
        <w:pStyle w:val="Corpo"/>
        <w:jc w:val="center"/>
        <w:rPr>
          <w:rFonts w:ascii="Segoe UI" w:eastAsia="Segoe UI" w:hAnsi="Segoe UI" w:cs="Segoe UI"/>
          <w:sz w:val="20"/>
          <w:szCs w:val="20"/>
          <w:shd w:val="clear" w:color="auto" w:fill="FFFF00"/>
        </w:rPr>
      </w:pPr>
      <w:r w:rsidRPr="000F48E6">
        <w:rPr>
          <w:noProof/>
          <w:lang w:val="pt-BR"/>
        </w:rPr>
        <w:drawing>
          <wp:inline distT="0" distB="0" distL="0" distR="0" wp14:anchorId="486D7EBA" wp14:editId="0F3F770E">
            <wp:extent cx="6649085" cy="1443355"/>
            <wp:effectExtent l="0" t="0" r="0" b="4445"/>
            <wp:docPr id="47442885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49085" cy="1443355"/>
                    </a:xfrm>
                    <a:prstGeom prst="rect">
                      <a:avLst/>
                    </a:prstGeom>
                    <a:noFill/>
                    <a:ln>
                      <a:noFill/>
                    </a:ln>
                  </pic:spPr>
                </pic:pic>
              </a:graphicData>
            </a:graphic>
          </wp:inline>
        </w:drawing>
      </w:r>
    </w:p>
    <w:p w14:paraId="0035B917" w14:textId="77777777" w:rsidR="000F48E6" w:rsidRDefault="000F48E6" w:rsidP="000F48E6">
      <w:pPr>
        <w:pStyle w:val="Corpo"/>
        <w:jc w:val="center"/>
        <w:rPr>
          <w:rFonts w:ascii="Segoe UI" w:eastAsia="Segoe UI" w:hAnsi="Segoe UI" w:cs="Segoe UI"/>
          <w:sz w:val="20"/>
          <w:szCs w:val="20"/>
          <w:shd w:val="clear" w:color="auto" w:fill="FFFF00"/>
        </w:rPr>
      </w:pPr>
    </w:p>
    <w:p w14:paraId="32621700" w14:textId="77777777" w:rsidR="000F48E6" w:rsidRPr="00821708" w:rsidRDefault="000F48E6" w:rsidP="000F48E6">
      <w:pPr>
        <w:pStyle w:val="Corpo"/>
        <w:jc w:val="center"/>
        <w:rPr>
          <w:rFonts w:ascii="Segoe UI" w:eastAsia="Segoe UI" w:hAnsi="Segoe UI" w:cs="Segoe UI"/>
          <w:sz w:val="20"/>
          <w:szCs w:val="20"/>
          <w:shd w:val="clear" w:color="auto" w:fill="FFFF00"/>
        </w:rPr>
      </w:pPr>
    </w:p>
    <w:p w14:paraId="5A40485E" w14:textId="77777777" w:rsidR="00B964C2" w:rsidRPr="00821708" w:rsidRDefault="00C63CE5" w:rsidP="002758DC">
      <w:pPr>
        <w:pStyle w:val="Corpo"/>
        <w:widowControl w:val="0"/>
        <w:jc w:val="left"/>
        <w:rPr>
          <w:rFonts w:ascii="Segoe UI" w:eastAsia="Segoe UI" w:hAnsi="Segoe UI" w:cs="Segoe UI"/>
          <w:sz w:val="20"/>
          <w:szCs w:val="20"/>
        </w:rPr>
      </w:pPr>
      <w:r w:rsidRPr="00821708">
        <w:rPr>
          <w:rFonts w:ascii="Segoe UI" w:eastAsia="Segoe UI" w:hAnsi="Segoe UI" w:cs="Segoe UI"/>
          <w:sz w:val="20"/>
          <w:szCs w:val="20"/>
          <w:lang w:val="pt-PT"/>
        </w:rPr>
        <w:t>A remuneraçã</w:t>
      </w:r>
      <w:r w:rsidRPr="00821708">
        <w:rPr>
          <w:rFonts w:ascii="Segoe UI" w:eastAsia="Segoe UI" w:hAnsi="Segoe UI" w:cs="Segoe UI"/>
          <w:sz w:val="20"/>
          <w:szCs w:val="20"/>
        </w:rPr>
        <w:t>o m</w:t>
      </w:r>
      <w:r w:rsidRPr="00821708">
        <w:rPr>
          <w:rFonts w:ascii="Segoe UI" w:eastAsia="Segoe UI" w:hAnsi="Segoe UI" w:cs="Segoe UI"/>
          <w:sz w:val="20"/>
          <w:szCs w:val="20"/>
          <w:lang w:val="pt-PT"/>
        </w:rPr>
        <w:t>áxima, mí</w:t>
      </w:r>
      <w:r w:rsidRPr="00821708">
        <w:rPr>
          <w:rFonts w:ascii="Segoe UI" w:eastAsia="Segoe UI" w:hAnsi="Segoe UI" w:cs="Segoe UI"/>
          <w:sz w:val="20"/>
          <w:szCs w:val="20"/>
          <w:lang w:val="it-IT"/>
        </w:rPr>
        <w:t>nima e m</w:t>
      </w:r>
      <w:r w:rsidRPr="00821708">
        <w:rPr>
          <w:rFonts w:ascii="Segoe UI" w:eastAsia="Segoe UI" w:hAnsi="Segoe UI" w:cs="Segoe UI"/>
          <w:sz w:val="20"/>
          <w:szCs w:val="20"/>
          <w:lang w:val="pt-PT"/>
        </w:rPr>
        <w:t>édia dos dirigentes e empregados pode ser observada abaixo:</w:t>
      </w:r>
    </w:p>
    <w:p w14:paraId="2E4EA352" w14:textId="6E069A61" w:rsidR="005A71F2" w:rsidRPr="00821708" w:rsidRDefault="005A71F2" w:rsidP="005A71F2">
      <w:pPr>
        <w:pStyle w:val="Corpo"/>
        <w:widowControl w:val="0"/>
        <w:jc w:val="center"/>
        <w:rPr>
          <w:rFonts w:ascii="Segoe UI" w:eastAsia="Segoe UI" w:hAnsi="Segoe UI" w:cs="Segoe UI"/>
          <w:sz w:val="20"/>
          <w:szCs w:val="20"/>
        </w:rPr>
      </w:pPr>
    </w:p>
    <w:p w14:paraId="748E9E5C" w14:textId="531D1506" w:rsidR="00624389" w:rsidRPr="00821708" w:rsidRDefault="00624389" w:rsidP="005A71F2">
      <w:pPr>
        <w:pStyle w:val="Corpo"/>
        <w:widowControl w:val="0"/>
        <w:jc w:val="center"/>
        <w:rPr>
          <w:rFonts w:ascii="Segoe UI" w:eastAsia="Segoe UI" w:hAnsi="Segoe UI" w:cs="Segoe UI"/>
          <w:sz w:val="20"/>
          <w:szCs w:val="20"/>
        </w:rPr>
      </w:pPr>
      <w:r w:rsidRPr="00821708">
        <w:rPr>
          <w:rFonts w:ascii="Segoe UI" w:hAnsi="Segoe UI" w:cs="Segoe UI"/>
          <w:noProof/>
          <w:sz w:val="20"/>
          <w:szCs w:val="20"/>
          <w:lang w:val="pt-BR"/>
        </w:rPr>
        <w:drawing>
          <wp:inline distT="0" distB="0" distL="0" distR="0" wp14:anchorId="1DBC6538" wp14:editId="5F83C73F">
            <wp:extent cx="5048250" cy="2724150"/>
            <wp:effectExtent l="0" t="0" r="0" b="0"/>
            <wp:docPr id="24" name="Imagem 24">
              <a:extLst xmlns:a="http://schemas.openxmlformats.org/drawingml/2006/main">
                <a:ext uri="{FF2B5EF4-FFF2-40B4-BE49-F238E27FC236}">
                  <a16:creationId xmlns:a16="http://schemas.microsoft.com/office/drawing/2014/main" id="{F20632FF-CEC5-EE55-260F-AC4D4B1689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a:extLst>
                        <a:ext uri="{FF2B5EF4-FFF2-40B4-BE49-F238E27FC236}">
                          <a16:creationId xmlns:a16="http://schemas.microsoft.com/office/drawing/2014/main" id="{F20632FF-CEC5-EE55-260F-AC4D4B168990}"/>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48250" cy="27241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A404863" w14:textId="5EBB46FB" w:rsidR="00B964C2" w:rsidRPr="00821708" w:rsidRDefault="00B964C2" w:rsidP="002758DC">
      <w:pPr>
        <w:pStyle w:val="Corpo"/>
        <w:widowControl w:val="0"/>
        <w:jc w:val="left"/>
        <w:rPr>
          <w:rFonts w:ascii="Segoe UI" w:eastAsia="Segoe UI" w:hAnsi="Segoe UI" w:cs="Segoe UI"/>
          <w:sz w:val="20"/>
          <w:szCs w:val="20"/>
          <w:shd w:val="clear" w:color="auto" w:fill="FFFF00"/>
        </w:rPr>
      </w:pPr>
    </w:p>
    <w:p w14:paraId="519EE792" w14:textId="77777777" w:rsidR="00601329" w:rsidRPr="00821708" w:rsidRDefault="00601329" w:rsidP="002758DC">
      <w:pPr>
        <w:pStyle w:val="Corpo"/>
        <w:widowControl w:val="0"/>
        <w:jc w:val="left"/>
        <w:rPr>
          <w:rFonts w:ascii="Segoe UI" w:eastAsia="Segoe UI" w:hAnsi="Segoe UI" w:cs="Segoe UI"/>
          <w:sz w:val="20"/>
          <w:szCs w:val="20"/>
          <w:shd w:val="clear" w:color="auto" w:fill="FFFF00"/>
        </w:rPr>
      </w:pPr>
    </w:p>
    <w:p w14:paraId="5A404864" w14:textId="77777777" w:rsidR="00B964C2" w:rsidRPr="00821708" w:rsidRDefault="00B964C2" w:rsidP="002758DC">
      <w:pPr>
        <w:pStyle w:val="Corpo"/>
        <w:widowControl w:val="0"/>
        <w:jc w:val="left"/>
        <w:rPr>
          <w:rFonts w:ascii="Segoe UI" w:eastAsia="Segoe UI" w:hAnsi="Segoe UI" w:cs="Segoe UI"/>
          <w:sz w:val="20"/>
          <w:szCs w:val="20"/>
          <w:shd w:val="clear" w:color="auto" w:fill="FFFF00"/>
        </w:rPr>
      </w:pPr>
    </w:p>
    <w:p w14:paraId="5A404865" w14:textId="44DD4150" w:rsidR="00B964C2" w:rsidRPr="00821708" w:rsidRDefault="00C63CE5" w:rsidP="002758DC">
      <w:pPr>
        <w:pStyle w:val="Corpo"/>
        <w:rPr>
          <w:rFonts w:ascii="Segoe UI" w:eastAsia="Segoe UI" w:hAnsi="Segoe UI" w:cs="Segoe UI"/>
          <w:b/>
          <w:bCs/>
          <w:color w:val="0D63B5"/>
          <w:sz w:val="20"/>
          <w:szCs w:val="20"/>
          <w:u w:color="0D63B5"/>
        </w:rPr>
      </w:pPr>
      <w:r w:rsidRPr="00821708">
        <w:rPr>
          <w:rFonts w:ascii="Segoe UI" w:eastAsia="Segoe UI" w:hAnsi="Segoe UI" w:cs="Segoe UI"/>
          <w:b/>
          <w:bCs/>
          <w:color w:val="0D63B5"/>
          <w:sz w:val="20"/>
          <w:szCs w:val="20"/>
          <w:u w:color="0D63B5"/>
          <w:lang w:val="pt-BR"/>
        </w:rPr>
        <w:t xml:space="preserve">NOTA </w:t>
      </w:r>
      <w:r w:rsidR="00994F99" w:rsidRPr="00821708">
        <w:rPr>
          <w:rFonts w:ascii="Segoe UI" w:eastAsia="Segoe UI" w:hAnsi="Segoe UI" w:cs="Segoe UI"/>
          <w:b/>
          <w:bCs/>
          <w:color w:val="0D63B5"/>
          <w:sz w:val="20"/>
          <w:szCs w:val="20"/>
          <w:u w:color="0D63B5"/>
          <w:lang w:val="pt-BR"/>
        </w:rPr>
        <w:t>3</w:t>
      </w:r>
      <w:r w:rsidR="00A34405" w:rsidRPr="00821708">
        <w:rPr>
          <w:rFonts w:ascii="Segoe UI" w:eastAsia="Segoe UI" w:hAnsi="Segoe UI" w:cs="Segoe UI"/>
          <w:b/>
          <w:bCs/>
          <w:color w:val="0D63B5"/>
          <w:sz w:val="20"/>
          <w:szCs w:val="20"/>
          <w:u w:color="0D63B5"/>
          <w:lang w:val="pt-BR"/>
        </w:rPr>
        <w:t>5</w:t>
      </w:r>
      <w:r w:rsidR="00994F99" w:rsidRPr="00821708">
        <w:rPr>
          <w:rFonts w:ascii="Segoe UI" w:eastAsia="Segoe UI" w:hAnsi="Segoe UI" w:cs="Segoe UI"/>
          <w:b/>
          <w:bCs/>
          <w:color w:val="0D63B5"/>
          <w:sz w:val="20"/>
          <w:szCs w:val="20"/>
          <w:u w:color="0D63B5"/>
          <w:lang w:val="pt-PT"/>
        </w:rPr>
        <w:t xml:space="preserve"> </w:t>
      </w:r>
      <w:r w:rsidRPr="00821708">
        <w:rPr>
          <w:rFonts w:ascii="Segoe UI" w:eastAsia="Segoe UI" w:hAnsi="Segoe UI" w:cs="Segoe UI"/>
          <w:b/>
          <w:bCs/>
          <w:color w:val="0D63B5"/>
          <w:sz w:val="20"/>
          <w:szCs w:val="20"/>
          <w:u w:color="0D63B5"/>
          <w:lang w:val="pt-PT"/>
        </w:rPr>
        <w:t xml:space="preserve">– </w:t>
      </w:r>
      <w:r w:rsidRPr="00821708">
        <w:rPr>
          <w:rFonts w:ascii="Segoe UI" w:eastAsia="Segoe UI" w:hAnsi="Segoe UI" w:cs="Segoe UI"/>
          <w:b/>
          <w:bCs/>
          <w:color w:val="0D63B5"/>
          <w:sz w:val="20"/>
          <w:szCs w:val="20"/>
          <w:u w:color="0D63B5"/>
        </w:rPr>
        <w:t xml:space="preserve">SEGUROS </w:t>
      </w:r>
    </w:p>
    <w:p w14:paraId="5A404867" w14:textId="77777777" w:rsidR="00B964C2" w:rsidRPr="00821708" w:rsidRDefault="00B964C2" w:rsidP="002758DC">
      <w:pPr>
        <w:pStyle w:val="Corpo"/>
        <w:rPr>
          <w:rFonts w:ascii="Segoe UI" w:eastAsia="Segoe UI" w:hAnsi="Segoe UI" w:cs="Segoe UI"/>
          <w:b/>
          <w:bCs/>
          <w:color w:val="0D63B5"/>
          <w:sz w:val="20"/>
          <w:szCs w:val="20"/>
          <w:u w:color="0D63B5"/>
        </w:rPr>
      </w:pPr>
    </w:p>
    <w:p w14:paraId="5A404868"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 xml:space="preserve">A Companhia mantém uma política de seguros considerada pela administração como suficiente para cobrir eventuais perdas, considerando os principais ativos, bem como a responsabilidade civil inerente a suas atividades. </w:t>
      </w:r>
    </w:p>
    <w:p w14:paraId="5A404869" w14:textId="77777777" w:rsidR="00B964C2" w:rsidRPr="00821708" w:rsidRDefault="00B964C2" w:rsidP="002758DC">
      <w:pPr>
        <w:pStyle w:val="Corpo"/>
        <w:rPr>
          <w:rFonts w:ascii="Segoe UI" w:eastAsia="Segoe UI" w:hAnsi="Segoe UI" w:cs="Segoe UI"/>
          <w:sz w:val="20"/>
          <w:szCs w:val="20"/>
        </w:rPr>
      </w:pPr>
    </w:p>
    <w:p w14:paraId="5A40486A"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Os valores segurados referem-se ao total das apólices vigentes para reembolso em caso de sinistro, representados pela quantidade de moeda de origem convertida para reais, pela respectiva cotação na data das demonstrações financeiras.</w:t>
      </w:r>
    </w:p>
    <w:p w14:paraId="5A40486B" w14:textId="77777777" w:rsidR="00B964C2" w:rsidRPr="00821708" w:rsidRDefault="00B964C2" w:rsidP="002758DC">
      <w:pPr>
        <w:pStyle w:val="Corpo"/>
        <w:rPr>
          <w:rFonts w:ascii="Segoe UI" w:eastAsia="Segoe UI" w:hAnsi="Segoe UI" w:cs="Segoe UI"/>
          <w:sz w:val="20"/>
          <w:szCs w:val="20"/>
        </w:rPr>
      </w:pPr>
    </w:p>
    <w:p w14:paraId="5A40486C"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es-ES_tradnl"/>
        </w:rPr>
        <w:t xml:space="preserve">Como </w:t>
      </w:r>
      <w:proofErr w:type="spellStart"/>
      <w:r w:rsidRPr="00821708">
        <w:rPr>
          <w:rFonts w:ascii="Segoe UI" w:eastAsia="Segoe UI" w:hAnsi="Segoe UI" w:cs="Segoe UI"/>
          <w:sz w:val="20"/>
          <w:szCs w:val="20"/>
          <w:lang w:val="es-ES_tradnl"/>
        </w:rPr>
        <w:t>pr</w:t>
      </w:r>
      <w:proofErr w:type="spellEnd"/>
      <w:r w:rsidRPr="00821708">
        <w:rPr>
          <w:rFonts w:ascii="Segoe UI" w:eastAsia="Segoe UI" w:hAnsi="Segoe UI" w:cs="Segoe UI"/>
          <w:sz w:val="20"/>
          <w:szCs w:val="20"/>
          <w:lang w:val="pt-PT"/>
        </w:rPr>
        <w:t>ê</w:t>
      </w:r>
      <w:proofErr w:type="spellStart"/>
      <w:r w:rsidRPr="00821708">
        <w:rPr>
          <w:rFonts w:ascii="Segoe UI" w:eastAsia="Segoe UI" w:hAnsi="Segoe UI" w:cs="Segoe UI"/>
          <w:sz w:val="20"/>
          <w:szCs w:val="20"/>
          <w:lang w:val="es-ES_tradnl"/>
        </w:rPr>
        <w:t>mio</w:t>
      </w:r>
      <w:proofErr w:type="spellEnd"/>
      <w:r w:rsidRPr="00821708">
        <w:rPr>
          <w:rFonts w:ascii="Segoe UI" w:eastAsia="Segoe UI" w:hAnsi="Segoe UI" w:cs="Segoe UI"/>
          <w:sz w:val="20"/>
          <w:szCs w:val="20"/>
          <w:lang w:val="es-ES_tradnl"/>
        </w:rPr>
        <w:t xml:space="preserve">, </w:t>
      </w:r>
      <w:proofErr w:type="spellStart"/>
      <w:r w:rsidRPr="00821708">
        <w:rPr>
          <w:rFonts w:ascii="Segoe UI" w:eastAsia="Segoe UI" w:hAnsi="Segoe UI" w:cs="Segoe UI"/>
          <w:sz w:val="20"/>
          <w:szCs w:val="20"/>
          <w:lang w:val="es-ES_tradnl"/>
        </w:rPr>
        <w:t>est</w:t>
      </w:r>
      <w:proofErr w:type="spellEnd"/>
      <w:r w:rsidRPr="00821708">
        <w:rPr>
          <w:rFonts w:ascii="Segoe UI" w:eastAsia="Segoe UI" w:hAnsi="Segoe UI" w:cs="Segoe UI"/>
          <w:sz w:val="20"/>
          <w:szCs w:val="20"/>
          <w:lang w:val="pt-PT"/>
        </w:rPr>
        <w:t>ão apresentados os valores pagos e a pagar das apólices, na moeda de origem, atualizados para equivalente em reais pela respectiva cotação na data das demonstrações financeiras.</w:t>
      </w:r>
    </w:p>
    <w:p w14:paraId="5A40486D" w14:textId="77777777" w:rsidR="00B964C2" w:rsidRPr="00821708" w:rsidRDefault="00B964C2" w:rsidP="002758DC">
      <w:pPr>
        <w:pStyle w:val="Corpo"/>
        <w:rPr>
          <w:rFonts w:ascii="Segoe UI" w:eastAsia="Segoe UI" w:hAnsi="Segoe UI" w:cs="Segoe UI"/>
          <w:sz w:val="20"/>
          <w:szCs w:val="20"/>
        </w:rPr>
      </w:pPr>
    </w:p>
    <w:p w14:paraId="70B9CDF1" w14:textId="77777777" w:rsidR="00BD784D" w:rsidRPr="00821708" w:rsidRDefault="00BD784D" w:rsidP="00BD784D">
      <w:pPr>
        <w:rPr>
          <w:rFonts w:ascii="Segoe UI" w:hAnsi="Segoe UI" w:cs="Segoe UI"/>
          <w:sz w:val="20"/>
          <w:szCs w:val="20"/>
          <w:lang w:val="pt-BR"/>
        </w:rPr>
      </w:pPr>
      <w:r w:rsidRPr="00821708">
        <w:rPr>
          <w:rFonts w:ascii="Segoe UI" w:hAnsi="Segoe UI" w:cs="Segoe UI"/>
          <w:sz w:val="20"/>
          <w:szCs w:val="20"/>
          <w:lang w:val="pt-BR"/>
        </w:rPr>
        <w:t>O montante global segurado, em 31 de março de 2023, é de R$ 32.650.975,00 e está assim distribuído:</w:t>
      </w:r>
    </w:p>
    <w:p w14:paraId="5A404872" w14:textId="77777777" w:rsidR="00B964C2" w:rsidRPr="00821708" w:rsidRDefault="00B964C2" w:rsidP="002758DC">
      <w:pPr>
        <w:pStyle w:val="Corpo"/>
        <w:widowControl w:val="0"/>
        <w:jc w:val="left"/>
        <w:rPr>
          <w:rFonts w:ascii="Segoe UI" w:eastAsia="Segoe UI" w:hAnsi="Segoe UI" w:cs="Segoe UI"/>
          <w:b/>
          <w:bCs/>
          <w:color w:val="0D63B5"/>
          <w:sz w:val="20"/>
          <w:szCs w:val="20"/>
          <w:u w:color="0D63B5"/>
        </w:rPr>
      </w:pPr>
    </w:p>
    <w:p w14:paraId="5A404873" w14:textId="65C32445" w:rsidR="00B964C2" w:rsidRPr="00821708" w:rsidRDefault="00006289" w:rsidP="00E92BEF">
      <w:pPr>
        <w:pStyle w:val="Corpo"/>
        <w:widowControl w:val="0"/>
        <w:jc w:val="center"/>
        <w:rPr>
          <w:rFonts w:ascii="Segoe UI" w:eastAsia="Segoe UI" w:hAnsi="Segoe UI" w:cs="Segoe UI"/>
          <w:b/>
          <w:bCs/>
          <w:color w:val="0D63B5"/>
          <w:sz w:val="20"/>
          <w:szCs w:val="20"/>
          <w:u w:color="0D63B5"/>
        </w:rPr>
      </w:pPr>
      <w:r w:rsidRPr="00821708">
        <w:rPr>
          <w:rFonts w:ascii="Segoe UI" w:hAnsi="Segoe UI" w:cs="Segoe UI"/>
          <w:noProof/>
          <w:sz w:val="20"/>
          <w:szCs w:val="20"/>
          <w:lang w:val="pt-BR"/>
        </w:rPr>
        <w:drawing>
          <wp:inline distT="0" distB="0" distL="0" distR="0" wp14:anchorId="6E4E7E51" wp14:editId="5450D70C">
            <wp:extent cx="6649085" cy="2079625"/>
            <wp:effectExtent l="0" t="0" r="0" b="0"/>
            <wp:docPr id="1618300573" name="Imagem 1618300573"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00573" name="Imagem 1618300573" descr="Tabela&#10;&#10;Descrição gerada automaticamente"/>
                    <pic:cNvPicPr/>
                  </pic:nvPicPr>
                  <pic:blipFill>
                    <a:blip r:embed="rId75"/>
                    <a:stretch>
                      <a:fillRect/>
                    </a:stretch>
                  </pic:blipFill>
                  <pic:spPr>
                    <a:xfrm>
                      <a:off x="0" y="0"/>
                      <a:ext cx="6649085" cy="2079625"/>
                    </a:xfrm>
                    <a:prstGeom prst="rect">
                      <a:avLst/>
                    </a:prstGeom>
                  </pic:spPr>
                </pic:pic>
              </a:graphicData>
            </a:graphic>
          </wp:inline>
        </w:drawing>
      </w:r>
      <w:r w:rsidRPr="00821708">
        <w:rPr>
          <w:rFonts w:ascii="Segoe UI" w:hAnsi="Segoe UI" w:cs="Segoe UI"/>
          <w:noProof/>
          <w:sz w:val="20"/>
          <w:szCs w:val="20"/>
          <w:highlight w:val="yellow"/>
          <w:lang w:val="pt-BR"/>
        </w:rPr>
        <w:t xml:space="preserve"> </w:t>
      </w:r>
    </w:p>
    <w:p w14:paraId="5A404874" w14:textId="77777777" w:rsidR="00B964C2" w:rsidRPr="00821708" w:rsidRDefault="00B964C2" w:rsidP="002758DC">
      <w:pPr>
        <w:pStyle w:val="Corpo"/>
        <w:widowControl w:val="0"/>
        <w:jc w:val="left"/>
        <w:rPr>
          <w:rFonts w:ascii="Segoe UI" w:eastAsia="Segoe UI" w:hAnsi="Segoe UI" w:cs="Segoe UI"/>
          <w:b/>
          <w:bCs/>
          <w:color w:val="0D63B5"/>
          <w:sz w:val="20"/>
          <w:szCs w:val="20"/>
          <w:u w:color="0D63B5"/>
        </w:rPr>
      </w:pPr>
    </w:p>
    <w:p w14:paraId="32922C73" w14:textId="77777777" w:rsidR="009F3693" w:rsidRDefault="009F3693"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bookmarkStart w:id="48" w:name="_Hlk101262883"/>
    </w:p>
    <w:p w14:paraId="0137E162" w14:textId="77777777" w:rsidR="00CF54DA" w:rsidRPr="00821708" w:rsidRDefault="00CF54DA"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5A404878" w14:textId="6BD3AC9E" w:rsidR="00B964C2" w:rsidRPr="00821708"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r w:rsidRPr="00821708">
        <w:rPr>
          <w:rFonts w:ascii="Segoe UI" w:eastAsia="Segoe UI" w:hAnsi="Segoe UI" w:cs="Segoe UI"/>
          <w:b/>
          <w:bCs/>
          <w:color w:val="0D63B5"/>
          <w:sz w:val="20"/>
          <w:szCs w:val="20"/>
          <w:u w:color="0D63B5"/>
          <w:lang w:val="pt-BR"/>
        </w:rPr>
        <w:t xml:space="preserve">NOTA </w:t>
      </w:r>
      <w:r w:rsidR="00994F99" w:rsidRPr="00821708">
        <w:rPr>
          <w:rFonts w:ascii="Segoe UI" w:eastAsia="Segoe UI" w:hAnsi="Segoe UI" w:cs="Segoe UI"/>
          <w:b/>
          <w:bCs/>
          <w:color w:val="0D63B5"/>
          <w:sz w:val="20"/>
          <w:szCs w:val="20"/>
          <w:u w:color="0D63B5"/>
          <w:lang w:val="pt-BR"/>
        </w:rPr>
        <w:t>3</w:t>
      </w:r>
      <w:r w:rsidR="00A34405" w:rsidRPr="00821708">
        <w:rPr>
          <w:rFonts w:ascii="Segoe UI" w:eastAsia="Segoe UI" w:hAnsi="Segoe UI" w:cs="Segoe UI"/>
          <w:b/>
          <w:bCs/>
          <w:color w:val="0D63B5"/>
          <w:sz w:val="20"/>
          <w:szCs w:val="20"/>
          <w:u w:color="0D63B5"/>
          <w:lang w:val="pt-BR"/>
        </w:rPr>
        <w:t>6</w:t>
      </w:r>
      <w:r w:rsidR="00994F99" w:rsidRPr="00821708">
        <w:rPr>
          <w:rFonts w:ascii="Segoe UI" w:eastAsia="Segoe UI" w:hAnsi="Segoe UI" w:cs="Segoe UI"/>
          <w:b/>
          <w:bCs/>
          <w:color w:val="0D63B5"/>
          <w:sz w:val="20"/>
          <w:szCs w:val="20"/>
          <w:u w:color="0D63B5"/>
          <w:lang w:val="pt-PT"/>
        </w:rPr>
        <w:t xml:space="preserve"> </w:t>
      </w:r>
      <w:r w:rsidRPr="00821708">
        <w:rPr>
          <w:rFonts w:ascii="Segoe UI" w:eastAsia="Segoe UI" w:hAnsi="Segoe UI" w:cs="Segoe UI"/>
          <w:b/>
          <w:bCs/>
          <w:color w:val="0D63B5"/>
          <w:sz w:val="20"/>
          <w:szCs w:val="20"/>
          <w:u w:color="0D63B5"/>
          <w:lang w:val="pt-PT"/>
        </w:rPr>
        <w:t xml:space="preserve">– </w:t>
      </w:r>
      <w:r w:rsidRPr="00821708">
        <w:rPr>
          <w:rFonts w:ascii="Segoe UI" w:eastAsia="Segoe UI" w:hAnsi="Segoe UI" w:cs="Segoe UI"/>
          <w:b/>
          <w:bCs/>
          <w:color w:val="0D63B5"/>
          <w:sz w:val="20"/>
          <w:szCs w:val="20"/>
          <w:u w:color="0D63B5"/>
        </w:rPr>
        <w:t xml:space="preserve">COMPROMISSOS OPERACIONAIS DE LONGO PRAZO </w:t>
      </w:r>
    </w:p>
    <w:p w14:paraId="5A404879" w14:textId="77777777" w:rsidR="00B964C2" w:rsidRPr="00821708"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5A40487A" w14:textId="54800305"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rPr>
        <w:t>Al</w:t>
      </w:r>
      <w:r w:rsidRPr="00821708">
        <w:rPr>
          <w:rFonts w:ascii="Segoe UI" w:eastAsia="Segoe UI" w:hAnsi="Segoe UI" w:cs="Segoe UI"/>
          <w:sz w:val="20"/>
          <w:szCs w:val="20"/>
          <w:lang w:val="pt-PT"/>
        </w:rPr>
        <w:t xml:space="preserve">ém das obrigações registradas no presente balanço, a Companhia possui outros compromissos contratados até a data do balanço, mas ainda não incorridos e cujas realizações ocorrerão nos próximos </w:t>
      </w:r>
      <w:r w:rsidR="00AC4AE9" w:rsidRPr="00821708">
        <w:rPr>
          <w:rFonts w:ascii="Segoe UI" w:eastAsia="Segoe UI" w:hAnsi="Segoe UI" w:cs="Segoe UI"/>
          <w:sz w:val="20"/>
          <w:szCs w:val="20"/>
          <w:lang w:val="pt-PT"/>
        </w:rPr>
        <w:t>meses</w:t>
      </w:r>
      <w:r w:rsidRPr="00821708">
        <w:rPr>
          <w:rFonts w:ascii="Segoe UI" w:eastAsia="Segoe UI" w:hAnsi="Segoe UI" w:cs="Segoe UI"/>
          <w:sz w:val="20"/>
          <w:szCs w:val="20"/>
          <w:lang w:val="pt-PT"/>
        </w:rPr>
        <w:t>, portanto sem registros patrimoniais em 3</w:t>
      </w:r>
      <w:r w:rsidR="009B405E" w:rsidRPr="00821708">
        <w:rPr>
          <w:rFonts w:ascii="Segoe UI" w:eastAsia="Segoe UI" w:hAnsi="Segoe UI" w:cs="Segoe UI"/>
          <w:sz w:val="20"/>
          <w:szCs w:val="20"/>
          <w:lang w:val="pt-PT"/>
        </w:rPr>
        <w:t>1</w:t>
      </w:r>
      <w:r w:rsidRPr="00821708">
        <w:rPr>
          <w:rFonts w:ascii="Segoe UI" w:eastAsia="Segoe UI" w:hAnsi="Segoe UI" w:cs="Segoe UI"/>
          <w:sz w:val="20"/>
          <w:szCs w:val="20"/>
          <w:lang w:val="pt-PT"/>
        </w:rPr>
        <w:t xml:space="preserve"> de </w:t>
      </w:r>
      <w:r w:rsidR="00490F9E" w:rsidRPr="00821708">
        <w:rPr>
          <w:rFonts w:ascii="Segoe UI" w:eastAsia="Segoe UI" w:hAnsi="Segoe UI" w:cs="Segoe UI"/>
          <w:sz w:val="20"/>
          <w:szCs w:val="20"/>
          <w:lang w:val="pt-PT"/>
        </w:rPr>
        <w:t>março de 2023</w:t>
      </w:r>
      <w:r w:rsidRPr="00821708">
        <w:rPr>
          <w:rFonts w:ascii="Segoe UI" w:eastAsia="Segoe UI" w:hAnsi="Segoe UI" w:cs="Segoe UI"/>
          <w:sz w:val="20"/>
          <w:szCs w:val="20"/>
          <w:lang w:val="pt-PT"/>
        </w:rPr>
        <w:t>. Trata-se de contratos e termos de compromissos referentes: à venda de energia elé</w:t>
      </w:r>
      <w:r w:rsidRPr="00821708">
        <w:rPr>
          <w:rFonts w:ascii="Segoe UI" w:eastAsia="Segoe UI" w:hAnsi="Segoe UI" w:cs="Segoe UI"/>
          <w:sz w:val="20"/>
          <w:szCs w:val="20"/>
          <w:lang w:val="it-IT"/>
        </w:rPr>
        <w:t xml:space="preserve">trica, </w:t>
      </w:r>
      <w:r w:rsidRPr="00821708">
        <w:rPr>
          <w:rFonts w:ascii="Segoe UI" w:eastAsia="Segoe UI" w:hAnsi="Segoe UI" w:cs="Segoe UI"/>
          <w:sz w:val="20"/>
          <w:szCs w:val="20"/>
          <w:lang w:val="pt-PT"/>
        </w:rPr>
        <w:t xml:space="preserve">à </w:t>
      </w:r>
      <w:r w:rsidRPr="00821708">
        <w:rPr>
          <w:rFonts w:ascii="Segoe UI" w:eastAsia="Segoe UI" w:hAnsi="Segoe UI" w:cs="Segoe UI"/>
          <w:sz w:val="20"/>
          <w:szCs w:val="20"/>
          <w:lang w:val="fr-FR"/>
        </w:rPr>
        <w:t>aquisi</w:t>
      </w:r>
      <w:r w:rsidRPr="00821708">
        <w:rPr>
          <w:rFonts w:ascii="Segoe UI" w:eastAsia="Segoe UI" w:hAnsi="Segoe UI" w:cs="Segoe UI"/>
          <w:sz w:val="20"/>
          <w:szCs w:val="20"/>
          <w:lang w:val="pt-PT"/>
        </w:rPr>
        <w:t>ção de maté</w:t>
      </w:r>
      <w:r w:rsidRPr="00821708">
        <w:rPr>
          <w:rFonts w:ascii="Segoe UI" w:eastAsia="Segoe UI" w:hAnsi="Segoe UI" w:cs="Segoe UI"/>
          <w:sz w:val="20"/>
          <w:szCs w:val="20"/>
          <w:lang w:val="it-IT"/>
        </w:rPr>
        <w:t>ria-prima - combust</w:t>
      </w:r>
      <w:r w:rsidRPr="00821708">
        <w:rPr>
          <w:rFonts w:ascii="Segoe UI" w:eastAsia="Segoe UI" w:hAnsi="Segoe UI" w:cs="Segoe UI"/>
          <w:sz w:val="20"/>
          <w:szCs w:val="20"/>
          <w:lang w:val="pt-PT"/>
        </w:rPr>
        <w:t xml:space="preserve">ível nuclear - para produção de energia elétrica, aos compromissos socioambientais vinculados ao empreendimento Angra 3 e à </w:t>
      </w:r>
      <w:r w:rsidRPr="00821708">
        <w:rPr>
          <w:rFonts w:ascii="Segoe UI" w:eastAsia="Segoe UI" w:hAnsi="Segoe UI" w:cs="Segoe UI"/>
          <w:sz w:val="20"/>
          <w:szCs w:val="20"/>
          <w:lang w:val="fr-FR"/>
        </w:rPr>
        <w:t>aquisi</w:t>
      </w:r>
      <w:r w:rsidRPr="00821708">
        <w:rPr>
          <w:rFonts w:ascii="Segoe UI" w:eastAsia="Segoe UI" w:hAnsi="Segoe UI" w:cs="Segoe UI"/>
          <w:sz w:val="20"/>
          <w:szCs w:val="20"/>
          <w:lang w:val="pt-PT"/>
        </w:rPr>
        <w:t xml:space="preserve">ção de bens e serviços para substituições em seu ativo imobilizado, a saber: </w:t>
      </w:r>
    </w:p>
    <w:p w14:paraId="18A33D19" w14:textId="77777777" w:rsidR="00CF54DA" w:rsidRDefault="00CF54DA" w:rsidP="003E6633">
      <w:pPr>
        <w:pStyle w:val="Corpo"/>
        <w:tabs>
          <w:tab w:val="left" w:pos="2860"/>
        </w:tabs>
        <w:rPr>
          <w:rFonts w:ascii="Segoe UI" w:eastAsia="Segoe UI" w:hAnsi="Segoe UI" w:cs="Segoe UI"/>
          <w:b/>
          <w:bCs/>
          <w:sz w:val="20"/>
          <w:szCs w:val="20"/>
        </w:rPr>
      </w:pPr>
    </w:p>
    <w:p w14:paraId="5A40487C" w14:textId="57CE1908" w:rsidR="00B964C2" w:rsidRPr="00821708" w:rsidRDefault="009F3693" w:rsidP="003E6633">
      <w:pPr>
        <w:pStyle w:val="Corpo"/>
        <w:tabs>
          <w:tab w:val="left" w:pos="2860"/>
        </w:tabs>
        <w:rPr>
          <w:rFonts w:ascii="Segoe UI" w:eastAsia="Segoe UI" w:hAnsi="Segoe UI" w:cs="Segoe UI"/>
          <w:b/>
          <w:bCs/>
          <w:sz w:val="20"/>
          <w:szCs w:val="20"/>
        </w:rPr>
      </w:pPr>
      <w:r w:rsidRPr="00821708">
        <w:rPr>
          <w:rFonts w:ascii="Segoe UI" w:eastAsia="Segoe UI" w:hAnsi="Segoe UI" w:cs="Segoe UI"/>
          <w:b/>
          <w:bCs/>
          <w:sz w:val="20"/>
          <w:szCs w:val="20"/>
        </w:rPr>
        <w:tab/>
      </w:r>
    </w:p>
    <w:p w14:paraId="5A40487D" w14:textId="2E786236" w:rsidR="00B964C2" w:rsidRPr="00821708" w:rsidRDefault="00994F99" w:rsidP="002758DC">
      <w:pPr>
        <w:pStyle w:val="Corpo"/>
        <w:rPr>
          <w:rFonts w:ascii="Segoe UI" w:eastAsia="Segoe UI" w:hAnsi="Segoe UI" w:cs="Segoe UI"/>
          <w:color w:val="0070C0"/>
          <w:sz w:val="20"/>
          <w:szCs w:val="20"/>
          <w:u w:color="0070C0"/>
        </w:rPr>
      </w:pPr>
      <w:bookmarkStart w:id="49" w:name="_Hlk133368534"/>
      <w:r w:rsidRPr="00821708">
        <w:rPr>
          <w:rFonts w:ascii="Segoe UI" w:eastAsia="Segoe UI" w:hAnsi="Segoe UI" w:cs="Segoe UI"/>
          <w:color w:val="0070C0"/>
          <w:sz w:val="20"/>
          <w:szCs w:val="20"/>
          <w:u w:color="0070C0"/>
        </w:rPr>
        <w:t>3</w:t>
      </w:r>
      <w:r w:rsidR="00A34405" w:rsidRPr="00821708">
        <w:rPr>
          <w:rFonts w:ascii="Segoe UI" w:eastAsia="Segoe UI" w:hAnsi="Segoe UI" w:cs="Segoe UI"/>
          <w:color w:val="0070C0"/>
          <w:sz w:val="20"/>
          <w:szCs w:val="20"/>
          <w:u w:color="0070C0"/>
        </w:rPr>
        <w:t>6</w:t>
      </w:r>
      <w:r w:rsidRPr="00821708">
        <w:rPr>
          <w:rFonts w:ascii="Segoe UI" w:eastAsia="Segoe UI" w:hAnsi="Segoe UI" w:cs="Segoe UI"/>
          <w:color w:val="0070C0"/>
          <w:sz w:val="20"/>
          <w:szCs w:val="20"/>
          <w:u w:color="0070C0"/>
        </w:rPr>
        <w:t xml:space="preserve">.1 </w:t>
      </w:r>
      <w:r w:rsidRPr="00821708">
        <w:rPr>
          <w:rFonts w:ascii="Segoe UI" w:eastAsia="Segoe UI" w:hAnsi="Segoe UI" w:cs="Segoe UI"/>
          <w:color w:val="0070C0"/>
          <w:sz w:val="20"/>
          <w:szCs w:val="20"/>
          <w:u w:color="0070C0"/>
          <w:lang w:val="pt-PT"/>
        </w:rPr>
        <w:t>– Venda de energia elé</w:t>
      </w:r>
      <w:r w:rsidRPr="00821708">
        <w:rPr>
          <w:rFonts w:ascii="Segoe UI" w:eastAsia="Segoe UI" w:hAnsi="Segoe UI" w:cs="Segoe UI"/>
          <w:color w:val="0070C0"/>
          <w:sz w:val="20"/>
          <w:szCs w:val="20"/>
          <w:u w:color="0070C0"/>
          <w:lang w:val="it-IT"/>
        </w:rPr>
        <w:t>trica</w:t>
      </w:r>
    </w:p>
    <w:bookmarkEnd w:id="49"/>
    <w:p w14:paraId="5A40487E" w14:textId="77777777" w:rsidR="00B964C2" w:rsidRPr="00821708" w:rsidRDefault="00B964C2" w:rsidP="002758DC">
      <w:pPr>
        <w:pStyle w:val="Corpo"/>
        <w:rPr>
          <w:rFonts w:ascii="Segoe UI" w:eastAsia="Segoe UI" w:hAnsi="Segoe UI" w:cs="Segoe UI"/>
          <w:b/>
          <w:bCs/>
          <w:sz w:val="20"/>
          <w:szCs w:val="20"/>
          <w:shd w:val="clear" w:color="auto" w:fill="FFFF00"/>
        </w:rPr>
      </w:pPr>
    </w:p>
    <w:p w14:paraId="5A40487F"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Com a regulamentação da Aneel para o dispositivo do art.11, da Lei 12.111/2009 e mediante a edição da Resolução Normativa nº 1.009, de 22 de março de 2022, toda a receita decorrente da geração das Usinas Angra 1 e 2 será rateada entre todas as concessionárias, permissionárias ou autorizadas de serviç</w:t>
      </w:r>
      <w:r w:rsidRPr="00821708">
        <w:rPr>
          <w:rFonts w:ascii="Segoe UI" w:eastAsia="Segoe UI" w:hAnsi="Segoe UI" w:cs="Segoe UI"/>
          <w:sz w:val="20"/>
          <w:szCs w:val="20"/>
        </w:rPr>
        <w:t>o p</w:t>
      </w:r>
      <w:r w:rsidRPr="00821708">
        <w:rPr>
          <w:rFonts w:ascii="Segoe UI" w:eastAsia="Segoe UI" w:hAnsi="Segoe UI" w:cs="Segoe UI"/>
          <w:sz w:val="20"/>
          <w:szCs w:val="20"/>
          <w:lang w:val="pt-PT"/>
        </w:rPr>
        <w:t xml:space="preserve">úblico de distribuição do Sistema Interligado Nacional – SIN, de acordo com as cotas-partes estabelecidas pela Aneel para o período de 2023 a 2030. </w:t>
      </w:r>
      <w:bookmarkStart w:id="50" w:name="_Hlk133368588"/>
      <w:r w:rsidRPr="00821708">
        <w:rPr>
          <w:rFonts w:ascii="Segoe UI" w:eastAsia="Segoe UI" w:hAnsi="Segoe UI" w:cs="Segoe UI"/>
          <w:sz w:val="20"/>
          <w:szCs w:val="20"/>
          <w:lang w:val="pt-PT"/>
        </w:rPr>
        <w:t>A Resoluçã</w:t>
      </w:r>
      <w:r w:rsidRPr="00821708">
        <w:rPr>
          <w:rFonts w:ascii="Segoe UI" w:eastAsia="Segoe UI" w:hAnsi="Segoe UI" w:cs="Segoe UI"/>
          <w:sz w:val="20"/>
          <w:szCs w:val="20"/>
        </w:rPr>
        <w:t>o Homologat</w:t>
      </w:r>
      <w:r w:rsidRPr="00821708">
        <w:rPr>
          <w:rFonts w:ascii="Segoe UI" w:eastAsia="Segoe UI" w:hAnsi="Segoe UI" w:cs="Segoe UI"/>
          <w:sz w:val="20"/>
          <w:szCs w:val="20"/>
          <w:lang w:val="pt-PT"/>
        </w:rPr>
        <w:t>ó</w:t>
      </w:r>
      <w:r w:rsidRPr="00821708">
        <w:rPr>
          <w:rFonts w:ascii="Segoe UI" w:eastAsia="Segoe UI" w:hAnsi="Segoe UI" w:cs="Segoe UI"/>
          <w:sz w:val="20"/>
          <w:szCs w:val="20"/>
          <w:lang w:val="nl-NL"/>
        </w:rPr>
        <w:t>ria Aneel n</w:t>
      </w:r>
      <w:r w:rsidRPr="00821708">
        <w:rPr>
          <w:rFonts w:ascii="Segoe UI" w:eastAsia="Segoe UI" w:hAnsi="Segoe UI" w:cs="Segoe UI"/>
          <w:sz w:val="20"/>
          <w:szCs w:val="20"/>
          <w:lang w:val="pt-PT"/>
        </w:rPr>
        <w:t xml:space="preserve">º 3.164/2022 estabeleceu a receita fixa de R$ 4.662.204 para o ano de 2023, relativa às Centrais de Geração Angra 1 e 2. </w:t>
      </w:r>
    </w:p>
    <w:bookmarkEnd w:id="50"/>
    <w:p w14:paraId="5A404881" w14:textId="77777777" w:rsidR="00B964C2" w:rsidRPr="00821708" w:rsidRDefault="00B964C2" w:rsidP="002758DC">
      <w:pPr>
        <w:pStyle w:val="Corpo"/>
        <w:rPr>
          <w:rFonts w:ascii="Segoe UI" w:eastAsia="Segoe UI" w:hAnsi="Segoe UI" w:cs="Segoe UI"/>
          <w:sz w:val="20"/>
          <w:szCs w:val="20"/>
        </w:rPr>
      </w:pPr>
    </w:p>
    <w:p w14:paraId="5A404882" w14:textId="77777777" w:rsidR="00B964C2" w:rsidRPr="00821708" w:rsidRDefault="00C63CE5" w:rsidP="002758DC">
      <w:pPr>
        <w:pStyle w:val="Default"/>
        <w:spacing w:line="264" w:lineRule="auto"/>
        <w:rPr>
          <w:rFonts w:ascii="Segoe UI" w:eastAsia="Segoe UI" w:hAnsi="Segoe UI" w:cs="Segoe UI"/>
          <w:sz w:val="20"/>
          <w:szCs w:val="20"/>
        </w:rPr>
      </w:pPr>
      <w:r w:rsidRPr="00821708">
        <w:rPr>
          <w:rFonts w:ascii="Segoe UI" w:eastAsia="Segoe UI" w:hAnsi="Segoe UI" w:cs="Segoe UI"/>
          <w:sz w:val="20"/>
          <w:szCs w:val="20"/>
        </w:rPr>
        <w:t>Conforme está previsto nos procedimentos estabelecidos pela Aneel, as atualizações da receita fixa das Usinas Angra 1 e 2 ocorrerão nas seguintes condições:</w:t>
      </w:r>
    </w:p>
    <w:p w14:paraId="5A404883" w14:textId="77777777" w:rsidR="00B964C2" w:rsidRPr="00821708" w:rsidRDefault="00B964C2" w:rsidP="002758DC">
      <w:pPr>
        <w:pStyle w:val="Default"/>
        <w:spacing w:line="264" w:lineRule="auto"/>
        <w:rPr>
          <w:rFonts w:ascii="Segoe UI" w:eastAsia="Segoe UI" w:hAnsi="Segoe UI" w:cs="Segoe UI"/>
          <w:sz w:val="20"/>
          <w:szCs w:val="20"/>
          <w:shd w:val="clear" w:color="auto" w:fill="FFFF00"/>
        </w:rPr>
      </w:pPr>
    </w:p>
    <w:p w14:paraId="5A404884" w14:textId="77777777" w:rsidR="00B964C2" w:rsidRPr="00821708" w:rsidRDefault="00C63CE5" w:rsidP="002758DC">
      <w:pPr>
        <w:pStyle w:val="Default"/>
        <w:numPr>
          <w:ilvl w:val="0"/>
          <w:numId w:val="25"/>
        </w:numPr>
        <w:spacing w:line="264" w:lineRule="auto"/>
        <w:rPr>
          <w:rFonts w:ascii="Segoe UI" w:eastAsia="Segoe UI" w:hAnsi="Segoe UI" w:cs="Segoe UI"/>
          <w:sz w:val="20"/>
          <w:szCs w:val="20"/>
        </w:rPr>
      </w:pPr>
      <w:r w:rsidRPr="00821708">
        <w:rPr>
          <w:rFonts w:ascii="Segoe UI" w:eastAsia="Segoe UI" w:hAnsi="Segoe UI" w:cs="Segoe UI"/>
          <w:sz w:val="20"/>
          <w:szCs w:val="20"/>
        </w:rPr>
        <w:t>Reajustes tarifários anuais, representados pela atualização inflacionária dos valores do período;</w:t>
      </w:r>
    </w:p>
    <w:p w14:paraId="5A404885" w14:textId="77777777" w:rsidR="00B964C2" w:rsidRPr="00821708" w:rsidRDefault="00B964C2" w:rsidP="002758DC">
      <w:pPr>
        <w:pStyle w:val="Default"/>
        <w:spacing w:line="264" w:lineRule="auto"/>
        <w:ind w:left="1418"/>
        <w:rPr>
          <w:rFonts w:ascii="Segoe UI" w:eastAsia="Segoe UI" w:hAnsi="Segoe UI" w:cs="Segoe UI"/>
          <w:sz w:val="20"/>
          <w:szCs w:val="20"/>
        </w:rPr>
      </w:pPr>
    </w:p>
    <w:p w14:paraId="5A404886" w14:textId="77777777" w:rsidR="00B964C2" w:rsidRPr="00821708" w:rsidRDefault="00C63CE5" w:rsidP="002758DC">
      <w:pPr>
        <w:pStyle w:val="Default"/>
        <w:numPr>
          <w:ilvl w:val="0"/>
          <w:numId w:val="25"/>
        </w:numPr>
        <w:spacing w:line="264" w:lineRule="auto"/>
        <w:rPr>
          <w:rFonts w:ascii="Segoe UI" w:eastAsia="Segoe UI" w:hAnsi="Segoe UI" w:cs="Segoe UI"/>
          <w:sz w:val="20"/>
          <w:szCs w:val="20"/>
        </w:rPr>
      </w:pPr>
      <w:r w:rsidRPr="00821708">
        <w:rPr>
          <w:rFonts w:ascii="Segoe UI" w:eastAsia="Segoe UI" w:hAnsi="Segoe UI" w:cs="Segoe UI"/>
          <w:sz w:val="20"/>
          <w:szCs w:val="20"/>
        </w:rPr>
        <w:t>Revisões tarifárias a cada intervalo de três anos;</w:t>
      </w:r>
    </w:p>
    <w:p w14:paraId="5A404887" w14:textId="77777777" w:rsidR="00B964C2" w:rsidRPr="00821708" w:rsidRDefault="00B964C2" w:rsidP="002758DC">
      <w:pPr>
        <w:pStyle w:val="Default"/>
        <w:spacing w:line="264" w:lineRule="auto"/>
        <w:rPr>
          <w:rFonts w:ascii="Segoe UI" w:eastAsia="Segoe UI" w:hAnsi="Segoe UI" w:cs="Segoe UI"/>
          <w:sz w:val="20"/>
          <w:szCs w:val="20"/>
        </w:rPr>
      </w:pPr>
    </w:p>
    <w:p w14:paraId="5A404888" w14:textId="776F150D" w:rsidR="00B964C2" w:rsidRPr="00821708" w:rsidRDefault="00C63CE5" w:rsidP="002758DC">
      <w:pPr>
        <w:pStyle w:val="PargrafodaLista"/>
        <w:numPr>
          <w:ilvl w:val="0"/>
          <w:numId w:val="25"/>
        </w:numPr>
        <w:spacing w:line="264" w:lineRule="auto"/>
        <w:rPr>
          <w:rFonts w:ascii="Segoe UI" w:eastAsia="Segoe UI" w:hAnsi="Segoe UI" w:cs="Segoe UI"/>
          <w:sz w:val="20"/>
          <w:szCs w:val="20"/>
        </w:rPr>
      </w:pPr>
      <w:r w:rsidRPr="00821708">
        <w:rPr>
          <w:rFonts w:ascii="Segoe UI" w:eastAsia="Segoe UI" w:hAnsi="Segoe UI" w:cs="Segoe UI"/>
          <w:sz w:val="20"/>
          <w:szCs w:val="20"/>
        </w:rPr>
        <w:t xml:space="preserve">Revisões extraordinárias poderão ser realizadas por solicitação da ELETRONUCLEAR ou por iniciativa da Aneel, para cobertura de custos excepcionais, visando restabelecer o equilíbrio econômico-financeiro dos empreendimentos. </w:t>
      </w:r>
    </w:p>
    <w:bookmarkEnd w:id="48"/>
    <w:p w14:paraId="5A404890" w14:textId="77EEB971" w:rsidR="00B964C2" w:rsidRPr="00821708" w:rsidRDefault="00D66D87" w:rsidP="003C5BFF">
      <w:pPr>
        <w:pStyle w:val="Corpo"/>
        <w:tabs>
          <w:tab w:val="left" w:pos="180"/>
          <w:tab w:val="left" w:pos="360"/>
        </w:tabs>
        <w:jc w:val="center"/>
        <w:rPr>
          <w:rFonts w:ascii="Segoe UI" w:eastAsia="Segoe UI" w:hAnsi="Segoe UI" w:cs="Segoe UI"/>
          <w:color w:val="0070C0"/>
          <w:sz w:val="20"/>
          <w:szCs w:val="20"/>
          <w:u w:color="0070C0"/>
        </w:rPr>
      </w:pPr>
      <w:r w:rsidRPr="00821708">
        <w:rPr>
          <w:rFonts w:ascii="Segoe UI" w:hAnsi="Segoe UI" w:cs="Segoe UI"/>
          <w:noProof/>
          <w:sz w:val="20"/>
          <w:szCs w:val="20"/>
          <w:lang w:val="pt-BR"/>
        </w:rPr>
        <w:lastRenderedPageBreak/>
        <w:drawing>
          <wp:inline distT="0" distB="0" distL="0" distR="0" wp14:anchorId="1C4D13EC" wp14:editId="67E3853C">
            <wp:extent cx="6381115" cy="8661400"/>
            <wp:effectExtent l="0" t="0" r="635" b="6350"/>
            <wp:docPr id="1618300574" name="Imagem 1618300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89212" cy="8672390"/>
                    </a:xfrm>
                    <a:prstGeom prst="rect">
                      <a:avLst/>
                    </a:prstGeom>
                    <a:noFill/>
                  </pic:spPr>
                </pic:pic>
              </a:graphicData>
            </a:graphic>
          </wp:inline>
        </w:drawing>
      </w:r>
    </w:p>
    <w:p w14:paraId="67B69813" w14:textId="77777777" w:rsidR="00AA4B3A" w:rsidRDefault="00AA4B3A" w:rsidP="002758DC">
      <w:pPr>
        <w:pStyle w:val="Corpo"/>
        <w:tabs>
          <w:tab w:val="left" w:pos="180"/>
          <w:tab w:val="left" w:pos="360"/>
        </w:tabs>
        <w:rPr>
          <w:rFonts w:ascii="Segoe UI" w:eastAsia="Segoe UI" w:hAnsi="Segoe UI" w:cs="Segoe UI"/>
          <w:color w:val="0070C0"/>
          <w:sz w:val="20"/>
          <w:szCs w:val="20"/>
          <w:u w:color="0070C0"/>
        </w:rPr>
      </w:pPr>
    </w:p>
    <w:p w14:paraId="5A404895" w14:textId="32BF15DD" w:rsidR="00B964C2" w:rsidRPr="00821708" w:rsidRDefault="00994F99" w:rsidP="002758DC">
      <w:pPr>
        <w:pStyle w:val="Corpo"/>
        <w:tabs>
          <w:tab w:val="left" w:pos="180"/>
          <w:tab w:val="left" w:pos="360"/>
        </w:tabs>
        <w:rPr>
          <w:rFonts w:ascii="Segoe UI" w:eastAsia="Segoe UI" w:hAnsi="Segoe UI" w:cs="Segoe UI"/>
          <w:color w:val="0070C0"/>
          <w:sz w:val="20"/>
          <w:szCs w:val="20"/>
          <w:u w:color="0070C0"/>
        </w:rPr>
      </w:pPr>
      <w:r w:rsidRPr="00821708">
        <w:rPr>
          <w:rFonts w:ascii="Segoe UI" w:eastAsia="Segoe UI" w:hAnsi="Segoe UI" w:cs="Segoe UI"/>
          <w:color w:val="0070C0"/>
          <w:sz w:val="20"/>
          <w:szCs w:val="20"/>
          <w:u w:color="0070C0"/>
        </w:rPr>
        <w:t>3</w:t>
      </w:r>
      <w:r w:rsidR="00A34405" w:rsidRPr="00821708">
        <w:rPr>
          <w:rFonts w:ascii="Segoe UI" w:eastAsia="Segoe UI" w:hAnsi="Segoe UI" w:cs="Segoe UI"/>
          <w:color w:val="0070C0"/>
          <w:sz w:val="20"/>
          <w:szCs w:val="20"/>
          <w:u w:color="0070C0"/>
        </w:rPr>
        <w:t>6</w:t>
      </w:r>
      <w:r w:rsidRPr="00821708">
        <w:rPr>
          <w:rFonts w:ascii="Segoe UI" w:eastAsia="Segoe UI" w:hAnsi="Segoe UI" w:cs="Segoe UI"/>
          <w:color w:val="0070C0"/>
          <w:sz w:val="20"/>
          <w:szCs w:val="20"/>
          <w:u w:color="0070C0"/>
        </w:rPr>
        <w:t xml:space="preserve">.2 </w:t>
      </w:r>
      <w:r w:rsidRPr="00821708">
        <w:rPr>
          <w:rFonts w:ascii="Segoe UI" w:eastAsia="Segoe UI" w:hAnsi="Segoe UI" w:cs="Segoe UI"/>
          <w:color w:val="0070C0"/>
          <w:sz w:val="20"/>
          <w:szCs w:val="20"/>
          <w:u w:color="0070C0"/>
          <w:lang w:val="pt-PT"/>
        </w:rPr>
        <w:t>– Combustí</w:t>
      </w:r>
      <w:proofErr w:type="spellStart"/>
      <w:r w:rsidRPr="00821708">
        <w:rPr>
          <w:rFonts w:ascii="Segoe UI" w:eastAsia="Segoe UI" w:hAnsi="Segoe UI" w:cs="Segoe UI"/>
          <w:color w:val="0070C0"/>
          <w:sz w:val="20"/>
          <w:szCs w:val="20"/>
          <w:u w:color="0070C0"/>
          <w:lang w:val="pt-BR"/>
        </w:rPr>
        <w:t>vel</w:t>
      </w:r>
      <w:proofErr w:type="spellEnd"/>
      <w:r w:rsidRPr="00821708">
        <w:rPr>
          <w:rFonts w:ascii="Segoe UI" w:eastAsia="Segoe UI" w:hAnsi="Segoe UI" w:cs="Segoe UI"/>
          <w:color w:val="0070C0"/>
          <w:sz w:val="20"/>
          <w:szCs w:val="20"/>
          <w:u w:color="0070C0"/>
          <w:lang w:val="pt-BR"/>
        </w:rPr>
        <w:t xml:space="preserve"> nuclear</w:t>
      </w:r>
    </w:p>
    <w:p w14:paraId="5A404896" w14:textId="77777777" w:rsidR="00B964C2" w:rsidRPr="00821708" w:rsidRDefault="00B964C2" w:rsidP="002758DC">
      <w:pPr>
        <w:pStyle w:val="Corpo"/>
        <w:tabs>
          <w:tab w:val="left" w:pos="180"/>
          <w:tab w:val="left" w:pos="360"/>
        </w:tabs>
        <w:rPr>
          <w:rFonts w:ascii="Segoe UI" w:eastAsia="Segoe UI" w:hAnsi="Segoe UI" w:cs="Segoe UI"/>
          <w:b/>
          <w:bCs/>
          <w:sz w:val="20"/>
          <w:szCs w:val="20"/>
        </w:rPr>
      </w:pPr>
    </w:p>
    <w:p w14:paraId="5A404897" w14:textId="77777777" w:rsidR="00B964C2" w:rsidRPr="00821708" w:rsidRDefault="00C63CE5" w:rsidP="002758DC">
      <w:pPr>
        <w:pStyle w:val="Corpo"/>
        <w:tabs>
          <w:tab w:val="center" w:pos="4782"/>
          <w:tab w:val="right" w:pos="9564"/>
        </w:tabs>
        <w:rPr>
          <w:rFonts w:ascii="Segoe UI" w:eastAsia="Segoe UI" w:hAnsi="Segoe UI" w:cs="Segoe UI"/>
          <w:sz w:val="20"/>
          <w:szCs w:val="20"/>
        </w:rPr>
      </w:pPr>
      <w:r w:rsidRPr="00821708">
        <w:rPr>
          <w:rFonts w:ascii="Segoe UI" w:eastAsia="Segoe UI" w:hAnsi="Segoe UI" w:cs="Segoe UI"/>
          <w:sz w:val="20"/>
          <w:szCs w:val="20"/>
          <w:lang w:val="pt-PT"/>
        </w:rPr>
        <w:t>Contratos assinados com a Indústrias Nucleares Brasileiras - INB, para aquisição de matéria-prima para produção de energia elétrica e combustível nuclear para as próximas recargas das Usinas Angra 1 e Angra 2, bem como a carga inicial e futuras recargas de Angra 3 conforme quadro demonstrativo a seguir:</w:t>
      </w:r>
    </w:p>
    <w:p w14:paraId="5A40489A" w14:textId="2A091A73" w:rsidR="00B964C2" w:rsidRDefault="00B964C2" w:rsidP="002758DC">
      <w:pPr>
        <w:pStyle w:val="Corpo"/>
        <w:tabs>
          <w:tab w:val="center" w:pos="4782"/>
          <w:tab w:val="right" w:pos="9564"/>
        </w:tabs>
        <w:jc w:val="center"/>
        <w:rPr>
          <w:rFonts w:ascii="Segoe UI" w:eastAsia="Segoe UI" w:hAnsi="Segoe UI" w:cs="Segoe UI"/>
          <w:color w:val="0070C0"/>
          <w:sz w:val="20"/>
          <w:szCs w:val="20"/>
          <w:u w:color="0070C0"/>
          <w:shd w:val="clear" w:color="auto" w:fill="FFFF00"/>
        </w:rPr>
      </w:pPr>
    </w:p>
    <w:p w14:paraId="6A459C87" w14:textId="77777777" w:rsidR="00AA4B3A" w:rsidRPr="00821708" w:rsidRDefault="00AA4B3A" w:rsidP="002758DC">
      <w:pPr>
        <w:pStyle w:val="Corpo"/>
        <w:tabs>
          <w:tab w:val="center" w:pos="4782"/>
          <w:tab w:val="right" w:pos="9564"/>
        </w:tabs>
        <w:jc w:val="center"/>
        <w:rPr>
          <w:rFonts w:ascii="Segoe UI" w:eastAsia="Segoe UI" w:hAnsi="Segoe UI" w:cs="Segoe UI"/>
          <w:color w:val="0070C0"/>
          <w:sz w:val="20"/>
          <w:szCs w:val="20"/>
          <w:u w:color="0070C0"/>
          <w:shd w:val="clear" w:color="auto" w:fill="FFFF00"/>
        </w:rPr>
      </w:pPr>
    </w:p>
    <w:p w14:paraId="01FC1187" w14:textId="454995C7" w:rsidR="003C5BFF" w:rsidRPr="00821708" w:rsidRDefault="00C90F2D" w:rsidP="002758DC">
      <w:pPr>
        <w:pStyle w:val="Corpo"/>
        <w:tabs>
          <w:tab w:val="center" w:pos="4782"/>
          <w:tab w:val="right" w:pos="9564"/>
        </w:tabs>
        <w:jc w:val="center"/>
        <w:rPr>
          <w:rFonts w:ascii="Segoe UI" w:hAnsi="Segoe UI" w:cs="Segoe UI"/>
          <w:noProof/>
          <w:sz w:val="20"/>
          <w:szCs w:val="20"/>
          <w:lang w:val="pt-BR"/>
        </w:rPr>
      </w:pPr>
      <w:r w:rsidRPr="00821708">
        <w:rPr>
          <w:rFonts w:ascii="Segoe UI" w:hAnsi="Segoe UI" w:cs="Segoe UI"/>
          <w:noProof/>
          <w:sz w:val="20"/>
          <w:szCs w:val="20"/>
          <w:lang w:val="pt-BR"/>
        </w:rPr>
        <w:drawing>
          <wp:inline distT="0" distB="0" distL="0" distR="0" wp14:anchorId="6DB5DA3D" wp14:editId="74824979">
            <wp:extent cx="2314898" cy="2191056"/>
            <wp:effectExtent l="0" t="0" r="9525" b="0"/>
            <wp:docPr id="1618300575" name="Imagem 1618300575"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00575" name="Imagem 1618300575" descr="Tabela&#10;&#10;Descrição gerada automaticamente"/>
                    <pic:cNvPicPr/>
                  </pic:nvPicPr>
                  <pic:blipFill>
                    <a:blip r:embed="rId77"/>
                    <a:stretch>
                      <a:fillRect/>
                    </a:stretch>
                  </pic:blipFill>
                  <pic:spPr>
                    <a:xfrm>
                      <a:off x="0" y="0"/>
                      <a:ext cx="2314898" cy="2191056"/>
                    </a:xfrm>
                    <a:prstGeom prst="rect">
                      <a:avLst/>
                    </a:prstGeom>
                  </pic:spPr>
                </pic:pic>
              </a:graphicData>
            </a:graphic>
          </wp:inline>
        </w:drawing>
      </w:r>
    </w:p>
    <w:p w14:paraId="31DBFA4E" w14:textId="77777777" w:rsidR="00C90F2D" w:rsidRDefault="00C90F2D" w:rsidP="002758DC">
      <w:pPr>
        <w:pStyle w:val="Corpo"/>
        <w:tabs>
          <w:tab w:val="center" w:pos="4782"/>
          <w:tab w:val="right" w:pos="9564"/>
        </w:tabs>
        <w:jc w:val="center"/>
        <w:rPr>
          <w:rFonts w:ascii="Segoe UI" w:hAnsi="Segoe UI" w:cs="Segoe UI"/>
          <w:noProof/>
          <w:sz w:val="20"/>
          <w:szCs w:val="20"/>
          <w:lang w:val="pt-BR"/>
        </w:rPr>
      </w:pPr>
    </w:p>
    <w:p w14:paraId="1B376AA9" w14:textId="77777777" w:rsidR="00AA4B3A" w:rsidRPr="00821708" w:rsidRDefault="00AA4B3A" w:rsidP="002758DC">
      <w:pPr>
        <w:pStyle w:val="Corpo"/>
        <w:tabs>
          <w:tab w:val="center" w:pos="4782"/>
          <w:tab w:val="right" w:pos="9564"/>
        </w:tabs>
        <w:jc w:val="center"/>
        <w:rPr>
          <w:rFonts w:ascii="Segoe UI" w:hAnsi="Segoe UI" w:cs="Segoe UI"/>
          <w:noProof/>
          <w:sz w:val="20"/>
          <w:szCs w:val="20"/>
          <w:lang w:val="pt-BR"/>
        </w:rPr>
      </w:pPr>
    </w:p>
    <w:p w14:paraId="3F2D9663" w14:textId="77777777" w:rsidR="009F3693" w:rsidRPr="00821708" w:rsidRDefault="009F3693" w:rsidP="002758DC">
      <w:pPr>
        <w:pStyle w:val="Corpo"/>
        <w:tabs>
          <w:tab w:val="center" w:pos="4782"/>
          <w:tab w:val="right" w:pos="9564"/>
        </w:tabs>
        <w:rPr>
          <w:rFonts w:ascii="Segoe UI" w:eastAsia="Segoe UI" w:hAnsi="Segoe UI" w:cs="Segoe UI"/>
          <w:color w:val="0070C0"/>
          <w:sz w:val="20"/>
          <w:szCs w:val="20"/>
          <w:u w:color="0070C0"/>
        </w:rPr>
      </w:pPr>
    </w:p>
    <w:p w14:paraId="5A40489C" w14:textId="1B44F311" w:rsidR="00B964C2" w:rsidRPr="00821708" w:rsidRDefault="00994F99" w:rsidP="002758DC">
      <w:pPr>
        <w:pStyle w:val="Corpo"/>
        <w:tabs>
          <w:tab w:val="center" w:pos="4782"/>
          <w:tab w:val="right" w:pos="9564"/>
        </w:tabs>
        <w:rPr>
          <w:rFonts w:ascii="Segoe UI" w:eastAsia="Segoe UI" w:hAnsi="Segoe UI" w:cs="Segoe UI"/>
          <w:color w:val="0070C0"/>
          <w:sz w:val="20"/>
          <w:szCs w:val="20"/>
          <w:u w:color="0070C0"/>
        </w:rPr>
      </w:pPr>
      <w:r w:rsidRPr="00821708">
        <w:rPr>
          <w:rFonts w:ascii="Segoe UI" w:eastAsia="Segoe UI" w:hAnsi="Segoe UI" w:cs="Segoe UI"/>
          <w:color w:val="0070C0"/>
          <w:sz w:val="20"/>
          <w:szCs w:val="20"/>
          <w:u w:color="0070C0"/>
        </w:rPr>
        <w:t>3</w:t>
      </w:r>
      <w:r w:rsidR="00A34405" w:rsidRPr="00821708">
        <w:rPr>
          <w:rFonts w:ascii="Segoe UI" w:eastAsia="Segoe UI" w:hAnsi="Segoe UI" w:cs="Segoe UI"/>
          <w:color w:val="0070C0"/>
          <w:sz w:val="20"/>
          <w:szCs w:val="20"/>
          <w:u w:color="0070C0"/>
        </w:rPr>
        <w:t>6</w:t>
      </w:r>
      <w:r w:rsidRPr="00821708">
        <w:rPr>
          <w:rFonts w:ascii="Segoe UI" w:eastAsia="Segoe UI" w:hAnsi="Segoe UI" w:cs="Segoe UI"/>
          <w:color w:val="0070C0"/>
          <w:sz w:val="20"/>
          <w:szCs w:val="20"/>
          <w:u w:color="0070C0"/>
        </w:rPr>
        <w:t xml:space="preserve">.3 </w:t>
      </w:r>
      <w:r w:rsidRPr="00821708">
        <w:rPr>
          <w:rFonts w:ascii="Segoe UI" w:eastAsia="Segoe UI" w:hAnsi="Segoe UI" w:cs="Segoe UI"/>
          <w:color w:val="0070C0"/>
          <w:sz w:val="20"/>
          <w:szCs w:val="20"/>
          <w:u w:color="0070C0"/>
          <w:lang w:val="pt-PT"/>
        </w:rPr>
        <w:t>– Compromissos socioambientais</w:t>
      </w:r>
    </w:p>
    <w:p w14:paraId="5A40489D" w14:textId="77777777" w:rsidR="00B964C2" w:rsidRPr="00821708" w:rsidRDefault="00B964C2" w:rsidP="002758DC">
      <w:pPr>
        <w:pStyle w:val="Corpo"/>
        <w:rPr>
          <w:rFonts w:ascii="Segoe UI" w:eastAsia="Segoe UI" w:hAnsi="Segoe UI" w:cs="Segoe UI"/>
          <w:sz w:val="20"/>
          <w:szCs w:val="20"/>
        </w:rPr>
      </w:pPr>
    </w:p>
    <w:p w14:paraId="5A40489E"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Termos de compromissos assumidos com os Municípios, nos quais a ELETRONUCLEAR se compromete a celebrar convê</w:t>
      </w:r>
      <w:proofErr w:type="spellStart"/>
      <w:r w:rsidRPr="00821708">
        <w:rPr>
          <w:rFonts w:ascii="Segoe UI" w:eastAsia="Segoe UI" w:hAnsi="Segoe UI" w:cs="Segoe UI"/>
          <w:sz w:val="20"/>
          <w:szCs w:val="20"/>
          <w:lang w:val="es-ES_tradnl"/>
        </w:rPr>
        <w:t>nios</w:t>
      </w:r>
      <w:proofErr w:type="spellEnd"/>
      <w:r w:rsidRPr="00821708">
        <w:rPr>
          <w:rFonts w:ascii="Segoe UI" w:eastAsia="Segoe UI" w:hAnsi="Segoe UI" w:cs="Segoe UI"/>
          <w:sz w:val="20"/>
          <w:szCs w:val="20"/>
          <w:lang w:val="es-ES_tradnl"/>
        </w:rPr>
        <w:t xml:space="preserve"> </w:t>
      </w:r>
      <w:proofErr w:type="spellStart"/>
      <w:r w:rsidRPr="00821708">
        <w:rPr>
          <w:rFonts w:ascii="Segoe UI" w:eastAsia="Segoe UI" w:hAnsi="Segoe UI" w:cs="Segoe UI"/>
          <w:sz w:val="20"/>
          <w:szCs w:val="20"/>
          <w:lang w:val="es-ES_tradnl"/>
        </w:rPr>
        <w:t>espec</w:t>
      </w:r>
      <w:proofErr w:type="spellEnd"/>
      <w:r w:rsidRPr="00821708">
        <w:rPr>
          <w:rFonts w:ascii="Segoe UI" w:eastAsia="Segoe UI" w:hAnsi="Segoe UI" w:cs="Segoe UI"/>
          <w:sz w:val="20"/>
          <w:szCs w:val="20"/>
          <w:lang w:val="pt-PT"/>
        </w:rPr>
        <w:t xml:space="preserve">íficos de portes socioambientais, vinculados ao empreendimento Angra 3, visando à execução dos programas e projetos em consonância com as condicionantes estabelecidas pelo Instituto Brasileiro do Meio Ambiente e dos Recursos Naturais Renováveis – </w:t>
      </w:r>
      <w:r w:rsidRPr="00821708">
        <w:rPr>
          <w:rFonts w:ascii="Segoe UI" w:eastAsia="Segoe UI" w:hAnsi="Segoe UI" w:cs="Segoe UI"/>
          <w:sz w:val="20"/>
          <w:szCs w:val="20"/>
          <w:lang w:val="it-IT"/>
        </w:rPr>
        <w:t>Ibama conforme quadro demonstrativo a seguir:</w:t>
      </w:r>
    </w:p>
    <w:p w14:paraId="5A40489F" w14:textId="77777777" w:rsidR="00B964C2" w:rsidRDefault="00B964C2" w:rsidP="002758DC">
      <w:pPr>
        <w:pStyle w:val="Corpo"/>
        <w:rPr>
          <w:rFonts w:ascii="Segoe UI" w:eastAsia="Segoe UI" w:hAnsi="Segoe UI" w:cs="Segoe UI"/>
          <w:sz w:val="20"/>
          <w:szCs w:val="20"/>
        </w:rPr>
      </w:pPr>
    </w:p>
    <w:p w14:paraId="7B8F7A34" w14:textId="77777777" w:rsidR="00AA4B3A" w:rsidRPr="00821708" w:rsidRDefault="00AA4B3A" w:rsidP="002758DC">
      <w:pPr>
        <w:pStyle w:val="Corpo"/>
        <w:rPr>
          <w:rFonts w:ascii="Segoe UI" w:eastAsia="Segoe UI" w:hAnsi="Segoe UI" w:cs="Segoe UI"/>
          <w:sz w:val="20"/>
          <w:szCs w:val="20"/>
        </w:rPr>
      </w:pPr>
    </w:p>
    <w:p w14:paraId="34CE3AEC" w14:textId="61EEAC67" w:rsidR="003C5BFF" w:rsidRPr="00821708" w:rsidRDefault="00C90F2D" w:rsidP="002758DC">
      <w:pPr>
        <w:pStyle w:val="Corpo"/>
        <w:jc w:val="center"/>
        <w:rPr>
          <w:rFonts w:ascii="Segoe UI" w:eastAsia="Segoe UI" w:hAnsi="Segoe UI" w:cs="Segoe UI"/>
          <w:sz w:val="20"/>
          <w:szCs w:val="20"/>
          <w:shd w:val="clear" w:color="auto" w:fill="FFFF00"/>
        </w:rPr>
      </w:pPr>
      <w:r w:rsidRPr="00821708">
        <w:rPr>
          <w:rFonts w:ascii="Segoe UI" w:hAnsi="Segoe UI" w:cs="Segoe UI"/>
          <w:noProof/>
          <w:sz w:val="20"/>
          <w:szCs w:val="20"/>
          <w:lang w:val="pt-BR"/>
        </w:rPr>
        <w:drawing>
          <wp:inline distT="0" distB="0" distL="0" distR="0" wp14:anchorId="5701A6A3" wp14:editId="756294AD">
            <wp:extent cx="2295845" cy="2172003"/>
            <wp:effectExtent l="0" t="0" r="9525" b="0"/>
            <wp:docPr id="1618300576" name="Imagem 1618300576"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00576" name="Imagem 1618300576" descr="Tabela&#10;&#10;Descrição gerada automaticamente"/>
                    <pic:cNvPicPr/>
                  </pic:nvPicPr>
                  <pic:blipFill>
                    <a:blip r:embed="rId78"/>
                    <a:stretch>
                      <a:fillRect/>
                    </a:stretch>
                  </pic:blipFill>
                  <pic:spPr>
                    <a:xfrm>
                      <a:off x="0" y="0"/>
                      <a:ext cx="2295845" cy="2172003"/>
                    </a:xfrm>
                    <a:prstGeom prst="rect">
                      <a:avLst/>
                    </a:prstGeom>
                  </pic:spPr>
                </pic:pic>
              </a:graphicData>
            </a:graphic>
          </wp:inline>
        </w:drawing>
      </w:r>
    </w:p>
    <w:p w14:paraId="14D8FAA3" w14:textId="7F2BC6C8" w:rsidR="003C5BFF" w:rsidRPr="00821708" w:rsidRDefault="003C5BFF" w:rsidP="002758DC">
      <w:pPr>
        <w:pStyle w:val="Corpo"/>
        <w:rPr>
          <w:rFonts w:ascii="Segoe UI" w:eastAsia="Segoe UI" w:hAnsi="Segoe UI" w:cs="Segoe UI"/>
          <w:sz w:val="20"/>
          <w:szCs w:val="20"/>
        </w:rPr>
      </w:pPr>
    </w:p>
    <w:p w14:paraId="2312FAEA" w14:textId="77777777" w:rsidR="009F3693" w:rsidRDefault="009F3693" w:rsidP="002758DC">
      <w:pPr>
        <w:pStyle w:val="Corpo"/>
        <w:rPr>
          <w:rFonts w:ascii="Segoe UI" w:eastAsia="Segoe UI" w:hAnsi="Segoe UI" w:cs="Segoe UI"/>
          <w:sz w:val="20"/>
          <w:szCs w:val="20"/>
        </w:rPr>
      </w:pPr>
    </w:p>
    <w:p w14:paraId="001F8089" w14:textId="77777777" w:rsidR="00AA4B3A" w:rsidRDefault="00AA4B3A" w:rsidP="002758DC">
      <w:pPr>
        <w:pStyle w:val="Corpo"/>
        <w:rPr>
          <w:rFonts w:ascii="Segoe UI" w:eastAsia="Segoe UI" w:hAnsi="Segoe UI" w:cs="Segoe UI"/>
          <w:sz w:val="20"/>
          <w:szCs w:val="20"/>
        </w:rPr>
      </w:pPr>
    </w:p>
    <w:p w14:paraId="3C9F6EA9" w14:textId="77777777" w:rsidR="00AA4B3A" w:rsidRDefault="00AA4B3A" w:rsidP="002758DC">
      <w:pPr>
        <w:pStyle w:val="Corpo"/>
        <w:rPr>
          <w:rFonts w:ascii="Segoe UI" w:eastAsia="Segoe UI" w:hAnsi="Segoe UI" w:cs="Segoe UI"/>
          <w:sz w:val="20"/>
          <w:szCs w:val="20"/>
        </w:rPr>
      </w:pPr>
    </w:p>
    <w:p w14:paraId="7F568560" w14:textId="77777777" w:rsidR="00AA4B3A" w:rsidRPr="00821708" w:rsidRDefault="00AA4B3A" w:rsidP="002758DC">
      <w:pPr>
        <w:pStyle w:val="Corpo"/>
        <w:rPr>
          <w:rFonts w:ascii="Segoe UI" w:eastAsia="Segoe UI" w:hAnsi="Segoe UI" w:cs="Segoe UI"/>
          <w:sz w:val="20"/>
          <w:szCs w:val="20"/>
        </w:rPr>
      </w:pPr>
    </w:p>
    <w:p w14:paraId="5A4048A3" w14:textId="2BFB94A0" w:rsidR="00B964C2" w:rsidRPr="00821708" w:rsidRDefault="00994F99" w:rsidP="002758DC">
      <w:pPr>
        <w:pStyle w:val="Corpo"/>
        <w:tabs>
          <w:tab w:val="left" w:pos="360"/>
        </w:tabs>
        <w:rPr>
          <w:rFonts w:ascii="Segoe UI" w:eastAsia="Segoe UI" w:hAnsi="Segoe UI" w:cs="Segoe UI"/>
          <w:color w:val="0070C0"/>
          <w:sz w:val="20"/>
          <w:szCs w:val="20"/>
          <w:u w:color="0070C0"/>
        </w:rPr>
      </w:pPr>
      <w:r w:rsidRPr="00821708">
        <w:rPr>
          <w:rFonts w:ascii="Segoe UI" w:eastAsia="Segoe UI" w:hAnsi="Segoe UI" w:cs="Segoe UI"/>
          <w:color w:val="0070C0"/>
          <w:sz w:val="20"/>
          <w:szCs w:val="20"/>
          <w:u w:color="0070C0"/>
        </w:rPr>
        <w:t>3</w:t>
      </w:r>
      <w:r w:rsidR="00A34405" w:rsidRPr="00821708">
        <w:rPr>
          <w:rFonts w:ascii="Segoe UI" w:eastAsia="Segoe UI" w:hAnsi="Segoe UI" w:cs="Segoe UI"/>
          <w:color w:val="0070C0"/>
          <w:sz w:val="20"/>
          <w:szCs w:val="20"/>
          <w:u w:color="0070C0"/>
        </w:rPr>
        <w:t>6</w:t>
      </w:r>
      <w:r w:rsidRPr="00821708">
        <w:rPr>
          <w:rFonts w:ascii="Segoe UI" w:eastAsia="Segoe UI" w:hAnsi="Segoe UI" w:cs="Segoe UI"/>
          <w:color w:val="0070C0"/>
          <w:sz w:val="20"/>
          <w:szCs w:val="20"/>
          <w:u w:color="0070C0"/>
        </w:rPr>
        <w:t xml:space="preserve">.4 </w:t>
      </w:r>
      <w:r w:rsidRPr="00821708">
        <w:rPr>
          <w:rFonts w:ascii="Segoe UI" w:eastAsia="Segoe UI" w:hAnsi="Segoe UI" w:cs="Segoe UI"/>
          <w:color w:val="0070C0"/>
          <w:sz w:val="20"/>
          <w:szCs w:val="20"/>
          <w:u w:color="0070C0"/>
          <w:lang w:val="pt-PT"/>
        </w:rPr>
        <w:t xml:space="preserve">– </w:t>
      </w:r>
      <w:r w:rsidRPr="00821708">
        <w:rPr>
          <w:rFonts w:ascii="Segoe UI" w:eastAsia="Segoe UI" w:hAnsi="Segoe UI" w:cs="Segoe UI"/>
          <w:color w:val="0070C0"/>
          <w:sz w:val="20"/>
          <w:szCs w:val="20"/>
          <w:u w:color="0070C0"/>
          <w:lang w:val="it-IT"/>
        </w:rPr>
        <w:t>Aquisi</w:t>
      </w:r>
      <w:r w:rsidRPr="00821708">
        <w:rPr>
          <w:rFonts w:ascii="Segoe UI" w:eastAsia="Segoe UI" w:hAnsi="Segoe UI" w:cs="Segoe UI"/>
          <w:color w:val="0070C0"/>
          <w:sz w:val="20"/>
          <w:szCs w:val="20"/>
          <w:u w:color="0070C0"/>
          <w:lang w:val="pt-PT"/>
        </w:rPr>
        <w:t>ções de bens e serviç</w:t>
      </w:r>
      <w:r w:rsidRPr="00821708">
        <w:rPr>
          <w:rFonts w:ascii="Segoe UI" w:eastAsia="Segoe UI" w:hAnsi="Segoe UI" w:cs="Segoe UI"/>
          <w:color w:val="0070C0"/>
          <w:sz w:val="20"/>
          <w:szCs w:val="20"/>
          <w:u w:color="0070C0"/>
        </w:rPr>
        <w:t>os</w:t>
      </w:r>
    </w:p>
    <w:p w14:paraId="5A4048A4" w14:textId="77777777" w:rsidR="00B964C2" w:rsidRPr="00821708" w:rsidRDefault="00B964C2" w:rsidP="002758DC">
      <w:pPr>
        <w:pStyle w:val="Corpo"/>
        <w:rPr>
          <w:rFonts w:ascii="Segoe UI" w:eastAsia="Segoe UI" w:hAnsi="Segoe UI" w:cs="Segoe UI"/>
          <w:sz w:val="20"/>
          <w:szCs w:val="20"/>
        </w:rPr>
      </w:pPr>
    </w:p>
    <w:p w14:paraId="5A4048A5"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lang w:val="pt-PT"/>
        </w:rPr>
        <w:t>Contratos assinados com fornecedores diversos para aquisição de bens e serviços das Usinas Angra 1, Angra 2 e Angra 3, necessários à garantia de performance operacional desses ativos conforme quadro demonstrativo a seguir:</w:t>
      </w:r>
    </w:p>
    <w:p w14:paraId="5A4048A9" w14:textId="77777777" w:rsidR="00B964C2"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bookmarkStart w:id="51" w:name="_Hlk101262974"/>
      <w:bookmarkStart w:id="52" w:name="_Hlk94203137"/>
    </w:p>
    <w:p w14:paraId="1A64CE86" w14:textId="77777777" w:rsidR="00CF54DA" w:rsidRPr="00821708" w:rsidRDefault="00CF54DA"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5A4048AA" w14:textId="5737529A" w:rsidR="00B964C2" w:rsidRPr="00821708" w:rsidRDefault="00C90F2D" w:rsidP="002758DC">
      <w:pPr>
        <w:pStyle w:val="SemEspaamento"/>
        <w:jc w:val="center"/>
        <w:rPr>
          <w:rFonts w:ascii="Segoe UI" w:eastAsia="Segoe UI" w:hAnsi="Segoe UI" w:cs="Segoe UI"/>
          <w:sz w:val="20"/>
          <w:szCs w:val="20"/>
        </w:rPr>
      </w:pPr>
      <w:r w:rsidRPr="00821708">
        <w:rPr>
          <w:rFonts w:ascii="Segoe UI" w:hAnsi="Segoe UI" w:cs="Segoe UI"/>
          <w:noProof/>
          <w:sz w:val="20"/>
          <w:szCs w:val="20"/>
          <w:lang w:val="pt-BR"/>
        </w:rPr>
        <w:drawing>
          <wp:inline distT="0" distB="0" distL="0" distR="0" wp14:anchorId="6C3DC04A" wp14:editId="1806C81A">
            <wp:extent cx="2276793" cy="2181529"/>
            <wp:effectExtent l="0" t="0" r="9525" b="0"/>
            <wp:docPr id="1618300577" name="Imagem 1618300577"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00577" name="Imagem 1618300577" descr="Tabela&#10;&#10;Descrição gerada automaticamente"/>
                    <pic:cNvPicPr/>
                  </pic:nvPicPr>
                  <pic:blipFill>
                    <a:blip r:embed="rId79"/>
                    <a:stretch>
                      <a:fillRect/>
                    </a:stretch>
                  </pic:blipFill>
                  <pic:spPr>
                    <a:xfrm>
                      <a:off x="0" y="0"/>
                      <a:ext cx="2276793" cy="2181529"/>
                    </a:xfrm>
                    <a:prstGeom prst="rect">
                      <a:avLst/>
                    </a:prstGeom>
                  </pic:spPr>
                </pic:pic>
              </a:graphicData>
            </a:graphic>
          </wp:inline>
        </w:drawing>
      </w:r>
    </w:p>
    <w:p w14:paraId="5A4048AB" w14:textId="77777777" w:rsidR="00B964C2" w:rsidRDefault="00C63CE5" w:rsidP="002758DC">
      <w:pPr>
        <w:pStyle w:val="SemEspaamento"/>
        <w:rPr>
          <w:rFonts w:ascii="Segoe UI" w:eastAsia="Segoe UI" w:hAnsi="Segoe UI" w:cs="Segoe UI"/>
          <w:sz w:val="20"/>
          <w:szCs w:val="20"/>
        </w:rPr>
      </w:pPr>
      <w:r w:rsidRPr="00821708">
        <w:rPr>
          <w:rFonts w:ascii="Segoe UI" w:eastAsia="Segoe UI" w:hAnsi="Segoe UI" w:cs="Segoe UI"/>
          <w:sz w:val="20"/>
          <w:szCs w:val="20"/>
        </w:rPr>
        <w:br/>
      </w:r>
    </w:p>
    <w:p w14:paraId="78C9CF84" w14:textId="77777777" w:rsidR="00CF54DA" w:rsidRPr="00821708" w:rsidRDefault="00CF54DA" w:rsidP="002758DC">
      <w:pPr>
        <w:pStyle w:val="SemEspaamento"/>
        <w:rPr>
          <w:rFonts w:ascii="Segoe UI" w:eastAsia="Segoe UI" w:hAnsi="Segoe UI" w:cs="Segoe UI"/>
          <w:sz w:val="20"/>
          <w:szCs w:val="20"/>
        </w:rPr>
      </w:pPr>
    </w:p>
    <w:p w14:paraId="5A4048AC" w14:textId="1B4EA2D8" w:rsidR="00B964C2" w:rsidRPr="00821708"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bookmarkStart w:id="53" w:name="_Hlk134019226"/>
      <w:r w:rsidRPr="00821708">
        <w:rPr>
          <w:rFonts w:ascii="Segoe UI" w:eastAsia="Segoe UI" w:hAnsi="Segoe UI" w:cs="Segoe UI"/>
          <w:b/>
          <w:bCs/>
          <w:color w:val="0D63B5"/>
          <w:sz w:val="20"/>
          <w:szCs w:val="20"/>
          <w:u w:color="0D63B5"/>
          <w:lang w:val="pt-BR"/>
        </w:rPr>
        <w:t xml:space="preserve">NOTA </w:t>
      </w:r>
      <w:r w:rsidR="00994F99" w:rsidRPr="00821708">
        <w:rPr>
          <w:rFonts w:ascii="Segoe UI" w:eastAsia="Segoe UI" w:hAnsi="Segoe UI" w:cs="Segoe UI"/>
          <w:b/>
          <w:bCs/>
          <w:color w:val="0D63B5"/>
          <w:sz w:val="20"/>
          <w:szCs w:val="20"/>
          <w:u w:color="0D63B5"/>
          <w:lang w:val="pt-BR"/>
        </w:rPr>
        <w:t>3</w:t>
      </w:r>
      <w:r w:rsidR="00A34405" w:rsidRPr="00821708">
        <w:rPr>
          <w:rFonts w:ascii="Segoe UI" w:eastAsia="Segoe UI" w:hAnsi="Segoe UI" w:cs="Segoe UI"/>
          <w:b/>
          <w:bCs/>
          <w:color w:val="0D63B5"/>
          <w:sz w:val="20"/>
          <w:szCs w:val="20"/>
          <w:u w:color="0D63B5"/>
          <w:lang w:val="pt-BR"/>
        </w:rPr>
        <w:t>7</w:t>
      </w:r>
      <w:r w:rsidR="00994F99" w:rsidRPr="00821708">
        <w:rPr>
          <w:rFonts w:ascii="Segoe UI" w:eastAsia="Segoe UI" w:hAnsi="Segoe UI" w:cs="Segoe UI"/>
          <w:b/>
          <w:bCs/>
          <w:color w:val="0D63B5"/>
          <w:sz w:val="20"/>
          <w:szCs w:val="20"/>
          <w:u w:color="0D63B5"/>
          <w:lang w:val="pt-PT"/>
        </w:rPr>
        <w:t xml:space="preserve"> </w:t>
      </w:r>
      <w:r w:rsidRPr="00821708">
        <w:rPr>
          <w:rFonts w:ascii="Segoe UI" w:eastAsia="Segoe UI" w:hAnsi="Segoe UI" w:cs="Segoe UI"/>
          <w:b/>
          <w:bCs/>
          <w:color w:val="0D63B5"/>
          <w:sz w:val="20"/>
          <w:szCs w:val="20"/>
          <w:u w:color="0D63B5"/>
          <w:lang w:val="pt-PT"/>
        </w:rPr>
        <w:t xml:space="preserve">– </w:t>
      </w:r>
      <w:r w:rsidRPr="00821708">
        <w:rPr>
          <w:rFonts w:ascii="Segoe UI" w:eastAsia="Segoe UI" w:hAnsi="Segoe UI" w:cs="Segoe UI"/>
          <w:b/>
          <w:bCs/>
          <w:color w:val="0D63B5"/>
          <w:sz w:val="20"/>
          <w:szCs w:val="20"/>
          <w:u w:color="0D63B5"/>
          <w:lang w:val="es-ES_tradnl"/>
        </w:rPr>
        <w:t xml:space="preserve">EVENTOS SUBSEQUENTES </w:t>
      </w:r>
    </w:p>
    <w:p w14:paraId="5A4048AD" w14:textId="77777777" w:rsidR="00B964C2" w:rsidRDefault="00B964C2" w:rsidP="002758DC">
      <w:pPr>
        <w:pStyle w:val="Corpo"/>
        <w:rPr>
          <w:rFonts w:ascii="Segoe UI" w:eastAsia="Segoe UI" w:hAnsi="Segoe UI" w:cs="Segoe UI"/>
          <w:sz w:val="20"/>
          <w:szCs w:val="20"/>
        </w:rPr>
      </w:pPr>
    </w:p>
    <w:bookmarkEnd w:id="53"/>
    <w:p w14:paraId="0CFA13CF" w14:textId="77777777" w:rsidR="00B30873" w:rsidRPr="00821708" w:rsidRDefault="00B30873" w:rsidP="00B30873">
      <w:pPr>
        <w:pStyle w:val="Corpo"/>
        <w:rPr>
          <w:rFonts w:ascii="Segoe UI" w:eastAsia="Segoe UI" w:hAnsi="Segoe UI" w:cs="Segoe UI"/>
          <w:sz w:val="20"/>
          <w:szCs w:val="20"/>
          <w:u w:val="single"/>
          <w:lang w:val="pt-PT"/>
        </w:rPr>
      </w:pPr>
      <w:r w:rsidRPr="00821708">
        <w:rPr>
          <w:rFonts w:ascii="Segoe UI" w:eastAsia="Segoe UI" w:hAnsi="Segoe UI" w:cs="Segoe UI"/>
          <w:sz w:val="20"/>
          <w:szCs w:val="20"/>
          <w:u w:val="single"/>
          <w:lang w:val="pt-PT"/>
        </w:rPr>
        <w:t>Embargo da Obra de Angra 3</w:t>
      </w:r>
    </w:p>
    <w:p w14:paraId="70D6B2B4" w14:textId="77777777" w:rsidR="00B30873" w:rsidRPr="00821708" w:rsidRDefault="00B30873" w:rsidP="00B30873">
      <w:pPr>
        <w:pStyle w:val="Corpo"/>
        <w:rPr>
          <w:rFonts w:ascii="Segoe UI" w:eastAsia="Segoe UI" w:hAnsi="Segoe UI" w:cs="Segoe UI"/>
          <w:sz w:val="20"/>
          <w:szCs w:val="20"/>
          <w:lang w:val="pt-PT"/>
        </w:rPr>
      </w:pPr>
    </w:p>
    <w:p w14:paraId="7792A0AB" w14:textId="21A5FA07" w:rsidR="00B30873" w:rsidRPr="00821708" w:rsidRDefault="00B30873" w:rsidP="00B30873">
      <w:pPr>
        <w:pStyle w:val="Corpo"/>
        <w:rPr>
          <w:rFonts w:ascii="Segoe UI" w:eastAsia="Segoe UI" w:hAnsi="Segoe UI" w:cs="Segoe UI"/>
          <w:sz w:val="20"/>
          <w:szCs w:val="20"/>
          <w:lang w:val="pt-PT"/>
        </w:rPr>
      </w:pPr>
      <w:r w:rsidRPr="00821708">
        <w:rPr>
          <w:rFonts w:ascii="Segoe UI" w:eastAsia="Segoe UI" w:hAnsi="Segoe UI" w:cs="Segoe UI"/>
          <w:sz w:val="20"/>
          <w:szCs w:val="20"/>
          <w:lang w:val="pt-PT"/>
        </w:rPr>
        <w:t>Em 19.04.2023, a Eletronuclear foi autuada, por meio de “Auto de Embargo”, com fundamento no art. 94, inciso II da Lei Municipal de Angra dos Reis nº 2087/09, por, supostamente, ter executado obras da Usina Nuclear de Angra 3 em “desacordo com o projeto aprovado, licença para construir ou as prescrições do Código de Obras e das demais leis urbanísticas”. Importante mencionar que o referido “Auto de Embargo”  sequer continha número de um processo administrativo a ele associado. Até a data de aprovação destas Demonstrações Financeiras a Companhia não teve acesso ao processo administrativo, eventualmente vinculado aquele auto, não sendo possível a Eletronuclear identificar as alegadas razões de seu descumprimento. A Companhia</w:t>
      </w:r>
      <w:r w:rsidR="005A247B" w:rsidRPr="00821708">
        <w:rPr>
          <w:rFonts w:ascii="Segoe UI" w:eastAsia="Segoe UI" w:hAnsi="Segoe UI" w:cs="Segoe UI"/>
          <w:sz w:val="20"/>
          <w:szCs w:val="20"/>
          <w:lang w:val="pt-PT"/>
        </w:rPr>
        <w:t xml:space="preserve"> apresentou o devido recurso no prazo legal</w:t>
      </w:r>
      <w:r w:rsidR="009613A6" w:rsidRPr="00821708">
        <w:rPr>
          <w:rFonts w:ascii="Segoe UI" w:eastAsia="Segoe UI" w:hAnsi="Segoe UI" w:cs="Segoe UI"/>
          <w:sz w:val="20"/>
          <w:szCs w:val="20"/>
          <w:lang w:val="pt-PT"/>
        </w:rPr>
        <w:t xml:space="preserve">  em</w:t>
      </w:r>
      <w:r w:rsidRPr="00821708">
        <w:rPr>
          <w:rFonts w:ascii="Segoe UI" w:eastAsia="Segoe UI" w:hAnsi="Segoe UI" w:cs="Segoe UI"/>
          <w:sz w:val="20"/>
          <w:szCs w:val="20"/>
          <w:lang w:val="pt-PT"/>
        </w:rPr>
        <w:t xml:space="preserve"> defesa administrativa contestando o Embargo – tanto em razão de flagrante nulidade (ausência de processo administrativo, falta de motivação, ausência de elementos probatórios, entre outros) e, no mérito, por falta de amparo legal</w:t>
      </w:r>
      <w:r w:rsidR="00EA0877" w:rsidRPr="00821708">
        <w:rPr>
          <w:rFonts w:ascii="Segoe UI" w:eastAsia="Segoe UI" w:hAnsi="Segoe UI" w:cs="Segoe UI"/>
          <w:sz w:val="20"/>
          <w:szCs w:val="20"/>
          <w:lang w:val="pt-PT"/>
        </w:rPr>
        <w:t>, e aguarda o pronunciamento da autoridade Municipal</w:t>
      </w:r>
      <w:r w:rsidRPr="00821708">
        <w:rPr>
          <w:rFonts w:ascii="Segoe UI" w:eastAsia="Segoe UI" w:hAnsi="Segoe UI" w:cs="Segoe UI"/>
          <w:sz w:val="20"/>
          <w:szCs w:val="20"/>
          <w:lang w:val="pt-PT"/>
        </w:rPr>
        <w:t xml:space="preserve">. Na hipótese de insucesso na esfera administrativa, a Eletronuclear irá adotar as medidas judiciais cabíveis. </w:t>
      </w:r>
    </w:p>
    <w:p w14:paraId="346C158F" w14:textId="77777777" w:rsidR="00B30873" w:rsidRDefault="00B30873" w:rsidP="00B30873">
      <w:pPr>
        <w:pStyle w:val="Corpo"/>
        <w:rPr>
          <w:rFonts w:ascii="Segoe UI" w:eastAsia="Segoe UI" w:hAnsi="Segoe UI" w:cs="Segoe UI"/>
          <w:sz w:val="20"/>
          <w:szCs w:val="20"/>
          <w:lang w:val="pt-PT"/>
        </w:rPr>
      </w:pPr>
    </w:p>
    <w:p w14:paraId="0E9BE02C" w14:textId="77777777" w:rsidR="00CF54DA" w:rsidRDefault="00CF54DA" w:rsidP="00B30873">
      <w:pPr>
        <w:pStyle w:val="Corpo"/>
        <w:tabs>
          <w:tab w:val="left" w:pos="5760"/>
        </w:tabs>
        <w:rPr>
          <w:rFonts w:ascii="Segoe UI" w:eastAsia="Segoe UI" w:hAnsi="Segoe UI" w:cs="Segoe UI"/>
          <w:sz w:val="20"/>
          <w:szCs w:val="20"/>
          <w:u w:val="single"/>
          <w:lang w:val="pt-PT"/>
        </w:rPr>
      </w:pPr>
    </w:p>
    <w:p w14:paraId="3183D588" w14:textId="4DCB62D8" w:rsidR="00B30873" w:rsidRPr="00821708" w:rsidRDefault="00B30873" w:rsidP="00B30873">
      <w:pPr>
        <w:pStyle w:val="Corpo"/>
        <w:tabs>
          <w:tab w:val="left" w:pos="5760"/>
        </w:tabs>
        <w:rPr>
          <w:rFonts w:ascii="Segoe UI" w:eastAsia="Segoe UI" w:hAnsi="Segoe UI" w:cs="Segoe UI"/>
          <w:sz w:val="20"/>
          <w:szCs w:val="20"/>
          <w:u w:val="single"/>
          <w:lang w:val="pt-PT"/>
        </w:rPr>
      </w:pPr>
      <w:r w:rsidRPr="00821708">
        <w:rPr>
          <w:rFonts w:ascii="Segoe UI" w:eastAsia="Segoe UI" w:hAnsi="Segoe UI" w:cs="Segoe UI"/>
          <w:sz w:val="20"/>
          <w:szCs w:val="20"/>
          <w:u w:val="single"/>
          <w:lang w:val="pt-PT"/>
        </w:rPr>
        <w:t>Incidente Operacional na Usina Nuclear de Angra 1</w:t>
      </w:r>
    </w:p>
    <w:p w14:paraId="29A3A04B" w14:textId="77777777" w:rsidR="00B30873" w:rsidRPr="00821708" w:rsidRDefault="00B30873" w:rsidP="00B30873">
      <w:pPr>
        <w:rPr>
          <w:rFonts w:ascii="Segoe UI" w:hAnsi="Segoe UI" w:cs="Segoe UI"/>
          <w:sz w:val="20"/>
          <w:szCs w:val="20"/>
          <w:lang w:val="pt-BR"/>
        </w:rPr>
      </w:pPr>
    </w:p>
    <w:p w14:paraId="05492794" w14:textId="77777777" w:rsidR="00B30873" w:rsidRPr="00821708" w:rsidRDefault="00B30873" w:rsidP="00B30873">
      <w:pPr>
        <w:jc w:val="both"/>
        <w:rPr>
          <w:rFonts w:ascii="Segoe UI" w:hAnsi="Segoe UI" w:cs="Segoe UI"/>
          <w:sz w:val="20"/>
          <w:szCs w:val="20"/>
          <w:lang w:val="pt-BR"/>
        </w:rPr>
      </w:pPr>
      <w:r w:rsidRPr="00821708">
        <w:rPr>
          <w:rFonts w:ascii="Segoe UI" w:hAnsi="Segoe UI" w:cs="Segoe UI"/>
          <w:sz w:val="20"/>
          <w:szCs w:val="20"/>
          <w:lang w:val="pt-BR"/>
        </w:rPr>
        <w:t xml:space="preserve">Em 11.04.2023, a Eletronuclear foi intimada da instauração da Ação Civil Pública (ACP), originária no processo nº 5000400-21.2023.4.02.5111, junto à 1ª Vara Federal de Angra dos Reis, de autoria do Ministério Público Federal, tendo como assistentes litisconsorciais do autor o Ministério Público do Estado do Rio de Janeiro, o Município de Angra dos Reis e o Instituto Brasileiro do Meio Ambiente e dos Recursos Naturais Renováveis – IBAMA. A instauração do referido processo se refere ao incidente operacional ocorrido na data de 16.09.2022, quando durante a realização da parada da </w:t>
      </w:r>
      <w:r w:rsidRPr="00821708">
        <w:rPr>
          <w:rFonts w:ascii="Segoe UI" w:hAnsi="Segoe UI" w:cs="Segoe UI"/>
          <w:sz w:val="20"/>
          <w:szCs w:val="20"/>
          <w:lang w:val="pt-BR"/>
        </w:rPr>
        <w:lastRenderedPageBreak/>
        <w:t xml:space="preserve">Usina de Angra 1, para reabastecimento e troca de combustível nuclear, com o Reator desligado, foi verificado que, após alinhamentos do Leito Misto I de resina do Sistema de Purificação do Controle Químico do Primário (CQV), para seu condicionamento, conforme os procedimentos operacionais com direcionamento ao tanque de reciclagem (RHT), ocorreu um vazamento para o tanque de dreno dos pisos (TDP) da Área Controlada, provocando também um vazamento em válvulas de admissão de resina nova dos leitos desmineralizadores. Devido a alguns pontos de corrosão existentes em um dos casulos de contenção das referidas válvulas, houve a liberação não programada de aproximadamente 90 litros de água radiologicamente contaminada na canaleta da laje sob os casulos das referidas válvulas1. Nos dias 16 e 17, por ocorrência de chuva, ocorreu o carreamento deste material para o ralo do sistema de drenagem de águas pluviais pertencente ao terraço do Edifício Auxiliar Norte - EAN, para os sistemas de coleta de águas gerais da Usina e, daí, para o Canal de Lançamento Sul (Canal Sul). Tal fato foi identificado no dia 19.09.2022 devido ao aumento de dose de fundo na área de monitoração de máscaras próxima à tubulação afetada. Posteriormente, durante pesquisas do evento pelas equipes da Usina, verificou-se que o vazamento ocorreu devido à uma sobrepressurização do Leito Misto 1, que estava em condicionamento químico, em razão do alinhamento do mesmo para o Tanque de Espera de Reciclagem 1- RHT-1, que estava em recirculação. A contrapressão exercida pela bomba de recirculação do RHT-1 no ponto de entrada do fluxo oriundo do Leito Misto 1 causou a sobrepressurização deste leito e, consequentemente, a liberação da água. As medidas até então tomadas pela empresa estão detalhadas na defesa em anexo. </w:t>
      </w:r>
    </w:p>
    <w:p w14:paraId="6280136F" w14:textId="77777777" w:rsidR="00B30873" w:rsidRPr="00821708" w:rsidRDefault="00B30873" w:rsidP="00B30873">
      <w:pPr>
        <w:jc w:val="both"/>
        <w:rPr>
          <w:rFonts w:ascii="Segoe UI" w:hAnsi="Segoe UI" w:cs="Segoe UI"/>
          <w:sz w:val="20"/>
          <w:szCs w:val="20"/>
          <w:lang w:val="pt-BR"/>
        </w:rPr>
      </w:pPr>
    </w:p>
    <w:p w14:paraId="66766BC7" w14:textId="77777777" w:rsidR="00B30873" w:rsidRPr="00821708" w:rsidRDefault="00B30873" w:rsidP="00B30873">
      <w:pPr>
        <w:jc w:val="both"/>
        <w:rPr>
          <w:rFonts w:ascii="Segoe UI" w:hAnsi="Segoe UI" w:cs="Segoe UI"/>
          <w:sz w:val="20"/>
          <w:szCs w:val="20"/>
          <w:lang w:val="pt-BR"/>
        </w:rPr>
      </w:pPr>
      <w:r w:rsidRPr="00821708">
        <w:rPr>
          <w:rFonts w:ascii="Segoe UI" w:hAnsi="Segoe UI" w:cs="Segoe UI"/>
          <w:sz w:val="20"/>
          <w:szCs w:val="20"/>
          <w:lang w:val="pt-BR"/>
        </w:rPr>
        <w:t xml:space="preserve">ACP está ainda em fase inicial, tendo havido apenas o deferimento parcial da tutela antecipada requerida pelo MPF, nos termos a seguir descritos: “a) realizar, em um prazo máximo de 30 dias, avaliação completa dos danos causados pelo acidente nuclear objeto dessa ação civil pública, incluindo a contaminação de água, solo e ar, bem como os impactos na saúde humana e na vida marinha na Baía de Itaorna; b) realizar testes rigorosos para detectar a contaminação por radioisótopos na água, solo e ar, e prestar informações claras e precisas sobre os resultados desses testes à população afetada e às autoridades competentes; c) divulgar publicamente informações objetivas sobre o acidente e as medidas adotadas para remediar os danos, de forma a garantir o direito à informação da população afetada e a prevenir a manipulação de informações; d) evitar a realização de qualquer atividade que possa agravar a contaminação da água, solo e ar na área afetada pelo acidente nuclearem Angra, incluindo o descarte inadequado de resíduos radioativos e a utilização de equipamentos e sistemas que apresentem riscos à segurança e à saúde humana; e) não ocultar ou manipular informações sobre o acidente e seus impactos na saúde humana e no meio ambiente, e preste informações transparentes e precisas às autoridades competentes e à população afetada; f) seguir as normas e licenças estabelecidas pelos órgãos regulatórios para a operação de instalações nucleares, incluindo a comunicação imediata de acidentes e a implementação de medidas de segurança adequadas para prevenir a ocorrência de acidentes futuros.” Essa decisão foi posteriormente complementada por outra mais específica quanto à forma de comunicação à população: “Com o escopo de garantir efetividade à obrigação de fazer deferida em sede de tutela de urgência (alínea "c" da decisão de evento 3), intime-se a requerida para apresentar de respostas claras e objetivas aos quesitos abaixo, que deverão ser divulgados em um jornal de grande circulação nacional e em um jornal local da região da Costa Verde, dentro do prazo estabelecido pela referida decisão (30 dias): </w:t>
      </w:r>
      <w:r w:rsidRPr="00821708">
        <w:rPr>
          <w:rFonts w:ascii="Segoe UI" w:hAnsi="Segoe UI" w:cs="Segoe UI"/>
          <w:i/>
          <w:iCs/>
          <w:sz w:val="20"/>
          <w:szCs w:val="20"/>
          <w:lang w:val="pt-BR"/>
        </w:rPr>
        <w:t xml:space="preserve">a) O que aconteceu?; b) Houve feridos?; c) Houve mortes?; d) Quando ocorreu esse incidente?; e) O que causou o vazamento de material radioativo?; f) Quanto material radioativo foi liberado?; g) Quais materiais radioativos foram dispersos como resultado da liberação?; h) O vazamento ainda está ocorrendo?; i) A situação está sob controle?; j) O que foi feito para interromper o vazamento?; k) Como a radiação é monitorada/detectada?; l) Quais áreas estão contaminadas e como a requerida notificará o público?; m) Quais são os efeitos ambientais da liberação desse material radioativo?; n) Como as pessoas saberão se foram expostas à radiação e ao material radioativo?; o) A empresa está rastreando o material radioativo enquanto ele se move pelo mar?; p) Para onde está se dirigindo o material radioativo liberado no mar? /Até onde ele </w:t>
      </w:r>
      <w:proofErr w:type="gramStart"/>
      <w:r w:rsidRPr="00821708">
        <w:rPr>
          <w:rFonts w:ascii="Segoe UI" w:hAnsi="Segoe UI" w:cs="Segoe UI"/>
          <w:i/>
          <w:iCs/>
          <w:sz w:val="20"/>
          <w:szCs w:val="20"/>
          <w:lang w:val="pt-BR"/>
        </w:rPr>
        <w:t>irá?;</w:t>
      </w:r>
      <w:proofErr w:type="gramEnd"/>
      <w:r w:rsidRPr="00821708">
        <w:rPr>
          <w:rFonts w:ascii="Segoe UI" w:hAnsi="Segoe UI" w:cs="Segoe UI"/>
          <w:i/>
          <w:iCs/>
          <w:sz w:val="20"/>
          <w:szCs w:val="20"/>
          <w:lang w:val="pt-BR"/>
        </w:rPr>
        <w:t xml:space="preserve"> q) É possível que o material radioativo continue a se espalhar?; Outrossim, deverá a requerida promover a inserções nas programações de uma estação de rádio local e de uma emissora de televisão com abrangência nacional, totalizando quinze minutos diários, por uma semana, de segunda-feira a domingo, distribuídos em inserções de trinta a sessenta segundos ao longo da programação normal das emissoras, no intervalo entre as 6h30 e as 23h30. Por fim, deverá a requerida juntar aos presentes autos arquivo com o conteúdo das publicações e inserções até cinco dias após a primeira veiculação de cada peça de divulgação.”</w:t>
      </w:r>
      <w:r w:rsidRPr="00821708">
        <w:rPr>
          <w:rFonts w:ascii="Segoe UI" w:hAnsi="Segoe UI" w:cs="Segoe UI"/>
          <w:sz w:val="20"/>
          <w:szCs w:val="20"/>
          <w:lang w:val="pt-BR"/>
        </w:rPr>
        <w:t xml:space="preserve"> </w:t>
      </w:r>
    </w:p>
    <w:p w14:paraId="6811A50E" w14:textId="77777777" w:rsidR="00B30873" w:rsidRPr="00821708" w:rsidRDefault="00B30873" w:rsidP="00B30873">
      <w:pPr>
        <w:jc w:val="both"/>
        <w:rPr>
          <w:rFonts w:ascii="Segoe UI" w:hAnsi="Segoe UI" w:cs="Segoe UI"/>
          <w:sz w:val="20"/>
          <w:szCs w:val="20"/>
          <w:lang w:val="pt-BR"/>
        </w:rPr>
      </w:pPr>
    </w:p>
    <w:p w14:paraId="07F5FC48" w14:textId="77777777" w:rsidR="00B30873" w:rsidRPr="00821708" w:rsidRDefault="00B30873" w:rsidP="00B30873">
      <w:pPr>
        <w:jc w:val="both"/>
        <w:rPr>
          <w:rFonts w:ascii="Segoe UI" w:hAnsi="Segoe UI" w:cs="Segoe UI"/>
          <w:sz w:val="20"/>
          <w:szCs w:val="20"/>
          <w:lang w:val="pt-BR"/>
        </w:rPr>
      </w:pPr>
      <w:r w:rsidRPr="00821708">
        <w:rPr>
          <w:rFonts w:ascii="Segoe UI" w:hAnsi="Segoe UI" w:cs="Segoe UI"/>
          <w:sz w:val="20"/>
          <w:szCs w:val="20"/>
          <w:lang w:val="pt-BR"/>
        </w:rPr>
        <w:t xml:space="preserve">Em reunião preparatória para a Audiência Pública da Câmara dos Vereadores de Angra dos Reis, ocorrida em 12.04.23, ficou acordado que a Companhia apresentaria recurso dessa decisão, apenas no que tange à abrangência da publicação, tendo em vista a desproporcionalidade da medida que determinou a veiculação em jornal e televisão com abrangência nacional. De tal modo, foi apresentado Agravo de Instrumento, com pedido de efeito suspensivo – este deferido até o julgamento do mérito recursal. É dizer, a decisão antecipatória da tutela, no ponto em que se relaciona ao âmbito de divulgação das informações, não está produzindo efeitos no momento. A defesa da Eletronuclear será apresentada somente após a realização de audiência de conciliação, ainda sem designação. </w:t>
      </w:r>
    </w:p>
    <w:p w14:paraId="02DC02BE" w14:textId="77777777" w:rsidR="00B30873" w:rsidRPr="00821708" w:rsidRDefault="00B30873" w:rsidP="00B30873">
      <w:pPr>
        <w:jc w:val="both"/>
        <w:rPr>
          <w:rFonts w:ascii="Segoe UI" w:hAnsi="Segoe UI" w:cs="Segoe UI"/>
          <w:sz w:val="20"/>
          <w:szCs w:val="20"/>
          <w:lang w:val="pt-BR"/>
        </w:rPr>
      </w:pPr>
    </w:p>
    <w:p w14:paraId="4D61E96C" w14:textId="309954CA" w:rsidR="00B30873" w:rsidRPr="00821708" w:rsidRDefault="00B30873" w:rsidP="00B30873">
      <w:pPr>
        <w:jc w:val="both"/>
        <w:rPr>
          <w:rFonts w:ascii="Segoe UI" w:hAnsi="Segoe UI" w:cs="Segoe UI"/>
          <w:sz w:val="20"/>
          <w:szCs w:val="20"/>
          <w:lang w:val="pt-BR"/>
        </w:rPr>
      </w:pPr>
      <w:r w:rsidRPr="00821708">
        <w:rPr>
          <w:rFonts w:ascii="Segoe UI" w:hAnsi="Segoe UI" w:cs="Segoe UI"/>
          <w:sz w:val="20"/>
          <w:szCs w:val="20"/>
          <w:lang w:val="pt-BR"/>
        </w:rPr>
        <w:t xml:space="preserve">A avaliação inicial da expectativa de perda da ACP pela Companhia é de PERDA POSSÍVEL. Após a primeira decisão de mérito, poderá haver a revisão da classificação de risco, a depender do seu teor. O </w:t>
      </w:r>
      <w:r w:rsidR="000074B9" w:rsidRPr="00821708">
        <w:rPr>
          <w:rFonts w:ascii="Segoe UI" w:hAnsi="Segoe UI" w:cs="Segoe UI"/>
          <w:sz w:val="20"/>
          <w:szCs w:val="20"/>
          <w:lang w:val="pt-BR"/>
        </w:rPr>
        <w:t>valor pro</w:t>
      </w:r>
      <w:r w:rsidRPr="00821708">
        <w:rPr>
          <w:rFonts w:ascii="Segoe UI" w:hAnsi="Segoe UI" w:cs="Segoe UI"/>
          <w:sz w:val="20"/>
          <w:szCs w:val="20"/>
          <w:lang w:val="pt-BR"/>
        </w:rPr>
        <w:t xml:space="preserve">cessual atribuído à causa foi de R$ 101.212.950,00 para reparar eventuais danos ambientais. No entanto, a estimativa de seu efeito financeiro ainda não pode ser feita pela Companhia pois: (i) há pedidos relativos à obrigação de fazer e não fazer, cuja mensuração não se faz possível no momento; (ii) eventual dano ambiental deverá ser primeiramente demonstrado e, posteriormente quantificado através de perícia. As Demonstrações Financeiras </w:t>
      </w:r>
      <w:r w:rsidR="00B53803" w:rsidRPr="00821708">
        <w:rPr>
          <w:rFonts w:ascii="Segoe UI" w:hAnsi="Segoe UI" w:cs="Segoe UI"/>
          <w:sz w:val="20"/>
          <w:szCs w:val="20"/>
          <w:lang w:val="pt-BR"/>
        </w:rPr>
        <w:t xml:space="preserve">intermediárias condensadas </w:t>
      </w:r>
      <w:r w:rsidRPr="00821708">
        <w:rPr>
          <w:rFonts w:ascii="Segoe UI" w:hAnsi="Segoe UI" w:cs="Segoe UI"/>
          <w:sz w:val="20"/>
          <w:szCs w:val="20"/>
          <w:lang w:val="pt-BR"/>
        </w:rPr>
        <w:t>referente</w:t>
      </w:r>
      <w:r w:rsidR="00B53803" w:rsidRPr="00821708">
        <w:rPr>
          <w:rFonts w:ascii="Segoe UI" w:hAnsi="Segoe UI" w:cs="Segoe UI"/>
          <w:sz w:val="20"/>
          <w:szCs w:val="20"/>
          <w:lang w:val="pt-BR"/>
        </w:rPr>
        <w:t>s</w:t>
      </w:r>
      <w:r w:rsidRPr="00821708">
        <w:rPr>
          <w:rFonts w:ascii="Segoe UI" w:hAnsi="Segoe UI" w:cs="Segoe UI"/>
          <w:sz w:val="20"/>
          <w:szCs w:val="20"/>
          <w:lang w:val="pt-BR"/>
        </w:rPr>
        <w:t xml:space="preserve"> ao período findo em 31.03.2023, não estão modificadas em relação a este fato.</w:t>
      </w:r>
    </w:p>
    <w:p w14:paraId="58FD85B1" w14:textId="77777777" w:rsidR="00671713" w:rsidRPr="00821708" w:rsidRDefault="00671713" w:rsidP="00CF3B92">
      <w:pPr>
        <w:pStyle w:val="Corpo"/>
        <w:rPr>
          <w:rFonts w:ascii="Segoe UI" w:eastAsia="Segoe UI" w:hAnsi="Segoe UI" w:cs="Segoe UI"/>
          <w:sz w:val="20"/>
          <w:szCs w:val="20"/>
          <w:lang w:val="pt-BR"/>
        </w:rPr>
      </w:pPr>
    </w:p>
    <w:p w14:paraId="15268C08" w14:textId="77777777" w:rsidR="00671713" w:rsidRPr="00821708" w:rsidRDefault="00671713" w:rsidP="00CF3B92">
      <w:pPr>
        <w:pStyle w:val="Corpo"/>
        <w:rPr>
          <w:rFonts w:ascii="Segoe UI" w:eastAsia="Segoe UI" w:hAnsi="Segoe UI" w:cs="Segoe UI"/>
          <w:sz w:val="20"/>
          <w:szCs w:val="20"/>
          <w:lang w:val="pt-PT"/>
        </w:rPr>
      </w:pPr>
    </w:p>
    <w:p w14:paraId="6F2957D5" w14:textId="77777777" w:rsidR="003D44A7" w:rsidRPr="00821708" w:rsidRDefault="003D44A7" w:rsidP="00CF3B92">
      <w:pPr>
        <w:pStyle w:val="Corpo"/>
        <w:rPr>
          <w:rFonts w:ascii="Segoe UI" w:eastAsia="Segoe UI" w:hAnsi="Segoe UI" w:cs="Segoe UI"/>
          <w:sz w:val="20"/>
          <w:szCs w:val="20"/>
          <w:lang w:val="pt-PT"/>
        </w:rPr>
      </w:pPr>
    </w:p>
    <w:p w14:paraId="69533005" w14:textId="77777777" w:rsidR="003D44A7" w:rsidRPr="00821708" w:rsidRDefault="003D44A7" w:rsidP="00CF3B92">
      <w:pPr>
        <w:pStyle w:val="Corpo"/>
        <w:rPr>
          <w:rFonts w:ascii="Segoe UI" w:eastAsia="Segoe UI" w:hAnsi="Segoe UI" w:cs="Segoe UI"/>
          <w:sz w:val="20"/>
          <w:szCs w:val="20"/>
          <w:lang w:val="pt-PT"/>
        </w:rPr>
      </w:pPr>
    </w:p>
    <w:p w14:paraId="65C5E791" w14:textId="77777777" w:rsidR="003D44A7" w:rsidRPr="00821708" w:rsidRDefault="003D44A7" w:rsidP="00CF3B92">
      <w:pPr>
        <w:pStyle w:val="Corpo"/>
        <w:rPr>
          <w:rFonts w:ascii="Segoe UI" w:eastAsia="Segoe UI" w:hAnsi="Segoe UI" w:cs="Segoe UI"/>
          <w:sz w:val="20"/>
          <w:szCs w:val="20"/>
          <w:lang w:val="pt-PT"/>
        </w:rPr>
      </w:pPr>
    </w:p>
    <w:p w14:paraId="75CC5A2A" w14:textId="77777777" w:rsidR="003D44A7" w:rsidRPr="00821708" w:rsidRDefault="003D44A7" w:rsidP="00CF3B92">
      <w:pPr>
        <w:pStyle w:val="Corpo"/>
        <w:rPr>
          <w:rFonts w:ascii="Segoe UI" w:eastAsia="Segoe UI" w:hAnsi="Segoe UI" w:cs="Segoe UI"/>
          <w:sz w:val="20"/>
          <w:szCs w:val="20"/>
          <w:lang w:val="pt-PT"/>
        </w:rPr>
      </w:pPr>
    </w:p>
    <w:p w14:paraId="4FDCACFA" w14:textId="77777777" w:rsidR="003D44A7" w:rsidRPr="00821708" w:rsidRDefault="003D44A7" w:rsidP="00CF3B92">
      <w:pPr>
        <w:pStyle w:val="Corpo"/>
        <w:rPr>
          <w:rFonts w:ascii="Segoe UI" w:eastAsia="Segoe UI" w:hAnsi="Segoe UI" w:cs="Segoe UI"/>
          <w:sz w:val="20"/>
          <w:szCs w:val="20"/>
          <w:lang w:val="pt-PT"/>
        </w:rPr>
      </w:pPr>
    </w:p>
    <w:p w14:paraId="6755A386" w14:textId="77777777" w:rsidR="003D44A7" w:rsidRPr="00821708" w:rsidRDefault="003D44A7" w:rsidP="00CF3B92">
      <w:pPr>
        <w:pStyle w:val="Corpo"/>
        <w:rPr>
          <w:rFonts w:ascii="Segoe UI" w:eastAsia="Segoe UI" w:hAnsi="Segoe UI" w:cs="Segoe UI"/>
          <w:sz w:val="20"/>
          <w:szCs w:val="20"/>
          <w:lang w:val="pt-PT"/>
        </w:rPr>
      </w:pPr>
    </w:p>
    <w:p w14:paraId="522A4F0C" w14:textId="77777777" w:rsidR="003D44A7" w:rsidRPr="00821708" w:rsidRDefault="003D44A7" w:rsidP="00CF3B92">
      <w:pPr>
        <w:pStyle w:val="Corpo"/>
        <w:rPr>
          <w:rFonts w:ascii="Segoe UI" w:eastAsia="Segoe UI" w:hAnsi="Segoe UI" w:cs="Segoe UI"/>
          <w:sz w:val="20"/>
          <w:szCs w:val="20"/>
          <w:lang w:val="pt-PT"/>
        </w:rPr>
      </w:pPr>
    </w:p>
    <w:p w14:paraId="4EC0923D" w14:textId="77777777" w:rsidR="003D44A7" w:rsidRPr="00821708" w:rsidRDefault="003D44A7" w:rsidP="00CF3B92">
      <w:pPr>
        <w:pStyle w:val="Corpo"/>
        <w:rPr>
          <w:rFonts w:ascii="Segoe UI" w:eastAsia="Segoe UI" w:hAnsi="Segoe UI" w:cs="Segoe UI"/>
          <w:sz w:val="20"/>
          <w:szCs w:val="20"/>
          <w:lang w:val="pt-PT"/>
        </w:rPr>
      </w:pPr>
    </w:p>
    <w:p w14:paraId="263348BB" w14:textId="77777777" w:rsidR="003D44A7" w:rsidRPr="00821708" w:rsidRDefault="003D44A7" w:rsidP="00CF3B92">
      <w:pPr>
        <w:pStyle w:val="Corpo"/>
        <w:rPr>
          <w:rFonts w:ascii="Segoe UI" w:eastAsia="Segoe UI" w:hAnsi="Segoe UI" w:cs="Segoe UI"/>
          <w:sz w:val="20"/>
          <w:szCs w:val="20"/>
          <w:lang w:val="pt-PT"/>
        </w:rPr>
      </w:pPr>
    </w:p>
    <w:p w14:paraId="1C0D6E2A" w14:textId="77777777" w:rsidR="003D44A7" w:rsidRPr="00821708" w:rsidRDefault="003D44A7" w:rsidP="00CF3B92">
      <w:pPr>
        <w:pStyle w:val="Corpo"/>
        <w:rPr>
          <w:rFonts w:ascii="Segoe UI" w:eastAsia="Segoe UI" w:hAnsi="Segoe UI" w:cs="Segoe UI"/>
          <w:sz w:val="20"/>
          <w:szCs w:val="20"/>
          <w:lang w:val="pt-PT"/>
        </w:rPr>
      </w:pPr>
    </w:p>
    <w:p w14:paraId="490299C0" w14:textId="77777777" w:rsidR="003D44A7" w:rsidRPr="00821708" w:rsidRDefault="003D44A7" w:rsidP="00CF3B92">
      <w:pPr>
        <w:pStyle w:val="Corpo"/>
        <w:rPr>
          <w:rFonts w:ascii="Segoe UI" w:eastAsia="Segoe UI" w:hAnsi="Segoe UI" w:cs="Segoe UI"/>
          <w:sz w:val="20"/>
          <w:szCs w:val="20"/>
          <w:lang w:val="pt-PT"/>
        </w:rPr>
      </w:pPr>
    </w:p>
    <w:p w14:paraId="09715256" w14:textId="77777777" w:rsidR="003D44A7" w:rsidRPr="00821708" w:rsidRDefault="003D44A7" w:rsidP="00CF3B92">
      <w:pPr>
        <w:pStyle w:val="Corpo"/>
        <w:rPr>
          <w:rFonts w:ascii="Segoe UI" w:eastAsia="Segoe UI" w:hAnsi="Segoe UI" w:cs="Segoe UI"/>
          <w:sz w:val="20"/>
          <w:szCs w:val="20"/>
          <w:lang w:val="pt-PT"/>
        </w:rPr>
      </w:pPr>
    </w:p>
    <w:p w14:paraId="01B6DEF5" w14:textId="77777777" w:rsidR="003D44A7" w:rsidRPr="00821708" w:rsidRDefault="003D44A7" w:rsidP="00CF3B92">
      <w:pPr>
        <w:pStyle w:val="Corpo"/>
        <w:rPr>
          <w:rFonts w:ascii="Segoe UI" w:eastAsia="Segoe UI" w:hAnsi="Segoe UI" w:cs="Segoe UI"/>
          <w:sz w:val="20"/>
          <w:szCs w:val="20"/>
          <w:lang w:val="pt-PT"/>
        </w:rPr>
      </w:pPr>
    </w:p>
    <w:p w14:paraId="506857EA" w14:textId="77777777" w:rsidR="003D44A7" w:rsidRPr="00821708" w:rsidRDefault="003D44A7" w:rsidP="00CF3B92">
      <w:pPr>
        <w:pStyle w:val="Corpo"/>
        <w:rPr>
          <w:rFonts w:ascii="Segoe UI" w:eastAsia="Segoe UI" w:hAnsi="Segoe UI" w:cs="Segoe UI"/>
          <w:sz w:val="20"/>
          <w:szCs w:val="20"/>
          <w:lang w:val="pt-PT"/>
        </w:rPr>
      </w:pPr>
    </w:p>
    <w:p w14:paraId="2D1C54A0" w14:textId="77777777" w:rsidR="003D44A7" w:rsidRPr="00821708" w:rsidRDefault="003D44A7" w:rsidP="00CF3B92">
      <w:pPr>
        <w:pStyle w:val="Corpo"/>
        <w:rPr>
          <w:rFonts w:ascii="Segoe UI" w:eastAsia="Segoe UI" w:hAnsi="Segoe UI" w:cs="Segoe UI"/>
          <w:sz w:val="20"/>
          <w:szCs w:val="20"/>
          <w:lang w:val="pt-PT"/>
        </w:rPr>
      </w:pPr>
    </w:p>
    <w:p w14:paraId="6C271E71" w14:textId="77777777" w:rsidR="003D44A7" w:rsidRPr="00821708" w:rsidRDefault="003D44A7" w:rsidP="00CF3B92">
      <w:pPr>
        <w:pStyle w:val="Corpo"/>
        <w:rPr>
          <w:rFonts w:ascii="Segoe UI" w:eastAsia="Segoe UI" w:hAnsi="Segoe UI" w:cs="Segoe UI"/>
          <w:sz w:val="20"/>
          <w:szCs w:val="20"/>
          <w:lang w:val="pt-PT"/>
        </w:rPr>
      </w:pPr>
    </w:p>
    <w:p w14:paraId="0FE06351" w14:textId="77777777" w:rsidR="003D44A7" w:rsidRPr="00821708" w:rsidRDefault="003D44A7" w:rsidP="00CF3B92">
      <w:pPr>
        <w:pStyle w:val="Corpo"/>
        <w:rPr>
          <w:rFonts w:ascii="Segoe UI" w:eastAsia="Segoe UI" w:hAnsi="Segoe UI" w:cs="Segoe UI"/>
          <w:sz w:val="20"/>
          <w:szCs w:val="20"/>
          <w:lang w:val="pt-PT"/>
        </w:rPr>
      </w:pPr>
    </w:p>
    <w:p w14:paraId="231527DF" w14:textId="77777777" w:rsidR="003D44A7" w:rsidRPr="00821708" w:rsidRDefault="003D44A7" w:rsidP="00CF3B92">
      <w:pPr>
        <w:pStyle w:val="Corpo"/>
        <w:rPr>
          <w:rFonts w:ascii="Segoe UI" w:eastAsia="Segoe UI" w:hAnsi="Segoe UI" w:cs="Segoe UI"/>
          <w:sz w:val="20"/>
          <w:szCs w:val="20"/>
          <w:lang w:val="pt-PT"/>
        </w:rPr>
      </w:pPr>
    </w:p>
    <w:p w14:paraId="1A63FC6A" w14:textId="1CF6292B" w:rsidR="003D44A7" w:rsidRPr="00821708" w:rsidRDefault="003D44A7" w:rsidP="00CF3B92">
      <w:pPr>
        <w:pStyle w:val="Corpo"/>
        <w:rPr>
          <w:rFonts w:ascii="Segoe UI" w:eastAsia="Segoe UI" w:hAnsi="Segoe UI" w:cs="Segoe UI"/>
          <w:sz w:val="20"/>
          <w:szCs w:val="20"/>
          <w:lang w:val="pt-PT"/>
        </w:rPr>
      </w:pPr>
    </w:p>
    <w:p w14:paraId="2A9623F3" w14:textId="71CE1D35" w:rsidR="009F3693" w:rsidRPr="00821708" w:rsidRDefault="009F3693" w:rsidP="00CF3B92">
      <w:pPr>
        <w:pStyle w:val="Corpo"/>
        <w:rPr>
          <w:rFonts w:ascii="Segoe UI" w:eastAsia="Segoe UI" w:hAnsi="Segoe UI" w:cs="Segoe UI"/>
          <w:sz w:val="20"/>
          <w:szCs w:val="20"/>
          <w:lang w:val="pt-PT"/>
        </w:rPr>
      </w:pPr>
    </w:p>
    <w:p w14:paraId="0B436A93" w14:textId="50317905" w:rsidR="009F3693" w:rsidRPr="00821708" w:rsidRDefault="009F3693" w:rsidP="00CF3B92">
      <w:pPr>
        <w:pStyle w:val="Corpo"/>
        <w:rPr>
          <w:rFonts w:ascii="Segoe UI" w:eastAsia="Segoe UI" w:hAnsi="Segoe UI" w:cs="Segoe UI"/>
          <w:sz w:val="20"/>
          <w:szCs w:val="20"/>
          <w:lang w:val="pt-PT"/>
        </w:rPr>
      </w:pPr>
    </w:p>
    <w:p w14:paraId="14FC825F" w14:textId="01B6BEF5" w:rsidR="009F3693" w:rsidRPr="00821708" w:rsidRDefault="009F3693" w:rsidP="00CF3B92">
      <w:pPr>
        <w:pStyle w:val="Corpo"/>
        <w:rPr>
          <w:rFonts w:ascii="Segoe UI" w:eastAsia="Segoe UI" w:hAnsi="Segoe UI" w:cs="Segoe UI"/>
          <w:sz w:val="20"/>
          <w:szCs w:val="20"/>
          <w:lang w:val="pt-PT"/>
        </w:rPr>
      </w:pPr>
    </w:p>
    <w:p w14:paraId="5AC868D6" w14:textId="7AA882A3" w:rsidR="009F3693" w:rsidRPr="00821708" w:rsidRDefault="009F3693" w:rsidP="00CF3B92">
      <w:pPr>
        <w:pStyle w:val="Corpo"/>
        <w:rPr>
          <w:rFonts w:ascii="Segoe UI" w:eastAsia="Segoe UI" w:hAnsi="Segoe UI" w:cs="Segoe UI"/>
          <w:sz w:val="20"/>
          <w:szCs w:val="20"/>
          <w:lang w:val="pt-PT"/>
        </w:rPr>
      </w:pPr>
    </w:p>
    <w:p w14:paraId="2DA8A8C4" w14:textId="22FC4842" w:rsidR="009F3693" w:rsidRPr="00821708" w:rsidRDefault="009F3693" w:rsidP="00CF3B92">
      <w:pPr>
        <w:pStyle w:val="Corpo"/>
        <w:rPr>
          <w:rFonts w:ascii="Segoe UI" w:eastAsia="Segoe UI" w:hAnsi="Segoe UI" w:cs="Segoe UI"/>
          <w:sz w:val="20"/>
          <w:szCs w:val="20"/>
          <w:lang w:val="pt-PT"/>
        </w:rPr>
      </w:pPr>
    </w:p>
    <w:p w14:paraId="436CD7F4" w14:textId="02CA06F9" w:rsidR="009F3693" w:rsidRPr="00821708" w:rsidRDefault="009F3693" w:rsidP="00CF3B92">
      <w:pPr>
        <w:pStyle w:val="Corpo"/>
        <w:rPr>
          <w:rFonts w:ascii="Segoe UI" w:eastAsia="Segoe UI" w:hAnsi="Segoe UI" w:cs="Segoe UI"/>
          <w:sz w:val="20"/>
          <w:szCs w:val="20"/>
          <w:lang w:val="pt-PT"/>
        </w:rPr>
      </w:pPr>
    </w:p>
    <w:p w14:paraId="1B7A41F8" w14:textId="5C55089B" w:rsidR="009F3693" w:rsidRPr="00821708" w:rsidRDefault="009F3693" w:rsidP="00CF3B92">
      <w:pPr>
        <w:pStyle w:val="Corpo"/>
        <w:rPr>
          <w:rFonts w:ascii="Segoe UI" w:eastAsia="Segoe UI" w:hAnsi="Segoe UI" w:cs="Segoe UI"/>
          <w:sz w:val="20"/>
          <w:szCs w:val="20"/>
          <w:lang w:val="pt-PT"/>
        </w:rPr>
      </w:pPr>
    </w:p>
    <w:p w14:paraId="453813AD" w14:textId="0F3FD2A9" w:rsidR="009F3693" w:rsidRPr="00821708" w:rsidRDefault="009F3693" w:rsidP="00CF3B92">
      <w:pPr>
        <w:pStyle w:val="Corpo"/>
        <w:rPr>
          <w:rFonts w:ascii="Segoe UI" w:eastAsia="Segoe UI" w:hAnsi="Segoe UI" w:cs="Segoe UI"/>
          <w:sz w:val="20"/>
          <w:szCs w:val="20"/>
          <w:lang w:val="pt-PT"/>
        </w:rPr>
      </w:pPr>
    </w:p>
    <w:p w14:paraId="1E81566B" w14:textId="5312597E" w:rsidR="009F3693" w:rsidRPr="00821708" w:rsidRDefault="009F3693" w:rsidP="00CF3B92">
      <w:pPr>
        <w:pStyle w:val="Corpo"/>
        <w:rPr>
          <w:rFonts w:ascii="Segoe UI" w:eastAsia="Segoe UI" w:hAnsi="Segoe UI" w:cs="Segoe UI"/>
          <w:sz w:val="20"/>
          <w:szCs w:val="20"/>
          <w:lang w:val="pt-PT"/>
        </w:rPr>
      </w:pPr>
    </w:p>
    <w:p w14:paraId="02002226" w14:textId="7F8B6BF1" w:rsidR="009F3693" w:rsidRPr="00821708" w:rsidRDefault="009F3693" w:rsidP="00CF3B92">
      <w:pPr>
        <w:pStyle w:val="Corpo"/>
        <w:rPr>
          <w:rFonts w:ascii="Segoe UI" w:eastAsia="Segoe UI" w:hAnsi="Segoe UI" w:cs="Segoe UI"/>
          <w:sz w:val="20"/>
          <w:szCs w:val="20"/>
          <w:lang w:val="pt-PT"/>
        </w:rPr>
      </w:pPr>
    </w:p>
    <w:p w14:paraId="22B8EF1E" w14:textId="65DD95ED" w:rsidR="009F3693" w:rsidRPr="00821708" w:rsidRDefault="009F3693" w:rsidP="00CF3B92">
      <w:pPr>
        <w:pStyle w:val="Corpo"/>
        <w:rPr>
          <w:rFonts w:ascii="Segoe UI" w:eastAsia="Segoe UI" w:hAnsi="Segoe UI" w:cs="Segoe UI"/>
          <w:sz w:val="20"/>
          <w:szCs w:val="20"/>
          <w:lang w:val="pt-PT"/>
        </w:rPr>
      </w:pPr>
    </w:p>
    <w:p w14:paraId="5A4048B0" w14:textId="33333B21" w:rsidR="00B964C2" w:rsidRPr="00821708" w:rsidRDefault="00B964C2" w:rsidP="002758DC">
      <w:pPr>
        <w:pStyle w:val="Corpo"/>
        <w:rPr>
          <w:rFonts w:ascii="Segoe UI" w:eastAsia="Segoe UI" w:hAnsi="Segoe UI" w:cs="Segoe UI"/>
          <w:sz w:val="20"/>
          <w:szCs w:val="20"/>
        </w:rPr>
      </w:pPr>
    </w:p>
    <w:p w14:paraId="6656148B" w14:textId="017C42F1" w:rsidR="00490F9E" w:rsidRPr="00821708" w:rsidRDefault="00490F9E" w:rsidP="00490F9E">
      <w:pPr>
        <w:tabs>
          <w:tab w:val="left" w:pos="567"/>
          <w:tab w:val="left" w:pos="1134"/>
          <w:tab w:val="left" w:pos="1701"/>
          <w:tab w:val="left" w:pos="2268"/>
          <w:tab w:val="left" w:pos="2835"/>
        </w:tabs>
        <w:outlineLvl w:val="0"/>
        <w:rPr>
          <w:rFonts w:ascii="Segoe UI" w:hAnsi="Segoe UI" w:cs="Segoe UI"/>
          <w:b/>
          <w:color w:val="0D63B5"/>
          <w:sz w:val="20"/>
          <w:szCs w:val="20"/>
          <w:lang w:val="pt-BR"/>
        </w:rPr>
      </w:pPr>
      <w:r w:rsidRPr="00821708">
        <w:rPr>
          <w:rFonts w:ascii="Segoe UI" w:hAnsi="Segoe UI" w:cs="Segoe UI"/>
          <w:b/>
          <w:color w:val="0D63B5"/>
          <w:sz w:val="20"/>
          <w:szCs w:val="20"/>
          <w:lang w:val="pt-BR"/>
        </w:rPr>
        <w:t>NOTA 38 – CORRELAÇÃO ENTRE AS NOTAS EXPLICATIVAS DE 31 DE DEZEMBRO DE 2022 E 31 DE MARÇO DE 2023</w:t>
      </w:r>
    </w:p>
    <w:p w14:paraId="4F703CED" w14:textId="77777777" w:rsidR="007369AB" w:rsidRPr="00821708" w:rsidRDefault="007369AB" w:rsidP="002758DC">
      <w:pPr>
        <w:pStyle w:val="Corpo"/>
        <w:rPr>
          <w:rFonts w:ascii="Segoe UI" w:eastAsia="Segoe UI" w:hAnsi="Segoe UI" w:cs="Segoe UI"/>
          <w:sz w:val="20"/>
          <w:szCs w:val="20"/>
          <w:lang w:val="pt-BR"/>
        </w:rPr>
      </w:pPr>
    </w:p>
    <w:p w14:paraId="154E3CBF" w14:textId="2F41DBB2" w:rsidR="00EB01C5" w:rsidRPr="00821708" w:rsidRDefault="00AA252A" w:rsidP="00EB01C5">
      <w:pPr>
        <w:pStyle w:val="Corpo"/>
        <w:jc w:val="center"/>
        <w:rPr>
          <w:rFonts w:ascii="Segoe UI" w:eastAsia="Segoe UI" w:hAnsi="Segoe UI" w:cs="Segoe UI"/>
          <w:sz w:val="20"/>
          <w:szCs w:val="20"/>
        </w:rPr>
      </w:pPr>
      <w:r w:rsidRPr="00821708">
        <w:rPr>
          <w:rFonts w:ascii="Segoe UI" w:hAnsi="Segoe UI" w:cs="Segoe UI"/>
          <w:noProof/>
          <w:sz w:val="20"/>
          <w:szCs w:val="20"/>
          <w:lang w:val="pt-BR"/>
        </w:rPr>
        <w:drawing>
          <wp:inline distT="0" distB="0" distL="0" distR="0" wp14:anchorId="0C960A7E" wp14:editId="4593C2AE">
            <wp:extent cx="6649085" cy="7064375"/>
            <wp:effectExtent l="0" t="0" r="0" b="3175"/>
            <wp:docPr id="36" name="Imagem 36">
              <a:extLst xmlns:a="http://schemas.openxmlformats.org/drawingml/2006/main">
                <a:ext uri="{FF2B5EF4-FFF2-40B4-BE49-F238E27FC236}">
                  <a16:creationId xmlns:a16="http://schemas.microsoft.com/office/drawing/2014/main" id="{60F12403-1D9D-92D0-2313-C2DF052305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a:extLst>
                        <a:ext uri="{FF2B5EF4-FFF2-40B4-BE49-F238E27FC236}">
                          <a16:creationId xmlns:a16="http://schemas.microsoft.com/office/drawing/2014/main" id="{60F12403-1D9D-92D0-2313-C2DF05230558}"/>
                        </a:ext>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49085" cy="7064375"/>
                    </a:xfrm>
                    <a:prstGeom prst="rect">
                      <a:avLst/>
                    </a:prstGeom>
                    <a:noFill/>
                  </pic:spPr>
                </pic:pic>
              </a:graphicData>
            </a:graphic>
          </wp:inline>
        </w:drawing>
      </w:r>
    </w:p>
    <w:p w14:paraId="5A4048B2" w14:textId="77777777" w:rsidR="00B964C2" w:rsidRPr="00821708" w:rsidRDefault="00B964C2" w:rsidP="002758DC">
      <w:pPr>
        <w:pStyle w:val="Corpo"/>
        <w:rPr>
          <w:rFonts w:ascii="Segoe UI" w:eastAsia="Segoe UI" w:hAnsi="Segoe UI" w:cs="Segoe UI"/>
          <w:sz w:val="20"/>
          <w:szCs w:val="20"/>
        </w:rPr>
      </w:pPr>
    </w:p>
    <w:p w14:paraId="429B370F" w14:textId="77777777" w:rsidR="003D44A7" w:rsidRPr="00821708" w:rsidRDefault="003D44A7" w:rsidP="00EF5C48">
      <w:pPr>
        <w:adjustRightInd w:val="0"/>
        <w:jc w:val="both"/>
        <w:rPr>
          <w:rFonts w:ascii="Segoe UI" w:hAnsi="Segoe UI" w:cs="Segoe UI"/>
          <w:sz w:val="20"/>
          <w:szCs w:val="20"/>
          <w:lang w:val="pt-BR"/>
        </w:rPr>
      </w:pPr>
    </w:p>
    <w:p w14:paraId="4778D480" w14:textId="77777777" w:rsidR="00902745" w:rsidRDefault="00902745" w:rsidP="00EF5C48">
      <w:pPr>
        <w:adjustRightInd w:val="0"/>
        <w:jc w:val="both"/>
        <w:rPr>
          <w:rFonts w:ascii="Segoe UI" w:hAnsi="Segoe UI" w:cs="Segoe UI"/>
          <w:sz w:val="20"/>
          <w:szCs w:val="20"/>
          <w:lang w:val="pt-BR"/>
        </w:rPr>
      </w:pPr>
    </w:p>
    <w:p w14:paraId="3532485D" w14:textId="06E2D7AE" w:rsidR="00EF5C48" w:rsidRPr="00821708" w:rsidRDefault="00EF5C48" w:rsidP="00EF5C48">
      <w:pPr>
        <w:adjustRightInd w:val="0"/>
        <w:jc w:val="both"/>
        <w:rPr>
          <w:rFonts w:ascii="Segoe UI" w:hAnsi="Segoe UI" w:cs="Segoe UI"/>
          <w:sz w:val="20"/>
          <w:szCs w:val="20"/>
          <w:lang w:val="pt-BR"/>
        </w:rPr>
      </w:pPr>
      <w:r w:rsidRPr="00821708">
        <w:rPr>
          <w:rFonts w:ascii="Segoe UI" w:hAnsi="Segoe UI" w:cs="Segoe UI"/>
          <w:sz w:val="20"/>
          <w:szCs w:val="20"/>
          <w:lang w:val="pt-BR"/>
        </w:rPr>
        <w:t>As notas explicativas do relatório anual de 2022 que foram suprimidas no relatório trimestral do período findo de 31 de março de 2023, pelo fato de não apresentarem alterações relevantes e/ou não serem aplicáveis às informações intermediárias condensadas, estão relacionadas abaixo:</w:t>
      </w:r>
    </w:p>
    <w:p w14:paraId="650EF478" w14:textId="77777777" w:rsidR="00EF5C48" w:rsidRPr="00821708" w:rsidRDefault="00EF5C48" w:rsidP="00EF5C48">
      <w:pPr>
        <w:adjustRightInd w:val="0"/>
        <w:rPr>
          <w:rFonts w:ascii="Segoe UI" w:hAnsi="Segoe UI" w:cs="Segoe UI"/>
          <w:sz w:val="20"/>
          <w:szCs w:val="20"/>
          <w:lang w:val="pt-BR"/>
        </w:rPr>
      </w:pPr>
    </w:p>
    <w:p w14:paraId="09C593E3" w14:textId="0F37E0FF" w:rsidR="00EF5C48" w:rsidRPr="00821708" w:rsidRDefault="00EF5C48" w:rsidP="00EF5C48">
      <w:pPr>
        <w:adjustRightInd w:val="0"/>
        <w:jc w:val="center"/>
        <w:rPr>
          <w:rFonts w:ascii="Segoe UI" w:hAnsi="Segoe UI" w:cs="Segoe UI"/>
          <w:sz w:val="20"/>
          <w:szCs w:val="20"/>
          <w:lang w:val="pt-BR"/>
        </w:rPr>
      </w:pPr>
    </w:p>
    <w:p w14:paraId="28610CD2" w14:textId="2084662B" w:rsidR="00EB01C5" w:rsidRPr="00821708" w:rsidRDefault="00EB01C5" w:rsidP="00EF5C48">
      <w:pPr>
        <w:adjustRightInd w:val="0"/>
        <w:jc w:val="center"/>
        <w:rPr>
          <w:rFonts w:ascii="Segoe UI" w:hAnsi="Segoe UI" w:cs="Segoe UI"/>
          <w:sz w:val="20"/>
          <w:szCs w:val="20"/>
        </w:rPr>
      </w:pPr>
      <w:r w:rsidRPr="00821708">
        <w:rPr>
          <w:rFonts w:ascii="Segoe UI" w:hAnsi="Segoe UI" w:cs="Segoe UI"/>
          <w:noProof/>
          <w:sz w:val="20"/>
          <w:szCs w:val="20"/>
          <w:lang w:val="pt-BR" w:eastAsia="pt-BR"/>
        </w:rPr>
        <w:drawing>
          <wp:inline distT="0" distB="0" distL="0" distR="0" wp14:anchorId="125034C0" wp14:editId="2A0454E9">
            <wp:extent cx="5915025" cy="914400"/>
            <wp:effectExtent l="0" t="0" r="9525" b="0"/>
            <wp:docPr id="35" name="Imagem 35">
              <a:extLst xmlns:a="http://schemas.openxmlformats.org/drawingml/2006/main">
                <a:ext uri="{FF2B5EF4-FFF2-40B4-BE49-F238E27FC236}">
                  <a16:creationId xmlns:a16="http://schemas.microsoft.com/office/drawing/2014/main" id="{26494388-61A7-342A-86F9-72CD85EBB2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a:extLst>
                        <a:ext uri="{FF2B5EF4-FFF2-40B4-BE49-F238E27FC236}">
                          <a16:creationId xmlns:a16="http://schemas.microsoft.com/office/drawing/2014/main" id="{26494388-61A7-342A-86F9-72CD85EBB2A7}"/>
                        </a:ext>
                      </a:extLs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15025" cy="9144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BC71B57" w14:textId="77777777" w:rsidR="00EF5C48" w:rsidRPr="00821708" w:rsidRDefault="00EF5C48" w:rsidP="00EF5C48">
      <w:pPr>
        <w:adjustRightInd w:val="0"/>
        <w:rPr>
          <w:rFonts w:ascii="Segoe UI" w:hAnsi="Segoe UI" w:cs="Segoe UI"/>
          <w:sz w:val="20"/>
          <w:szCs w:val="20"/>
        </w:rPr>
      </w:pPr>
    </w:p>
    <w:p w14:paraId="2070DB6F" w14:textId="77777777" w:rsidR="00EF5C48" w:rsidRPr="00821708" w:rsidRDefault="00EF5C48" w:rsidP="00EF5C48">
      <w:pPr>
        <w:pStyle w:val="SemEspaamento"/>
        <w:rPr>
          <w:rFonts w:ascii="Segoe UI" w:hAnsi="Segoe UI" w:cs="Segoe UI"/>
          <w:sz w:val="20"/>
          <w:szCs w:val="20"/>
        </w:rPr>
      </w:pPr>
    </w:p>
    <w:p w14:paraId="25ABE539" w14:textId="0E3B5CB9" w:rsidR="00EF5C48" w:rsidRPr="00821708" w:rsidRDefault="00EF5C48" w:rsidP="002758DC">
      <w:pPr>
        <w:pStyle w:val="Corpo"/>
        <w:rPr>
          <w:rFonts w:ascii="Segoe UI" w:eastAsia="Segoe UI" w:hAnsi="Segoe UI" w:cs="Segoe UI"/>
          <w:sz w:val="20"/>
          <w:szCs w:val="20"/>
        </w:rPr>
      </w:pPr>
    </w:p>
    <w:p w14:paraId="1660E7F9" w14:textId="424E3157" w:rsidR="009F3693" w:rsidRDefault="009F3693" w:rsidP="002758DC">
      <w:pPr>
        <w:pStyle w:val="Corpo"/>
        <w:rPr>
          <w:rFonts w:ascii="Segoe UI" w:eastAsia="Segoe UI" w:hAnsi="Segoe UI" w:cs="Segoe UI"/>
          <w:sz w:val="20"/>
          <w:szCs w:val="20"/>
        </w:rPr>
      </w:pPr>
    </w:p>
    <w:p w14:paraId="18E2EB77" w14:textId="77777777" w:rsidR="00AA4B3A" w:rsidRPr="00821708" w:rsidRDefault="00AA4B3A" w:rsidP="002758DC">
      <w:pPr>
        <w:pStyle w:val="Corpo"/>
        <w:rPr>
          <w:rFonts w:ascii="Segoe UI" w:eastAsia="Segoe UI" w:hAnsi="Segoe UI" w:cs="Segoe UI"/>
          <w:sz w:val="20"/>
          <w:szCs w:val="20"/>
        </w:rPr>
      </w:pPr>
    </w:p>
    <w:p w14:paraId="4CC7B9E3" w14:textId="77777777" w:rsidR="009F3693" w:rsidRPr="00821708" w:rsidRDefault="009F3693" w:rsidP="002758DC">
      <w:pPr>
        <w:pStyle w:val="Corpo"/>
        <w:rPr>
          <w:rFonts w:ascii="Segoe UI" w:eastAsia="Segoe UI" w:hAnsi="Segoe UI" w:cs="Segoe UI"/>
          <w:sz w:val="20"/>
          <w:szCs w:val="20"/>
        </w:rPr>
      </w:pPr>
    </w:p>
    <w:p w14:paraId="5A4048B4" w14:textId="77777777" w:rsidR="00B964C2" w:rsidRPr="00821708" w:rsidRDefault="00C63CE5" w:rsidP="002758DC">
      <w:pPr>
        <w:pStyle w:val="Corpo"/>
        <w:tabs>
          <w:tab w:val="center" w:pos="4782"/>
          <w:tab w:val="right" w:pos="9564"/>
        </w:tabs>
        <w:rPr>
          <w:rFonts w:ascii="Segoe UI" w:eastAsia="Segoe UI" w:hAnsi="Segoe UI" w:cs="Segoe UI"/>
          <w:sz w:val="20"/>
          <w:szCs w:val="20"/>
        </w:rPr>
      </w:pPr>
      <w:r w:rsidRPr="00821708">
        <w:rPr>
          <w:rFonts w:ascii="Segoe UI" w:eastAsia="Segoe UI" w:hAnsi="Segoe UI" w:cs="Segoe UI"/>
          <w:sz w:val="20"/>
          <w:szCs w:val="20"/>
          <w:lang w:val="es-ES_tradnl"/>
        </w:rPr>
        <w:t>MARCELLO NASCIMENTO CABRAL DA COSTA</w:t>
      </w:r>
      <w:r w:rsidRPr="00821708">
        <w:rPr>
          <w:rFonts w:ascii="Segoe UI" w:eastAsia="Segoe UI" w:hAnsi="Segoe UI" w:cs="Segoe UI"/>
          <w:sz w:val="20"/>
          <w:szCs w:val="20"/>
          <w:lang w:val="pt-PT"/>
        </w:rPr>
        <w:t> </w:t>
      </w:r>
    </w:p>
    <w:p w14:paraId="5A4048B5" w14:textId="77777777" w:rsidR="00B964C2" w:rsidRPr="00821708" w:rsidRDefault="00C63CE5" w:rsidP="002758DC">
      <w:pPr>
        <w:pStyle w:val="Corpo"/>
        <w:tabs>
          <w:tab w:val="center" w:pos="4782"/>
          <w:tab w:val="right" w:pos="9564"/>
        </w:tabs>
        <w:rPr>
          <w:rFonts w:ascii="Segoe UI" w:eastAsia="Segoe UI" w:hAnsi="Segoe UI" w:cs="Segoe UI"/>
          <w:sz w:val="20"/>
          <w:szCs w:val="20"/>
        </w:rPr>
      </w:pPr>
      <w:r w:rsidRPr="00821708">
        <w:rPr>
          <w:rFonts w:ascii="Segoe UI" w:eastAsia="Segoe UI" w:hAnsi="Segoe UI" w:cs="Segoe UI"/>
          <w:sz w:val="20"/>
          <w:szCs w:val="20"/>
          <w:lang w:val="pt-PT"/>
        </w:rPr>
        <w:t xml:space="preserve">Diretor Financeiro </w:t>
      </w:r>
    </w:p>
    <w:p w14:paraId="5A4048B6" w14:textId="1B4BE8DA" w:rsidR="00B964C2" w:rsidRPr="00821708" w:rsidRDefault="00C63CE5" w:rsidP="002758DC">
      <w:pPr>
        <w:pStyle w:val="Corpo"/>
        <w:tabs>
          <w:tab w:val="center" w:pos="4782"/>
          <w:tab w:val="right" w:pos="9564"/>
        </w:tabs>
        <w:rPr>
          <w:rFonts w:ascii="Segoe UI" w:eastAsia="Segoe UI" w:hAnsi="Segoe UI" w:cs="Segoe UI"/>
          <w:sz w:val="20"/>
          <w:szCs w:val="20"/>
        </w:rPr>
      </w:pPr>
      <w:r w:rsidRPr="00821708">
        <w:rPr>
          <w:rFonts w:ascii="Segoe UI" w:eastAsia="Segoe UI" w:hAnsi="Segoe UI" w:cs="Segoe UI"/>
          <w:sz w:val="20"/>
          <w:szCs w:val="20"/>
          <w:lang w:val="pt-PT"/>
        </w:rPr>
        <w:t xml:space="preserve">CPF: </w:t>
      </w:r>
      <w:r w:rsidR="0082019F">
        <w:rPr>
          <w:rFonts w:ascii="Segoe UI" w:eastAsia="Segoe UI" w:hAnsi="Segoe UI" w:cs="Segoe UI"/>
          <w:sz w:val="20"/>
          <w:szCs w:val="20"/>
          <w:lang w:val="pt-PT"/>
        </w:rPr>
        <w:t>786</w:t>
      </w:r>
      <w:r w:rsidRPr="00821708">
        <w:rPr>
          <w:rFonts w:ascii="Segoe UI" w:eastAsia="Segoe UI" w:hAnsi="Segoe UI" w:cs="Segoe UI"/>
          <w:sz w:val="20"/>
          <w:szCs w:val="20"/>
          <w:lang w:val="pt-PT"/>
        </w:rPr>
        <w:t>.</w:t>
      </w:r>
      <w:r w:rsidR="0082019F">
        <w:rPr>
          <w:rFonts w:ascii="Segoe UI" w:eastAsia="Segoe UI" w:hAnsi="Segoe UI" w:cs="Segoe UI"/>
          <w:sz w:val="20"/>
          <w:szCs w:val="20"/>
          <w:lang w:val="pt-PT"/>
        </w:rPr>
        <w:t>987</w:t>
      </w:r>
      <w:r w:rsidRPr="00821708">
        <w:rPr>
          <w:rFonts w:ascii="Segoe UI" w:eastAsia="Segoe UI" w:hAnsi="Segoe UI" w:cs="Segoe UI"/>
          <w:sz w:val="20"/>
          <w:szCs w:val="20"/>
          <w:lang w:val="pt-PT"/>
        </w:rPr>
        <w:t>.</w:t>
      </w:r>
      <w:r w:rsidR="0082019F">
        <w:rPr>
          <w:rFonts w:ascii="Segoe UI" w:eastAsia="Segoe UI" w:hAnsi="Segoe UI" w:cs="Segoe UI"/>
          <w:sz w:val="20"/>
          <w:szCs w:val="20"/>
          <w:lang w:val="pt-PT"/>
        </w:rPr>
        <w:t>071</w:t>
      </w:r>
      <w:r w:rsidRPr="00821708">
        <w:rPr>
          <w:rFonts w:ascii="Segoe UI" w:eastAsia="Segoe UI" w:hAnsi="Segoe UI" w:cs="Segoe UI"/>
          <w:sz w:val="20"/>
          <w:szCs w:val="20"/>
          <w:lang w:val="pt-PT"/>
        </w:rPr>
        <w:t>-</w:t>
      </w:r>
      <w:r w:rsidR="0082019F">
        <w:rPr>
          <w:rFonts w:ascii="Segoe UI" w:eastAsia="Segoe UI" w:hAnsi="Segoe UI" w:cs="Segoe UI"/>
          <w:sz w:val="20"/>
          <w:szCs w:val="20"/>
          <w:lang w:val="pt-PT"/>
        </w:rPr>
        <w:t>49</w:t>
      </w:r>
    </w:p>
    <w:p w14:paraId="5A4048B7" w14:textId="77777777" w:rsidR="00B964C2" w:rsidRPr="00821708" w:rsidRDefault="00B964C2" w:rsidP="002758DC">
      <w:pPr>
        <w:pStyle w:val="Corpo"/>
        <w:tabs>
          <w:tab w:val="center" w:pos="4782"/>
          <w:tab w:val="right" w:pos="9564"/>
        </w:tabs>
        <w:rPr>
          <w:rFonts w:ascii="Segoe UI" w:eastAsia="Segoe UI" w:hAnsi="Segoe UI" w:cs="Segoe UI"/>
          <w:sz w:val="20"/>
          <w:szCs w:val="20"/>
        </w:rPr>
      </w:pPr>
    </w:p>
    <w:p w14:paraId="5A4048B8" w14:textId="77777777" w:rsidR="00B964C2" w:rsidRPr="00821708" w:rsidRDefault="00B964C2" w:rsidP="002758DC">
      <w:pPr>
        <w:pStyle w:val="Corpo"/>
        <w:tabs>
          <w:tab w:val="center" w:pos="4782"/>
          <w:tab w:val="right" w:pos="9564"/>
        </w:tabs>
        <w:rPr>
          <w:rFonts w:ascii="Segoe UI" w:eastAsia="Segoe UI" w:hAnsi="Segoe UI" w:cs="Segoe UI"/>
          <w:sz w:val="20"/>
          <w:szCs w:val="20"/>
        </w:rPr>
      </w:pPr>
    </w:p>
    <w:p w14:paraId="5A4048BB" w14:textId="77777777" w:rsidR="00B964C2" w:rsidRDefault="00B964C2" w:rsidP="002758DC">
      <w:pPr>
        <w:pStyle w:val="Corpo"/>
        <w:rPr>
          <w:rFonts w:ascii="Segoe UI" w:eastAsia="Segoe UI" w:hAnsi="Segoe UI" w:cs="Segoe UI"/>
          <w:sz w:val="20"/>
          <w:szCs w:val="20"/>
        </w:rPr>
      </w:pPr>
    </w:p>
    <w:p w14:paraId="63BA00B1" w14:textId="77777777" w:rsidR="00AA4B3A" w:rsidRPr="00821708" w:rsidRDefault="00AA4B3A" w:rsidP="002758DC">
      <w:pPr>
        <w:pStyle w:val="Corpo"/>
        <w:rPr>
          <w:rFonts w:ascii="Segoe UI" w:eastAsia="Segoe UI" w:hAnsi="Segoe UI" w:cs="Segoe UI"/>
          <w:sz w:val="20"/>
          <w:szCs w:val="20"/>
        </w:rPr>
      </w:pPr>
    </w:p>
    <w:p w14:paraId="5A4048BC" w14:textId="77777777" w:rsidR="00B964C2" w:rsidRPr="00821708" w:rsidRDefault="00B964C2" w:rsidP="002758DC">
      <w:pPr>
        <w:pStyle w:val="Corpo"/>
        <w:tabs>
          <w:tab w:val="center" w:pos="4782"/>
          <w:tab w:val="right" w:pos="9564"/>
        </w:tabs>
        <w:rPr>
          <w:rFonts w:ascii="Segoe UI" w:eastAsia="Segoe UI" w:hAnsi="Segoe UI" w:cs="Segoe UI"/>
          <w:sz w:val="20"/>
          <w:szCs w:val="20"/>
        </w:rPr>
      </w:pPr>
    </w:p>
    <w:p w14:paraId="5A4048BD" w14:textId="77777777" w:rsidR="00B964C2" w:rsidRPr="00821708" w:rsidRDefault="00C63CE5" w:rsidP="002758DC">
      <w:pPr>
        <w:pStyle w:val="Corpo"/>
        <w:rPr>
          <w:rFonts w:ascii="Segoe UI" w:eastAsia="Segoe UI" w:hAnsi="Segoe UI" w:cs="Segoe UI"/>
          <w:sz w:val="20"/>
          <w:szCs w:val="20"/>
        </w:rPr>
      </w:pPr>
      <w:r w:rsidRPr="00821708">
        <w:rPr>
          <w:rFonts w:ascii="Segoe UI" w:eastAsia="Segoe UI" w:hAnsi="Segoe UI" w:cs="Segoe UI"/>
          <w:sz w:val="20"/>
          <w:szCs w:val="20"/>
        </w:rPr>
        <w:t>RONALDO NETO ALC</w:t>
      </w:r>
      <w:r w:rsidRPr="00821708">
        <w:rPr>
          <w:rFonts w:ascii="Segoe UI" w:eastAsia="Segoe UI" w:hAnsi="Segoe UI" w:cs="Segoe UI"/>
          <w:sz w:val="20"/>
          <w:szCs w:val="20"/>
          <w:lang w:val="pt-PT"/>
        </w:rPr>
        <w:t>Â</w:t>
      </w:r>
      <w:r w:rsidRPr="00821708">
        <w:rPr>
          <w:rFonts w:ascii="Segoe UI" w:eastAsia="Segoe UI" w:hAnsi="Segoe UI" w:cs="Segoe UI"/>
          <w:sz w:val="20"/>
          <w:szCs w:val="20"/>
          <w:lang w:val="es-ES_tradnl"/>
        </w:rPr>
        <w:t>NTARA</w:t>
      </w:r>
    </w:p>
    <w:p w14:paraId="5A4048BE" w14:textId="77777777" w:rsidR="00B964C2" w:rsidRPr="00821708" w:rsidRDefault="00C63CE5" w:rsidP="002758DC">
      <w:pPr>
        <w:pStyle w:val="Corpo"/>
        <w:tabs>
          <w:tab w:val="center" w:pos="4782"/>
          <w:tab w:val="right" w:pos="9564"/>
        </w:tabs>
        <w:rPr>
          <w:rFonts w:ascii="Segoe UI" w:eastAsia="Segoe UI" w:hAnsi="Segoe UI" w:cs="Segoe UI"/>
          <w:sz w:val="20"/>
          <w:szCs w:val="20"/>
        </w:rPr>
      </w:pPr>
      <w:r w:rsidRPr="00821708">
        <w:rPr>
          <w:rFonts w:ascii="Segoe UI" w:eastAsia="Segoe UI" w:hAnsi="Segoe UI" w:cs="Segoe UI"/>
          <w:sz w:val="20"/>
          <w:szCs w:val="20"/>
          <w:lang w:val="pt-PT"/>
        </w:rPr>
        <w:t xml:space="preserve">Superintendente de Contabilidade </w:t>
      </w:r>
    </w:p>
    <w:p w14:paraId="5A4048BF" w14:textId="77777777" w:rsidR="00B964C2" w:rsidRPr="00821708" w:rsidRDefault="00C63CE5" w:rsidP="002758DC">
      <w:pPr>
        <w:pStyle w:val="Corpo"/>
        <w:tabs>
          <w:tab w:val="center" w:pos="4782"/>
          <w:tab w:val="right" w:pos="9564"/>
        </w:tabs>
        <w:rPr>
          <w:rFonts w:ascii="Segoe UI" w:eastAsia="Segoe UI" w:hAnsi="Segoe UI" w:cs="Segoe UI"/>
          <w:sz w:val="20"/>
          <w:szCs w:val="20"/>
        </w:rPr>
      </w:pPr>
      <w:r w:rsidRPr="00821708">
        <w:rPr>
          <w:rFonts w:ascii="Segoe UI" w:eastAsia="Segoe UI" w:hAnsi="Segoe UI" w:cs="Segoe UI"/>
          <w:sz w:val="20"/>
          <w:szCs w:val="20"/>
          <w:lang w:val="pt-PT"/>
        </w:rPr>
        <w:t>Contador</w:t>
      </w:r>
    </w:p>
    <w:p w14:paraId="5A4048C0" w14:textId="77777777" w:rsidR="00B964C2" w:rsidRPr="00821708" w:rsidRDefault="00C63CE5" w:rsidP="002758DC">
      <w:pPr>
        <w:pStyle w:val="Corpo"/>
        <w:tabs>
          <w:tab w:val="center" w:pos="4782"/>
          <w:tab w:val="right" w:pos="9564"/>
        </w:tabs>
        <w:rPr>
          <w:rFonts w:ascii="Segoe UI" w:eastAsia="Segoe UI" w:hAnsi="Segoe UI" w:cs="Segoe UI"/>
          <w:sz w:val="20"/>
          <w:szCs w:val="20"/>
        </w:rPr>
      </w:pPr>
      <w:r w:rsidRPr="00821708">
        <w:rPr>
          <w:rFonts w:ascii="Segoe UI" w:eastAsia="Segoe UI" w:hAnsi="Segoe UI" w:cs="Segoe UI"/>
          <w:sz w:val="20"/>
          <w:szCs w:val="20"/>
          <w:lang w:val="pt-PT"/>
        </w:rPr>
        <w:t xml:space="preserve">CPF: 085.658.417-74 – </w:t>
      </w:r>
      <w:r w:rsidRPr="00821708">
        <w:rPr>
          <w:rFonts w:ascii="Segoe UI" w:eastAsia="Segoe UI" w:hAnsi="Segoe UI" w:cs="Segoe UI"/>
          <w:sz w:val="20"/>
          <w:szCs w:val="20"/>
        </w:rPr>
        <w:t xml:space="preserve">CRC: RJ </w:t>
      </w:r>
      <w:r w:rsidRPr="00821708">
        <w:rPr>
          <w:rFonts w:ascii="Segoe UI" w:eastAsia="Segoe UI" w:hAnsi="Segoe UI" w:cs="Segoe UI"/>
          <w:sz w:val="20"/>
          <w:szCs w:val="20"/>
          <w:lang w:val="pt-PT"/>
        </w:rPr>
        <w:t xml:space="preserve">– </w:t>
      </w:r>
      <w:r w:rsidRPr="00821708">
        <w:rPr>
          <w:rFonts w:ascii="Segoe UI" w:eastAsia="Segoe UI" w:hAnsi="Segoe UI" w:cs="Segoe UI"/>
          <w:sz w:val="20"/>
          <w:szCs w:val="20"/>
          <w:lang w:val="pt-BR"/>
        </w:rPr>
        <w:t>086615/O-4</w:t>
      </w:r>
      <w:bookmarkEnd w:id="0"/>
      <w:bookmarkEnd w:id="51"/>
      <w:bookmarkEnd w:id="52"/>
    </w:p>
    <w:sectPr w:rsidR="00B964C2" w:rsidRPr="00821708">
      <w:headerReference w:type="default" r:id="rId82"/>
      <w:footerReference w:type="default" r:id="rId83"/>
      <w:pgSz w:w="11900" w:h="16840"/>
      <w:pgMar w:top="922" w:right="709" w:bottom="720" w:left="720" w:header="181" w:footer="6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9D21F" w14:textId="77777777" w:rsidR="00335BE0" w:rsidRDefault="00335BE0">
      <w:r>
        <w:separator/>
      </w:r>
    </w:p>
  </w:endnote>
  <w:endnote w:type="continuationSeparator" w:id="0">
    <w:p w14:paraId="2A38AC8B" w14:textId="77777777" w:rsidR="00335BE0" w:rsidRDefault="00335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PMingLiU">
    <w:altName w:val="@Microsoft JhengHei"/>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049D1" w14:textId="297C7CD0" w:rsidR="003170AA" w:rsidRDefault="003170AA">
    <w:pPr>
      <w:pStyle w:val="Rodap"/>
      <w:jc w:val="right"/>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PAGE </w:instrText>
    </w:r>
    <w:r>
      <w:rPr>
        <w:rFonts w:ascii="Verdana" w:hAnsi="Verdana"/>
        <w:sz w:val="20"/>
        <w:szCs w:val="20"/>
      </w:rPr>
      <w:fldChar w:fldCharType="separate"/>
    </w:r>
    <w:r w:rsidR="00885AB3">
      <w:rPr>
        <w:rFonts w:ascii="Verdana" w:hAnsi="Verdana"/>
        <w:noProof/>
        <w:sz w:val="20"/>
        <w:szCs w:val="20"/>
      </w:rPr>
      <w:t>21</w:t>
    </w:r>
    <w:r>
      <w:rPr>
        <w:rFonts w:ascii="Verdana" w:hAnsi="Verdana"/>
        <w:sz w:val="20"/>
        <w:szCs w:val="20"/>
      </w:rPr>
      <w:fldChar w:fldCharType="end"/>
    </w:r>
  </w:p>
  <w:p w14:paraId="5A4049D2" w14:textId="77777777" w:rsidR="003170AA" w:rsidRDefault="003170AA">
    <w:pPr>
      <w:pStyle w:val="Corpodetexto"/>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4B3DE" w14:textId="77777777" w:rsidR="00335BE0" w:rsidRDefault="00335BE0">
      <w:r>
        <w:separator/>
      </w:r>
    </w:p>
  </w:footnote>
  <w:footnote w:type="continuationSeparator" w:id="0">
    <w:p w14:paraId="65ED47B5" w14:textId="77777777" w:rsidR="00335BE0" w:rsidRDefault="00335B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85C9D" w14:textId="5FEA068C" w:rsidR="00EE7F84" w:rsidRDefault="00BF28C4" w:rsidP="005028CA">
    <w:pPr>
      <w:pStyle w:val="Corpo"/>
      <w:ind w:left="284"/>
      <w:jc w:val="right"/>
      <w:rPr>
        <w:rFonts w:ascii="Segoe UI" w:eastAsia="Segoe UI" w:hAnsi="Segoe UI" w:cs="Segoe UI"/>
        <w:b/>
        <w:bCs/>
        <w:sz w:val="20"/>
        <w:szCs w:val="20"/>
      </w:rPr>
    </w:pPr>
    <w:r>
      <w:rPr>
        <w:noProof/>
        <w:lang w:val="pt-BR"/>
      </w:rPr>
      <w:drawing>
        <wp:inline distT="0" distB="0" distL="0" distR="0" wp14:anchorId="300A1F8C" wp14:editId="0F690CE9">
          <wp:extent cx="1413723" cy="597771"/>
          <wp:effectExtent l="0" t="0" r="0" b="0"/>
          <wp:docPr id="1589642882" name="Imagem 1589642882" descr="Uma imagem contendo Logotipo&#10;&#10;Descrição gerada automaticamente"/>
          <wp:cNvGraphicFramePr/>
          <a:graphic xmlns:a="http://schemas.openxmlformats.org/drawingml/2006/main">
            <a:graphicData uri="http://schemas.openxmlformats.org/drawingml/2006/picture">
              <pic:pic xmlns:pic="http://schemas.openxmlformats.org/drawingml/2006/picture">
                <pic:nvPicPr>
                  <pic:cNvPr id="1073741825" name="Uma imagem contendo LogotipoDescrição gerada automaticamente" descr="Uma imagem contendo LogotipoDescrição gerada automaticamente"/>
                  <pic:cNvPicPr>
                    <a:picLocks noChangeAspect="1"/>
                  </pic:cNvPicPr>
                </pic:nvPicPr>
                <pic:blipFill>
                  <a:blip r:embed="rId1"/>
                  <a:stretch>
                    <a:fillRect/>
                  </a:stretch>
                </pic:blipFill>
                <pic:spPr>
                  <a:xfrm>
                    <a:off x="0" y="0"/>
                    <a:ext cx="1413723" cy="597771"/>
                  </a:xfrm>
                  <a:prstGeom prst="rect">
                    <a:avLst/>
                  </a:prstGeom>
                  <a:ln w="12700" cap="flat">
                    <a:noFill/>
                    <a:miter lim="400000"/>
                  </a:ln>
                  <a:effectLst/>
                </pic:spPr>
              </pic:pic>
            </a:graphicData>
          </a:graphic>
        </wp:inline>
      </w:drawing>
    </w:r>
  </w:p>
  <w:p w14:paraId="11F1FFC1" w14:textId="77777777" w:rsidR="00EE7F84" w:rsidRDefault="00EE7F84" w:rsidP="00EE7F84">
    <w:pPr>
      <w:pStyle w:val="Corpo"/>
      <w:ind w:left="284"/>
      <w:jc w:val="center"/>
      <w:rPr>
        <w:rFonts w:ascii="Segoe UI" w:eastAsia="Segoe UI" w:hAnsi="Segoe UI" w:cs="Segoe UI"/>
        <w:b/>
        <w:bCs/>
        <w:sz w:val="20"/>
        <w:szCs w:val="20"/>
      </w:rPr>
    </w:pPr>
  </w:p>
  <w:p w14:paraId="386AE1E1" w14:textId="7065F196" w:rsidR="00EE7F84" w:rsidRPr="002758DC" w:rsidRDefault="00EE7F84" w:rsidP="00EE7F84">
    <w:pPr>
      <w:pStyle w:val="Corpo"/>
      <w:ind w:left="284"/>
      <w:jc w:val="center"/>
      <w:rPr>
        <w:rFonts w:ascii="Segoe UI" w:eastAsia="Segoe UI" w:hAnsi="Segoe UI" w:cs="Segoe UI"/>
        <w:b/>
        <w:bCs/>
        <w:sz w:val="20"/>
        <w:szCs w:val="20"/>
      </w:rPr>
    </w:pPr>
    <w:r w:rsidRPr="002758DC">
      <w:rPr>
        <w:rFonts w:ascii="Segoe UI" w:eastAsia="Segoe UI" w:hAnsi="Segoe UI" w:cs="Segoe UI"/>
        <w:b/>
        <w:bCs/>
        <w:sz w:val="20"/>
        <w:szCs w:val="20"/>
      </w:rPr>
      <w:t>ELETRONUCLEAR S.A.</w:t>
    </w:r>
  </w:p>
  <w:p w14:paraId="776848F4" w14:textId="77777777" w:rsidR="00EE7F84" w:rsidRPr="002758DC" w:rsidRDefault="00EE7F84" w:rsidP="00EE7F84">
    <w:pPr>
      <w:pStyle w:val="Corpo"/>
      <w:jc w:val="center"/>
      <w:rPr>
        <w:rFonts w:ascii="Segoe UI" w:eastAsia="Segoe UI" w:hAnsi="Segoe UI" w:cs="Segoe UI"/>
        <w:b/>
        <w:bCs/>
        <w:sz w:val="20"/>
        <w:szCs w:val="20"/>
      </w:rPr>
    </w:pPr>
  </w:p>
  <w:p w14:paraId="76C3BF22" w14:textId="77777777" w:rsidR="00EE7F84" w:rsidRDefault="00EE7F84" w:rsidP="00EE7F84">
    <w:pPr>
      <w:pStyle w:val="Corpo"/>
      <w:jc w:val="center"/>
      <w:rPr>
        <w:rFonts w:ascii="Segoe UI" w:eastAsia="Segoe UI" w:hAnsi="Segoe UI" w:cs="Segoe UI"/>
        <w:b/>
        <w:bCs/>
        <w:sz w:val="20"/>
        <w:szCs w:val="20"/>
        <w:lang w:val="pt-PT"/>
      </w:rPr>
    </w:pPr>
    <w:r w:rsidRPr="002758DC">
      <w:rPr>
        <w:rFonts w:ascii="Segoe UI" w:eastAsia="Segoe UI" w:hAnsi="Segoe UI" w:cs="Segoe UI"/>
        <w:b/>
        <w:bCs/>
        <w:sz w:val="20"/>
        <w:szCs w:val="20"/>
        <w:lang w:val="pt-PT"/>
      </w:rPr>
      <w:t>Notas explicativas à</w:t>
    </w:r>
    <w:r w:rsidRPr="002758DC">
      <w:rPr>
        <w:rFonts w:ascii="Segoe UI" w:eastAsia="Segoe UI" w:hAnsi="Segoe UI" w:cs="Segoe UI"/>
        <w:b/>
        <w:bCs/>
        <w:sz w:val="20"/>
        <w:szCs w:val="20"/>
      </w:rPr>
      <w:t>s demonstra</w:t>
    </w:r>
    <w:r w:rsidRPr="002758DC">
      <w:rPr>
        <w:rFonts w:ascii="Segoe UI" w:eastAsia="Segoe UI" w:hAnsi="Segoe UI" w:cs="Segoe UI"/>
        <w:b/>
        <w:bCs/>
        <w:sz w:val="20"/>
        <w:szCs w:val="20"/>
        <w:lang w:val="pt-PT"/>
      </w:rPr>
      <w:t>ções financeiras</w:t>
    </w:r>
    <w:r>
      <w:rPr>
        <w:rFonts w:ascii="Segoe UI" w:eastAsia="Segoe UI" w:hAnsi="Segoe UI" w:cs="Segoe UI"/>
        <w:b/>
        <w:bCs/>
        <w:sz w:val="20"/>
        <w:szCs w:val="20"/>
        <w:lang w:val="pt-PT"/>
      </w:rPr>
      <w:t xml:space="preserve"> intermediárias condensadas do período </w:t>
    </w:r>
  </w:p>
  <w:p w14:paraId="4E887D5A" w14:textId="77777777" w:rsidR="00EE7F84" w:rsidRPr="002758DC" w:rsidRDefault="00EE7F84" w:rsidP="00EE7F84">
    <w:pPr>
      <w:pStyle w:val="Corpo"/>
      <w:jc w:val="center"/>
      <w:rPr>
        <w:rFonts w:ascii="Segoe UI" w:eastAsia="Segoe UI" w:hAnsi="Segoe UI" w:cs="Segoe UI"/>
        <w:b/>
        <w:bCs/>
        <w:sz w:val="20"/>
        <w:szCs w:val="20"/>
      </w:rPr>
    </w:pPr>
    <w:r>
      <w:rPr>
        <w:rFonts w:ascii="Segoe UI" w:eastAsia="Segoe UI" w:hAnsi="Segoe UI" w:cs="Segoe UI"/>
        <w:b/>
        <w:bCs/>
        <w:sz w:val="20"/>
        <w:szCs w:val="20"/>
        <w:lang w:val="pt-PT"/>
      </w:rPr>
      <w:t>findo em 31 de março de 2023</w:t>
    </w:r>
  </w:p>
  <w:p w14:paraId="5A4049CF" w14:textId="653DC53A" w:rsidR="003170AA" w:rsidRDefault="00EE7F84" w:rsidP="00EE7F84">
    <w:pPr>
      <w:pStyle w:val="Cabealho"/>
      <w:jc w:val="center"/>
    </w:pPr>
    <w:r w:rsidRPr="002758DC">
      <w:rPr>
        <w:rFonts w:ascii="Segoe UI" w:eastAsia="Segoe UI" w:hAnsi="Segoe UI" w:cs="Segoe UI"/>
        <w:b/>
        <w:bCs/>
      </w:rPr>
      <w:tab/>
      <w:t>(Em milhares de reais, exceto quando indicado de outra forma)</w:t>
    </w:r>
  </w:p>
  <w:p w14:paraId="5A4049D0" w14:textId="606E7690" w:rsidR="003170AA" w:rsidRDefault="003170A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7567C"/>
    <w:multiLevelType w:val="hybridMultilevel"/>
    <w:tmpl w:val="3C1A07E6"/>
    <w:styleLink w:val="EstiloImportado5"/>
    <w:lvl w:ilvl="0" w:tplc="641E4F14">
      <w:start w:val="1"/>
      <w:numFmt w:val="lowerLetter"/>
      <w:lvlText w:val="%1)"/>
      <w:lvlJc w:val="left"/>
      <w:pPr>
        <w:ind w:left="1418"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3ACAD6CC">
      <w:start w:val="1"/>
      <w:numFmt w:val="lowerLetter"/>
      <w:lvlText w:val="%2."/>
      <w:lvlJc w:val="left"/>
      <w:pPr>
        <w:ind w:left="2138"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E3442330">
      <w:start w:val="1"/>
      <w:numFmt w:val="lowerRoman"/>
      <w:lvlText w:val="%3."/>
      <w:lvlJc w:val="left"/>
      <w:pPr>
        <w:ind w:left="2858" w:hanging="231"/>
      </w:pPr>
      <w:rPr>
        <w:rFonts w:hAnsi="Arial Unicode MS"/>
        <w:caps w:val="0"/>
        <w:smallCaps w:val="0"/>
        <w:strike w:val="0"/>
        <w:dstrike w:val="0"/>
        <w:outline w:val="0"/>
        <w:emboss w:val="0"/>
        <w:imprint w:val="0"/>
        <w:spacing w:val="0"/>
        <w:w w:val="100"/>
        <w:kern w:val="0"/>
        <w:position w:val="0"/>
        <w:highlight w:val="none"/>
        <w:vertAlign w:val="baseline"/>
      </w:rPr>
    </w:lvl>
    <w:lvl w:ilvl="3" w:tplc="691CE348">
      <w:start w:val="1"/>
      <w:numFmt w:val="decimal"/>
      <w:lvlText w:val="%4."/>
      <w:lvlJc w:val="left"/>
      <w:pPr>
        <w:ind w:left="3578"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DB307D5A">
      <w:start w:val="1"/>
      <w:numFmt w:val="lowerLetter"/>
      <w:lvlText w:val="%5."/>
      <w:lvlJc w:val="left"/>
      <w:pPr>
        <w:ind w:left="4298"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853A824C">
      <w:start w:val="1"/>
      <w:numFmt w:val="lowerRoman"/>
      <w:lvlText w:val="%6."/>
      <w:lvlJc w:val="left"/>
      <w:pPr>
        <w:ind w:left="5018" w:hanging="231"/>
      </w:pPr>
      <w:rPr>
        <w:rFonts w:hAnsi="Arial Unicode MS"/>
        <w:caps w:val="0"/>
        <w:smallCaps w:val="0"/>
        <w:strike w:val="0"/>
        <w:dstrike w:val="0"/>
        <w:outline w:val="0"/>
        <w:emboss w:val="0"/>
        <w:imprint w:val="0"/>
        <w:spacing w:val="0"/>
        <w:w w:val="100"/>
        <w:kern w:val="0"/>
        <w:position w:val="0"/>
        <w:highlight w:val="none"/>
        <w:vertAlign w:val="baseline"/>
      </w:rPr>
    </w:lvl>
    <w:lvl w:ilvl="6" w:tplc="04B29B38">
      <w:start w:val="1"/>
      <w:numFmt w:val="decimal"/>
      <w:lvlText w:val="%7."/>
      <w:lvlJc w:val="left"/>
      <w:pPr>
        <w:ind w:left="5738"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294C9BE6">
      <w:start w:val="1"/>
      <w:numFmt w:val="lowerLetter"/>
      <w:lvlText w:val="%8."/>
      <w:lvlJc w:val="left"/>
      <w:pPr>
        <w:ind w:left="6458"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48540EDC">
      <w:start w:val="1"/>
      <w:numFmt w:val="lowerRoman"/>
      <w:lvlText w:val="%9."/>
      <w:lvlJc w:val="left"/>
      <w:pPr>
        <w:ind w:left="7178" w:hanging="23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4EF7191"/>
    <w:multiLevelType w:val="hybridMultilevel"/>
    <w:tmpl w:val="16169E1A"/>
    <w:styleLink w:val="EstiloImportado4"/>
    <w:lvl w:ilvl="0" w:tplc="B6822582">
      <w:start w:val="1"/>
      <w:numFmt w:val="lowerLetter"/>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711A92E8">
      <w:start w:val="1"/>
      <w:numFmt w:val="lowerLetter"/>
      <w:lvlText w:val="%2."/>
      <w:lvlJc w:val="left"/>
      <w:pPr>
        <w:ind w:left="1004"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350EBBBC">
      <w:start w:val="1"/>
      <w:numFmt w:val="lowerRoman"/>
      <w:lvlText w:val="%3."/>
      <w:lvlJc w:val="left"/>
      <w:pPr>
        <w:ind w:left="1724" w:hanging="231"/>
      </w:pPr>
      <w:rPr>
        <w:rFonts w:hAnsi="Arial Unicode MS"/>
        <w:caps w:val="0"/>
        <w:smallCaps w:val="0"/>
        <w:strike w:val="0"/>
        <w:dstrike w:val="0"/>
        <w:outline w:val="0"/>
        <w:emboss w:val="0"/>
        <w:imprint w:val="0"/>
        <w:spacing w:val="0"/>
        <w:w w:val="100"/>
        <w:kern w:val="0"/>
        <w:position w:val="0"/>
        <w:highlight w:val="none"/>
        <w:vertAlign w:val="baseline"/>
      </w:rPr>
    </w:lvl>
    <w:lvl w:ilvl="3" w:tplc="A2820554">
      <w:start w:val="1"/>
      <w:numFmt w:val="decimal"/>
      <w:lvlText w:val="%4."/>
      <w:lvlJc w:val="left"/>
      <w:pPr>
        <w:ind w:left="2444"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D414AC0A">
      <w:start w:val="1"/>
      <w:numFmt w:val="lowerLetter"/>
      <w:lvlText w:val="%5."/>
      <w:lvlJc w:val="left"/>
      <w:pPr>
        <w:ind w:left="3164"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7E0E5498">
      <w:start w:val="1"/>
      <w:numFmt w:val="lowerRoman"/>
      <w:lvlText w:val="%6."/>
      <w:lvlJc w:val="left"/>
      <w:pPr>
        <w:ind w:left="3884" w:hanging="231"/>
      </w:pPr>
      <w:rPr>
        <w:rFonts w:hAnsi="Arial Unicode MS"/>
        <w:caps w:val="0"/>
        <w:smallCaps w:val="0"/>
        <w:strike w:val="0"/>
        <w:dstrike w:val="0"/>
        <w:outline w:val="0"/>
        <w:emboss w:val="0"/>
        <w:imprint w:val="0"/>
        <w:spacing w:val="0"/>
        <w:w w:val="100"/>
        <w:kern w:val="0"/>
        <w:position w:val="0"/>
        <w:highlight w:val="none"/>
        <w:vertAlign w:val="baseline"/>
      </w:rPr>
    </w:lvl>
    <w:lvl w:ilvl="6" w:tplc="DC787E4E">
      <w:start w:val="1"/>
      <w:numFmt w:val="decimal"/>
      <w:lvlText w:val="%7."/>
      <w:lvlJc w:val="left"/>
      <w:pPr>
        <w:ind w:left="4604"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0C80E0C4">
      <w:start w:val="1"/>
      <w:numFmt w:val="lowerLetter"/>
      <w:lvlText w:val="%8."/>
      <w:lvlJc w:val="left"/>
      <w:pPr>
        <w:ind w:left="5324"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6C4646E6">
      <w:start w:val="1"/>
      <w:numFmt w:val="lowerRoman"/>
      <w:lvlText w:val="%9."/>
      <w:lvlJc w:val="left"/>
      <w:pPr>
        <w:ind w:left="6044" w:hanging="23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5065401"/>
    <w:multiLevelType w:val="multilevel"/>
    <w:tmpl w:val="F6A83AC0"/>
    <w:styleLink w:val="EstiloImportado2"/>
    <w:lvl w:ilvl="0">
      <w:start w:val="1"/>
      <w:numFmt w:val="decimal"/>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2160" w:hanging="21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2160" w:hanging="21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F902D6D"/>
    <w:multiLevelType w:val="hybridMultilevel"/>
    <w:tmpl w:val="A3127F10"/>
    <w:lvl w:ilvl="0" w:tplc="A42462D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15:restartNumberingAfterBreak="0">
    <w:nsid w:val="18AF2C55"/>
    <w:multiLevelType w:val="hybridMultilevel"/>
    <w:tmpl w:val="07EC2282"/>
    <w:styleLink w:val="EstiloImportado16"/>
    <w:lvl w:ilvl="0" w:tplc="49FCDD6E">
      <w:start w:val="1"/>
      <w:numFmt w:val="bullet"/>
      <w:lvlText w:val="·"/>
      <w:lvlJc w:val="left"/>
      <w:pPr>
        <w:ind w:left="1418"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E0EEE8C">
      <w:start w:val="1"/>
      <w:numFmt w:val="bullet"/>
      <w:lvlText w:val="o"/>
      <w:lvlJc w:val="left"/>
      <w:pPr>
        <w:ind w:left="2138"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77A251C">
      <w:start w:val="1"/>
      <w:numFmt w:val="bullet"/>
      <w:lvlText w:val="▪"/>
      <w:lvlJc w:val="left"/>
      <w:pPr>
        <w:ind w:left="2858"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6445FAE">
      <w:start w:val="1"/>
      <w:numFmt w:val="bullet"/>
      <w:lvlText w:val="·"/>
      <w:lvlJc w:val="left"/>
      <w:pPr>
        <w:ind w:left="3578"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2EC0DF4">
      <w:start w:val="1"/>
      <w:numFmt w:val="bullet"/>
      <w:lvlText w:val="o"/>
      <w:lvlJc w:val="left"/>
      <w:pPr>
        <w:ind w:left="4298"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96E20F2">
      <w:start w:val="1"/>
      <w:numFmt w:val="bullet"/>
      <w:lvlText w:val="▪"/>
      <w:lvlJc w:val="left"/>
      <w:pPr>
        <w:ind w:left="5018"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51462BC">
      <w:start w:val="1"/>
      <w:numFmt w:val="bullet"/>
      <w:lvlText w:val="·"/>
      <w:lvlJc w:val="left"/>
      <w:pPr>
        <w:ind w:left="5738"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C108CD0">
      <w:start w:val="1"/>
      <w:numFmt w:val="bullet"/>
      <w:lvlText w:val="o"/>
      <w:lvlJc w:val="left"/>
      <w:pPr>
        <w:ind w:left="6458"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BEC40EA">
      <w:start w:val="1"/>
      <w:numFmt w:val="bullet"/>
      <w:lvlText w:val="▪"/>
      <w:lvlJc w:val="left"/>
      <w:pPr>
        <w:ind w:left="7178"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DDD5A19"/>
    <w:multiLevelType w:val="hybridMultilevel"/>
    <w:tmpl w:val="7EDC3358"/>
    <w:styleLink w:val="EstiloImportado10"/>
    <w:lvl w:ilvl="0" w:tplc="29E6BD08">
      <w:start w:val="1"/>
      <w:numFmt w:val="lowerLetter"/>
      <w:lvlText w:val="%1)"/>
      <w:lvlJc w:val="left"/>
      <w:pPr>
        <w:ind w:left="36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1" w:tplc="6CEAD14C">
      <w:start w:val="1"/>
      <w:numFmt w:val="lowerLetter"/>
      <w:lvlText w:val="%2."/>
      <w:lvlJc w:val="left"/>
      <w:pPr>
        <w:ind w:left="1004"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2" w:tplc="D7100704">
      <w:start w:val="1"/>
      <w:numFmt w:val="lowerRoman"/>
      <w:lvlText w:val="%3."/>
      <w:lvlJc w:val="left"/>
      <w:pPr>
        <w:ind w:left="1724" w:hanging="307"/>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3" w:tplc="8698E446">
      <w:start w:val="1"/>
      <w:numFmt w:val="decimal"/>
      <w:lvlText w:val="%4."/>
      <w:lvlJc w:val="left"/>
      <w:pPr>
        <w:ind w:left="2444"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DF729B8E">
      <w:start w:val="1"/>
      <w:numFmt w:val="lowerLetter"/>
      <w:lvlText w:val="%5."/>
      <w:lvlJc w:val="left"/>
      <w:pPr>
        <w:ind w:left="3164"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5" w:tplc="2CF2BBAA">
      <w:start w:val="1"/>
      <w:numFmt w:val="lowerRoman"/>
      <w:lvlText w:val="%6."/>
      <w:lvlJc w:val="left"/>
      <w:pPr>
        <w:ind w:left="3884" w:hanging="307"/>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6" w:tplc="F000BF6A">
      <w:start w:val="1"/>
      <w:numFmt w:val="decimal"/>
      <w:lvlText w:val="%7."/>
      <w:lvlJc w:val="left"/>
      <w:pPr>
        <w:ind w:left="4604"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D5140184">
      <w:start w:val="1"/>
      <w:numFmt w:val="lowerLetter"/>
      <w:lvlText w:val="%8."/>
      <w:lvlJc w:val="left"/>
      <w:pPr>
        <w:ind w:left="5324"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8" w:tplc="89667784">
      <w:start w:val="1"/>
      <w:numFmt w:val="lowerRoman"/>
      <w:lvlText w:val="%9."/>
      <w:lvlJc w:val="left"/>
      <w:pPr>
        <w:ind w:left="6044" w:hanging="307"/>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15E447B"/>
    <w:multiLevelType w:val="hybridMultilevel"/>
    <w:tmpl w:val="AEBC0E0C"/>
    <w:lvl w:ilvl="0" w:tplc="619C2FA8">
      <w:start w:val="1"/>
      <w:numFmt w:val="lowerLetter"/>
      <w:lvlText w:val="%1)"/>
      <w:lvlJc w:val="left"/>
      <w:pPr>
        <w:ind w:left="717" w:hanging="360"/>
      </w:pPr>
      <w:rPr>
        <w:rFonts w:eastAsia="Segoe UI"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7" w15:restartNumberingAfterBreak="0">
    <w:nsid w:val="21C66C11"/>
    <w:multiLevelType w:val="hybridMultilevel"/>
    <w:tmpl w:val="4F3AF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B95BFB"/>
    <w:multiLevelType w:val="hybridMultilevel"/>
    <w:tmpl w:val="F488C7AC"/>
    <w:styleLink w:val="EstiloImportado6"/>
    <w:lvl w:ilvl="0" w:tplc="857C903E">
      <w:start w:val="1"/>
      <w:numFmt w:val="lowerLetter"/>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3F1EE1C8">
      <w:start w:val="1"/>
      <w:numFmt w:val="lowerLetter"/>
      <w:lvlText w:val="%2."/>
      <w:lvlJc w:val="left"/>
      <w:pPr>
        <w:ind w:left="1004"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5B181242">
      <w:start w:val="1"/>
      <w:numFmt w:val="lowerRoman"/>
      <w:lvlText w:val="%3."/>
      <w:lvlJc w:val="left"/>
      <w:pPr>
        <w:ind w:left="1724" w:hanging="231"/>
      </w:pPr>
      <w:rPr>
        <w:rFonts w:hAnsi="Arial Unicode MS"/>
        <w:caps w:val="0"/>
        <w:smallCaps w:val="0"/>
        <w:strike w:val="0"/>
        <w:dstrike w:val="0"/>
        <w:outline w:val="0"/>
        <w:emboss w:val="0"/>
        <w:imprint w:val="0"/>
        <w:spacing w:val="0"/>
        <w:w w:val="100"/>
        <w:kern w:val="0"/>
        <w:position w:val="0"/>
        <w:highlight w:val="none"/>
        <w:vertAlign w:val="baseline"/>
      </w:rPr>
    </w:lvl>
    <w:lvl w:ilvl="3" w:tplc="B91E243A">
      <w:start w:val="1"/>
      <w:numFmt w:val="decimal"/>
      <w:lvlText w:val="%4."/>
      <w:lvlJc w:val="left"/>
      <w:pPr>
        <w:ind w:left="2444"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13EC9E5A">
      <w:start w:val="1"/>
      <w:numFmt w:val="lowerLetter"/>
      <w:lvlText w:val="%5."/>
      <w:lvlJc w:val="left"/>
      <w:pPr>
        <w:ind w:left="3164"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513CEB32">
      <w:start w:val="1"/>
      <w:numFmt w:val="lowerRoman"/>
      <w:lvlText w:val="%6."/>
      <w:lvlJc w:val="left"/>
      <w:pPr>
        <w:ind w:left="3884" w:hanging="231"/>
      </w:pPr>
      <w:rPr>
        <w:rFonts w:hAnsi="Arial Unicode MS"/>
        <w:caps w:val="0"/>
        <w:smallCaps w:val="0"/>
        <w:strike w:val="0"/>
        <w:dstrike w:val="0"/>
        <w:outline w:val="0"/>
        <w:emboss w:val="0"/>
        <w:imprint w:val="0"/>
        <w:spacing w:val="0"/>
        <w:w w:val="100"/>
        <w:kern w:val="0"/>
        <w:position w:val="0"/>
        <w:highlight w:val="none"/>
        <w:vertAlign w:val="baseline"/>
      </w:rPr>
    </w:lvl>
    <w:lvl w:ilvl="6" w:tplc="5E2ACAD6">
      <w:start w:val="1"/>
      <w:numFmt w:val="decimal"/>
      <w:lvlText w:val="%7."/>
      <w:lvlJc w:val="left"/>
      <w:pPr>
        <w:ind w:left="4604"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FC20021C">
      <w:start w:val="1"/>
      <w:numFmt w:val="lowerLetter"/>
      <w:lvlText w:val="%8."/>
      <w:lvlJc w:val="left"/>
      <w:pPr>
        <w:ind w:left="5324"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6A280A8C">
      <w:start w:val="1"/>
      <w:numFmt w:val="lowerRoman"/>
      <w:lvlText w:val="%9."/>
      <w:lvlJc w:val="left"/>
      <w:pPr>
        <w:ind w:left="6044" w:hanging="23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79B2BE2"/>
    <w:multiLevelType w:val="hybridMultilevel"/>
    <w:tmpl w:val="F488C7AC"/>
    <w:numStyleLink w:val="EstiloImportado6"/>
  </w:abstractNum>
  <w:abstractNum w:abstractNumId="10" w15:restartNumberingAfterBreak="0">
    <w:nsid w:val="27DF518F"/>
    <w:multiLevelType w:val="hybridMultilevel"/>
    <w:tmpl w:val="233033F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C9101C6"/>
    <w:multiLevelType w:val="hybridMultilevel"/>
    <w:tmpl w:val="7EDC3358"/>
    <w:numStyleLink w:val="EstiloImportado10"/>
  </w:abstractNum>
  <w:abstractNum w:abstractNumId="12" w15:restartNumberingAfterBreak="0">
    <w:nsid w:val="359E26A4"/>
    <w:multiLevelType w:val="hybridMultilevel"/>
    <w:tmpl w:val="7750C010"/>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3" w15:restartNumberingAfterBreak="0">
    <w:nsid w:val="363374DF"/>
    <w:multiLevelType w:val="hybridMultilevel"/>
    <w:tmpl w:val="FF7011CC"/>
    <w:numStyleLink w:val="EstiloImportado14"/>
  </w:abstractNum>
  <w:abstractNum w:abstractNumId="14" w15:restartNumberingAfterBreak="0">
    <w:nsid w:val="37C53281"/>
    <w:multiLevelType w:val="hybridMultilevel"/>
    <w:tmpl w:val="FFFFFFFF"/>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15:restartNumberingAfterBreak="0">
    <w:nsid w:val="3A504AC5"/>
    <w:multiLevelType w:val="hybridMultilevel"/>
    <w:tmpl w:val="51C8BDE4"/>
    <w:styleLink w:val="EstiloImportado8"/>
    <w:lvl w:ilvl="0" w:tplc="804A02D2">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26F2B6">
      <w:start w:val="1"/>
      <w:numFmt w:val="lowerLetter"/>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D1DEA8FE">
      <w:start w:val="1"/>
      <w:numFmt w:val="lowerRoman"/>
      <w:lvlText w:val="%3."/>
      <w:lvlJc w:val="left"/>
      <w:pPr>
        <w:tabs>
          <w:tab w:val="left" w:pos="360"/>
        </w:tabs>
        <w:ind w:left="1440" w:hanging="667"/>
      </w:pPr>
      <w:rPr>
        <w:rFonts w:hAnsi="Arial Unicode MS"/>
        <w:caps w:val="0"/>
        <w:smallCaps w:val="0"/>
        <w:strike w:val="0"/>
        <w:dstrike w:val="0"/>
        <w:outline w:val="0"/>
        <w:emboss w:val="0"/>
        <w:imprint w:val="0"/>
        <w:spacing w:val="0"/>
        <w:w w:val="100"/>
        <w:kern w:val="0"/>
        <w:position w:val="0"/>
        <w:highlight w:val="none"/>
        <w:vertAlign w:val="baseline"/>
      </w:rPr>
    </w:lvl>
    <w:lvl w:ilvl="3" w:tplc="8A4E79CE">
      <w:start w:val="1"/>
      <w:numFmt w:val="decimal"/>
      <w:lvlText w:val="%4."/>
      <w:lvlJc w:val="left"/>
      <w:pPr>
        <w:tabs>
          <w:tab w:val="left" w:pos="360"/>
        </w:tabs>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363E4100">
      <w:start w:val="1"/>
      <w:numFmt w:val="lowerLetter"/>
      <w:lvlText w:val="%5."/>
      <w:lvlJc w:val="left"/>
      <w:pPr>
        <w:tabs>
          <w:tab w:val="left" w:pos="360"/>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271CD3FC">
      <w:start w:val="1"/>
      <w:numFmt w:val="lowerRoman"/>
      <w:lvlText w:val="%6."/>
      <w:lvlJc w:val="left"/>
      <w:pPr>
        <w:tabs>
          <w:tab w:val="left" w:pos="360"/>
        </w:tabs>
        <w:ind w:left="3600" w:hanging="667"/>
      </w:pPr>
      <w:rPr>
        <w:rFonts w:hAnsi="Arial Unicode MS"/>
        <w:caps w:val="0"/>
        <w:smallCaps w:val="0"/>
        <w:strike w:val="0"/>
        <w:dstrike w:val="0"/>
        <w:outline w:val="0"/>
        <w:emboss w:val="0"/>
        <w:imprint w:val="0"/>
        <w:spacing w:val="0"/>
        <w:w w:val="100"/>
        <w:kern w:val="0"/>
        <w:position w:val="0"/>
        <w:highlight w:val="none"/>
        <w:vertAlign w:val="baseline"/>
      </w:rPr>
    </w:lvl>
    <w:lvl w:ilvl="6" w:tplc="1F928748">
      <w:start w:val="1"/>
      <w:numFmt w:val="decimal"/>
      <w:lvlText w:val="%7."/>
      <w:lvlJc w:val="left"/>
      <w:pPr>
        <w:tabs>
          <w:tab w:val="left" w:pos="360"/>
        </w:tabs>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54525D84">
      <w:start w:val="1"/>
      <w:numFmt w:val="lowerLetter"/>
      <w:lvlText w:val="%8."/>
      <w:lvlJc w:val="left"/>
      <w:pPr>
        <w:tabs>
          <w:tab w:val="left" w:pos="360"/>
        </w:tabs>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FDC88BDC">
      <w:start w:val="1"/>
      <w:numFmt w:val="lowerRoman"/>
      <w:lvlText w:val="%9."/>
      <w:lvlJc w:val="left"/>
      <w:pPr>
        <w:tabs>
          <w:tab w:val="left" w:pos="360"/>
        </w:tabs>
        <w:ind w:left="5760" w:hanging="66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432C3910"/>
    <w:multiLevelType w:val="hybridMultilevel"/>
    <w:tmpl w:val="D4241C54"/>
    <w:lvl w:ilvl="0" w:tplc="28324B80">
      <w:start w:val="1"/>
      <w:numFmt w:val="bullet"/>
      <w:lvlText w:val=""/>
      <w:lvlJc w:val="left"/>
      <w:pPr>
        <w:tabs>
          <w:tab w:val="num" w:pos="720"/>
        </w:tabs>
        <w:ind w:left="720" w:hanging="360"/>
      </w:pPr>
      <w:rPr>
        <w:rFonts w:ascii="Wingdings" w:hAnsi="Wingdings" w:hint="default"/>
      </w:rPr>
    </w:lvl>
    <w:lvl w:ilvl="1" w:tplc="C6C87D14" w:tentative="1">
      <w:start w:val="1"/>
      <w:numFmt w:val="bullet"/>
      <w:lvlText w:val=""/>
      <w:lvlJc w:val="left"/>
      <w:pPr>
        <w:tabs>
          <w:tab w:val="num" w:pos="1440"/>
        </w:tabs>
        <w:ind w:left="1440" w:hanging="360"/>
      </w:pPr>
      <w:rPr>
        <w:rFonts w:ascii="Wingdings" w:hAnsi="Wingdings" w:hint="default"/>
      </w:rPr>
    </w:lvl>
    <w:lvl w:ilvl="2" w:tplc="C7B89B10" w:tentative="1">
      <w:start w:val="1"/>
      <w:numFmt w:val="bullet"/>
      <w:lvlText w:val=""/>
      <w:lvlJc w:val="left"/>
      <w:pPr>
        <w:tabs>
          <w:tab w:val="num" w:pos="2160"/>
        </w:tabs>
        <w:ind w:left="2160" w:hanging="360"/>
      </w:pPr>
      <w:rPr>
        <w:rFonts w:ascii="Wingdings" w:hAnsi="Wingdings" w:hint="default"/>
      </w:rPr>
    </w:lvl>
    <w:lvl w:ilvl="3" w:tplc="2E6E9864" w:tentative="1">
      <w:start w:val="1"/>
      <w:numFmt w:val="bullet"/>
      <w:lvlText w:val=""/>
      <w:lvlJc w:val="left"/>
      <w:pPr>
        <w:tabs>
          <w:tab w:val="num" w:pos="2880"/>
        </w:tabs>
        <w:ind w:left="2880" w:hanging="360"/>
      </w:pPr>
      <w:rPr>
        <w:rFonts w:ascii="Wingdings" w:hAnsi="Wingdings" w:hint="default"/>
      </w:rPr>
    </w:lvl>
    <w:lvl w:ilvl="4" w:tplc="C85603F6" w:tentative="1">
      <w:start w:val="1"/>
      <w:numFmt w:val="bullet"/>
      <w:lvlText w:val=""/>
      <w:lvlJc w:val="left"/>
      <w:pPr>
        <w:tabs>
          <w:tab w:val="num" w:pos="3600"/>
        </w:tabs>
        <w:ind w:left="3600" w:hanging="360"/>
      </w:pPr>
      <w:rPr>
        <w:rFonts w:ascii="Wingdings" w:hAnsi="Wingdings" w:hint="default"/>
      </w:rPr>
    </w:lvl>
    <w:lvl w:ilvl="5" w:tplc="3604B3D2" w:tentative="1">
      <w:start w:val="1"/>
      <w:numFmt w:val="bullet"/>
      <w:lvlText w:val=""/>
      <w:lvlJc w:val="left"/>
      <w:pPr>
        <w:tabs>
          <w:tab w:val="num" w:pos="4320"/>
        </w:tabs>
        <w:ind w:left="4320" w:hanging="360"/>
      </w:pPr>
      <w:rPr>
        <w:rFonts w:ascii="Wingdings" w:hAnsi="Wingdings" w:hint="default"/>
      </w:rPr>
    </w:lvl>
    <w:lvl w:ilvl="6" w:tplc="162289CA" w:tentative="1">
      <w:start w:val="1"/>
      <w:numFmt w:val="bullet"/>
      <w:lvlText w:val=""/>
      <w:lvlJc w:val="left"/>
      <w:pPr>
        <w:tabs>
          <w:tab w:val="num" w:pos="5040"/>
        </w:tabs>
        <w:ind w:left="5040" w:hanging="360"/>
      </w:pPr>
      <w:rPr>
        <w:rFonts w:ascii="Wingdings" w:hAnsi="Wingdings" w:hint="default"/>
      </w:rPr>
    </w:lvl>
    <w:lvl w:ilvl="7" w:tplc="824E7448" w:tentative="1">
      <w:start w:val="1"/>
      <w:numFmt w:val="bullet"/>
      <w:lvlText w:val=""/>
      <w:lvlJc w:val="left"/>
      <w:pPr>
        <w:tabs>
          <w:tab w:val="num" w:pos="5760"/>
        </w:tabs>
        <w:ind w:left="5760" w:hanging="360"/>
      </w:pPr>
      <w:rPr>
        <w:rFonts w:ascii="Wingdings" w:hAnsi="Wingdings" w:hint="default"/>
      </w:rPr>
    </w:lvl>
    <w:lvl w:ilvl="8" w:tplc="519C3A4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EC0685"/>
    <w:multiLevelType w:val="hybridMultilevel"/>
    <w:tmpl w:val="BB8468E2"/>
    <w:styleLink w:val="EstiloImportado7"/>
    <w:lvl w:ilvl="0" w:tplc="3BBCFC9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92B47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73E431E">
      <w:start w:val="1"/>
      <w:numFmt w:val="lowerRoman"/>
      <w:lvlText w:val="%3."/>
      <w:lvlJc w:val="left"/>
      <w:pPr>
        <w:ind w:left="2160" w:hanging="307"/>
      </w:pPr>
      <w:rPr>
        <w:rFonts w:hAnsi="Arial Unicode MS"/>
        <w:caps w:val="0"/>
        <w:smallCaps w:val="0"/>
        <w:strike w:val="0"/>
        <w:dstrike w:val="0"/>
        <w:outline w:val="0"/>
        <w:emboss w:val="0"/>
        <w:imprint w:val="0"/>
        <w:spacing w:val="0"/>
        <w:w w:val="100"/>
        <w:kern w:val="0"/>
        <w:position w:val="0"/>
        <w:highlight w:val="none"/>
        <w:vertAlign w:val="baseline"/>
      </w:rPr>
    </w:lvl>
    <w:lvl w:ilvl="3" w:tplc="422299E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AC2834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EBC4E3C">
      <w:start w:val="1"/>
      <w:numFmt w:val="lowerRoman"/>
      <w:lvlText w:val="%6."/>
      <w:lvlJc w:val="left"/>
      <w:pPr>
        <w:ind w:left="4320" w:hanging="307"/>
      </w:pPr>
      <w:rPr>
        <w:rFonts w:hAnsi="Arial Unicode MS"/>
        <w:caps w:val="0"/>
        <w:smallCaps w:val="0"/>
        <w:strike w:val="0"/>
        <w:dstrike w:val="0"/>
        <w:outline w:val="0"/>
        <w:emboss w:val="0"/>
        <w:imprint w:val="0"/>
        <w:spacing w:val="0"/>
        <w:w w:val="100"/>
        <w:kern w:val="0"/>
        <w:position w:val="0"/>
        <w:highlight w:val="none"/>
        <w:vertAlign w:val="baseline"/>
      </w:rPr>
    </w:lvl>
    <w:lvl w:ilvl="6" w:tplc="DFA44D0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D6F27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F3AD652">
      <w:start w:val="1"/>
      <w:numFmt w:val="lowerRoman"/>
      <w:lvlText w:val="%9."/>
      <w:lvlJc w:val="left"/>
      <w:pPr>
        <w:ind w:left="6480" w:hanging="30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44FA5C81"/>
    <w:multiLevelType w:val="hybridMultilevel"/>
    <w:tmpl w:val="FF7011CC"/>
    <w:styleLink w:val="EstiloImportado14"/>
    <w:lvl w:ilvl="0" w:tplc="24C86EC0">
      <w:start w:val="1"/>
      <w:numFmt w:val="lowerLetter"/>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1B1A2292">
      <w:start w:val="1"/>
      <w:numFmt w:val="lowerLetter"/>
      <w:lvlText w:val="%2."/>
      <w:lvlJc w:val="left"/>
      <w:pPr>
        <w:ind w:left="1004"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8BC8E94A">
      <w:start w:val="1"/>
      <w:numFmt w:val="lowerRoman"/>
      <w:lvlText w:val="%3."/>
      <w:lvlJc w:val="left"/>
      <w:pPr>
        <w:ind w:left="1724" w:hanging="231"/>
      </w:pPr>
      <w:rPr>
        <w:rFonts w:hAnsi="Arial Unicode MS"/>
        <w:caps w:val="0"/>
        <w:smallCaps w:val="0"/>
        <w:strike w:val="0"/>
        <w:dstrike w:val="0"/>
        <w:outline w:val="0"/>
        <w:emboss w:val="0"/>
        <w:imprint w:val="0"/>
        <w:spacing w:val="0"/>
        <w:w w:val="100"/>
        <w:kern w:val="0"/>
        <w:position w:val="0"/>
        <w:highlight w:val="none"/>
        <w:vertAlign w:val="baseline"/>
      </w:rPr>
    </w:lvl>
    <w:lvl w:ilvl="3" w:tplc="6EFEA346">
      <w:start w:val="1"/>
      <w:numFmt w:val="decimal"/>
      <w:lvlText w:val="%4."/>
      <w:lvlJc w:val="left"/>
      <w:pPr>
        <w:ind w:left="2444"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55BA12D6">
      <w:start w:val="1"/>
      <w:numFmt w:val="lowerLetter"/>
      <w:lvlText w:val="%5."/>
      <w:lvlJc w:val="left"/>
      <w:pPr>
        <w:ind w:left="3164"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F61659A4">
      <w:start w:val="1"/>
      <w:numFmt w:val="lowerRoman"/>
      <w:lvlText w:val="%6."/>
      <w:lvlJc w:val="left"/>
      <w:pPr>
        <w:ind w:left="3884" w:hanging="231"/>
      </w:pPr>
      <w:rPr>
        <w:rFonts w:hAnsi="Arial Unicode MS"/>
        <w:caps w:val="0"/>
        <w:smallCaps w:val="0"/>
        <w:strike w:val="0"/>
        <w:dstrike w:val="0"/>
        <w:outline w:val="0"/>
        <w:emboss w:val="0"/>
        <w:imprint w:val="0"/>
        <w:spacing w:val="0"/>
        <w:w w:val="100"/>
        <w:kern w:val="0"/>
        <w:position w:val="0"/>
        <w:highlight w:val="none"/>
        <w:vertAlign w:val="baseline"/>
      </w:rPr>
    </w:lvl>
    <w:lvl w:ilvl="6" w:tplc="4D9271CE">
      <w:start w:val="1"/>
      <w:numFmt w:val="decimal"/>
      <w:lvlText w:val="%7."/>
      <w:lvlJc w:val="left"/>
      <w:pPr>
        <w:ind w:left="4604"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81365EAA">
      <w:start w:val="1"/>
      <w:numFmt w:val="lowerLetter"/>
      <w:lvlText w:val="%8."/>
      <w:lvlJc w:val="left"/>
      <w:pPr>
        <w:ind w:left="5324"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1D50E190">
      <w:start w:val="1"/>
      <w:numFmt w:val="lowerRoman"/>
      <w:lvlText w:val="%9."/>
      <w:lvlJc w:val="left"/>
      <w:pPr>
        <w:ind w:left="6044" w:hanging="23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500D50E2"/>
    <w:multiLevelType w:val="hybridMultilevel"/>
    <w:tmpl w:val="8C9A6C9E"/>
    <w:numStyleLink w:val="EstiloImportado15"/>
  </w:abstractNum>
  <w:abstractNum w:abstractNumId="20" w15:restartNumberingAfterBreak="0">
    <w:nsid w:val="51851A8D"/>
    <w:multiLevelType w:val="hybridMultilevel"/>
    <w:tmpl w:val="AD646A8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3BD4ABC"/>
    <w:multiLevelType w:val="hybridMultilevel"/>
    <w:tmpl w:val="8C9A6C9E"/>
    <w:styleLink w:val="EstiloImportado15"/>
    <w:lvl w:ilvl="0" w:tplc="7B68A198">
      <w:start w:val="1"/>
      <w:numFmt w:val="bullet"/>
      <w:lvlText w:val="·"/>
      <w:lvlJc w:val="left"/>
      <w:pPr>
        <w:tabs>
          <w:tab w:val="left" w:pos="180"/>
        </w:tabs>
        <w:ind w:left="142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3EB878">
      <w:start w:val="1"/>
      <w:numFmt w:val="bullet"/>
      <w:lvlText w:val="o"/>
      <w:lvlJc w:val="left"/>
      <w:pPr>
        <w:tabs>
          <w:tab w:val="left" w:pos="180"/>
        </w:tabs>
        <w:ind w:left="214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9FEA7B4">
      <w:start w:val="1"/>
      <w:numFmt w:val="bullet"/>
      <w:lvlText w:val="▪"/>
      <w:lvlJc w:val="left"/>
      <w:pPr>
        <w:tabs>
          <w:tab w:val="left" w:pos="180"/>
        </w:tabs>
        <w:ind w:left="28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1C0F9E0">
      <w:start w:val="1"/>
      <w:numFmt w:val="bullet"/>
      <w:lvlText w:val="·"/>
      <w:lvlJc w:val="left"/>
      <w:pPr>
        <w:tabs>
          <w:tab w:val="left" w:pos="180"/>
        </w:tabs>
        <w:ind w:left="358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244B8B6">
      <w:start w:val="1"/>
      <w:numFmt w:val="bullet"/>
      <w:lvlText w:val="o"/>
      <w:lvlJc w:val="left"/>
      <w:pPr>
        <w:tabs>
          <w:tab w:val="left" w:pos="180"/>
        </w:tabs>
        <w:ind w:left="430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4BC547A">
      <w:start w:val="1"/>
      <w:numFmt w:val="bullet"/>
      <w:lvlText w:val="▪"/>
      <w:lvlJc w:val="left"/>
      <w:pPr>
        <w:tabs>
          <w:tab w:val="left" w:pos="180"/>
        </w:tabs>
        <w:ind w:left="502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3909084">
      <w:start w:val="1"/>
      <w:numFmt w:val="bullet"/>
      <w:lvlText w:val="·"/>
      <w:lvlJc w:val="left"/>
      <w:pPr>
        <w:tabs>
          <w:tab w:val="left" w:pos="180"/>
        </w:tabs>
        <w:ind w:left="574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F469A3E">
      <w:start w:val="1"/>
      <w:numFmt w:val="bullet"/>
      <w:lvlText w:val="o"/>
      <w:lvlJc w:val="left"/>
      <w:pPr>
        <w:tabs>
          <w:tab w:val="left" w:pos="180"/>
        </w:tabs>
        <w:ind w:left="64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AE89B6E">
      <w:start w:val="1"/>
      <w:numFmt w:val="bullet"/>
      <w:lvlText w:val="▪"/>
      <w:lvlJc w:val="left"/>
      <w:pPr>
        <w:tabs>
          <w:tab w:val="left" w:pos="180"/>
        </w:tabs>
        <w:ind w:left="718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5B7C65D9"/>
    <w:multiLevelType w:val="hybridMultilevel"/>
    <w:tmpl w:val="E168D06C"/>
    <w:styleLink w:val="EstiloImportado9"/>
    <w:lvl w:ilvl="0" w:tplc="7F16EDF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0BCBE1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504B71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B1E5CF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810E5C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B48958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5A2538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EAAC7E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670AA5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60A6122A"/>
    <w:multiLevelType w:val="multilevel"/>
    <w:tmpl w:val="0C2AEC28"/>
    <w:styleLink w:val="EstiloImportado3"/>
    <w:lvl w:ilvl="0">
      <w:start w:val="1"/>
      <w:numFmt w:val="decimal"/>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432" w:hanging="432"/>
      </w:pPr>
      <w:rPr>
        <w:rFonts w:hAnsi="Arial Unicode MS"/>
        <w:caps w:val="0"/>
        <w:smallCaps w:val="0"/>
        <w:strike w:val="0"/>
        <w:dstrike w:val="0"/>
        <w:outline w:val="0"/>
        <w:emboss w:val="0"/>
        <w:imprint w:val="0"/>
        <w:color w:val="0D63B5"/>
        <w:spacing w:val="0"/>
        <w:w w:val="100"/>
        <w:kern w:val="0"/>
        <w:position w:val="0"/>
        <w:highlight w:val="none"/>
        <w:vertAlign w:val="baseline"/>
      </w:rPr>
    </w:lvl>
    <w:lvl w:ilvl="2">
      <w:start w:val="1"/>
      <w:numFmt w:val="decimal"/>
      <w:lvlText w:val="%2.%3."/>
      <w:lvlJc w:val="left"/>
      <w:pPr>
        <w:ind w:left="504" w:hanging="504"/>
      </w:pPr>
      <w:rPr>
        <w:rFonts w:hAnsi="Arial Unicode MS"/>
        <w:caps w:val="0"/>
        <w:smallCaps w:val="0"/>
        <w:strike w:val="0"/>
        <w:dstrike w:val="0"/>
        <w:outline w:val="0"/>
        <w:emboss w:val="0"/>
        <w:imprint w:val="0"/>
        <w:color w:val="0D63B5"/>
        <w:spacing w:val="0"/>
        <w:w w:val="100"/>
        <w:kern w:val="0"/>
        <w:position w:val="0"/>
        <w:highlight w:val="none"/>
        <w:vertAlign w:val="baseline"/>
      </w:rPr>
    </w:lvl>
    <w:lvl w:ilvl="3">
      <w:start w:val="1"/>
      <w:numFmt w:val="decimal"/>
      <w:lvlText w:val="%2.%3.%4."/>
      <w:lvlJc w:val="left"/>
      <w:pPr>
        <w:ind w:left="648" w:hanging="648"/>
      </w:pPr>
      <w:rPr>
        <w:rFonts w:hAnsi="Arial Unicode MS"/>
        <w:caps w:val="0"/>
        <w:smallCaps w:val="0"/>
        <w:strike w:val="0"/>
        <w:dstrike w:val="0"/>
        <w:outline w:val="0"/>
        <w:emboss w:val="0"/>
        <w:imprint w:val="0"/>
        <w:color w:val="0D63B5"/>
        <w:spacing w:val="0"/>
        <w:w w:val="100"/>
        <w:kern w:val="0"/>
        <w:position w:val="0"/>
        <w:highlight w:val="none"/>
        <w:vertAlign w:val="baseline"/>
      </w:rPr>
    </w:lvl>
    <w:lvl w:ilvl="4">
      <w:start w:val="1"/>
      <w:numFmt w:val="decimal"/>
      <w:suff w:val="nothing"/>
      <w:lvlText w:val="%2.%3.%4.%5."/>
      <w:lvlJc w:val="left"/>
      <w:pPr>
        <w:ind w:left="949" w:hanging="792"/>
      </w:pPr>
      <w:rPr>
        <w:rFonts w:hAnsi="Arial Unicode MS"/>
        <w:caps w:val="0"/>
        <w:smallCaps w:val="0"/>
        <w:strike w:val="0"/>
        <w:dstrike w:val="0"/>
        <w:outline w:val="0"/>
        <w:emboss w:val="0"/>
        <w:imprint w:val="0"/>
        <w:color w:val="0D63B5"/>
        <w:spacing w:val="0"/>
        <w:w w:val="100"/>
        <w:kern w:val="0"/>
        <w:position w:val="0"/>
        <w:highlight w:val="none"/>
        <w:vertAlign w:val="baseline"/>
      </w:rPr>
    </w:lvl>
    <w:lvl w:ilvl="5">
      <w:start w:val="1"/>
      <w:numFmt w:val="decimal"/>
      <w:suff w:val="nothing"/>
      <w:lvlText w:val="%2.%3.%4.%5.%6."/>
      <w:lvlJc w:val="left"/>
      <w:pPr>
        <w:ind w:left="1453" w:hanging="936"/>
      </w:pPr>
      <w:rPr>
        <w:rFonts w:hAnsi="Arial Unicode MS"/>
        <w:caps w:val="0"/>
        <w:smallCaps w:val="0"/>
        <w:strike w:val="0"/>
        <w:dstrike w:val="0"/>
        <w:outline w:val="0"/>
        <w:emboss w:val="0"/>
        <w:imprint w:val="0"/>
        <w:color w:val="0D63B5"/>
        <w:spacing w:val="0"/>
        <w:w w:val="100"/>
        <w:kern w:val="0"/>
        <w:position w:val="0"/>
        <w:highlight w:val="none"/>
        <w:vertAlign w:val="baseline"/>
      </w:rPr>
    </w:lvl>
    <w:lvl w:ilvl="6">
      <w:start w:val="1"/>
      <w:numFmt w:val="decimal"/>
      <w:suff w:val="nothing"/>
      <w:lvlText w:val="%2.%3.%4.%5.%6.%7."/>
      <w:lvlJc w:val="left"/>
      <w:pPr>
        <w:ind w:left="1957" w:hanging="1080"/>
      </w:pPr>
      <w:rPr>
        <w:rFonts w:hAnsi="Arial Unicode MS"/>
        <w:caps w:val="0"/>
        <w:smallCaps w:val="0"/>
        <w:strike w:val="0"/>
        <w:dstrike w:val="0"/>
        <w:outline w:val="0"/>
        <w:emboss w:val="0"/>
        <w:imprint w:val="0"/>
        <w:color w:val="0D63B5"/>
        <w:spacing w:val="0"/>
        <w:w w:val="100"/>
        <w:kern w:val="0"/>
        <w:position w:val="0"/>
        <w:highlight w:val="none"/>
        <w:vertAlign w:val="baseline"/>
      </w:rPr>
    </w:lvl>
    <w:lvl w:ilvl="7">
      <w:start w:val="1"/>
      <w:numFmt w:val="decimal"/>
      <w:suff w:val="nothing"/>
      <w:lvlText w:val="%2.%3.%4.%5.%6.%7.%8."/>
      <w:lvlJc w:val="left"/>
      <w:pPr>
        <w:ind w:left="2461" w:hanging="1224"/>
      </w:pPr>
      <w:rPr>
        <w:rFonts w:hAnsi="Arial Unicode MS"/>
        <w:caps w:val="0"/>
        <w:smallCaps w:val="0"/>
        <w:strike w:val="0"/>
        <w:dstrike w:val="0"/>
        <w:outline w:val="0"/>
        <w:emboss w:val="0"/>
        <w:imprint w:val="0"/>
        <w:color w:val="0D63B5"/>
        <w:spacing w:val="0"/>
        <w:w w:val="100"/>
        <w:kern w:val="0"/>
        <w:position w:val="0"/>
        <w:highlight w:val="none"/>
        <w:vertAlign w:val="baseline"/>
      </w:rPr>
    </w:lvl>
    <w:lvl w:ilvl="8">
      <w:start w:val="1"/>
      <w:numFmt w:val="decimal"/>
      <w:suff w:val="nothing"/>
      <w:lvlText w:val="%2.%3.%4.%5.%6.%7.%8.%9."/>
      <w:lvlJc w:val="left"/>
      <w:pPr>
        <w:ind w:left="3037" w:hanging="1440"/>
      </w:pPr>
      <w:rPr>
        <w:rFonts w:hAnsi="Arial Unicode MS"/>
        <w:caps w:val="0"/>
        <w:smallCaps w:val="0"/>
        <w:strike w:val="0"/>
        <w:dstrike w:val="0"/>
        <w:outline w:val="0"/>
        <w:emboss w:val="0"/>
        <w:imprint w:val="0"/>
        <w:color w:val="0D63B5"/>
        <w:spacing w:val="0"/>
        <w:w w:val="100"/>
        <w:kern w:val="0"/>
        <w:position w:val="0"/>
        <w:highlight w:val="none"/>
        <w:vertAlign w:val="baseline"/>
      </w:rPr>
    </w:lvl>
  </w:abstractNum>
  <w:abstractNum w:abstractNumId="24" w15:restartNumberingAfterBreak="0">
    <w:nsid w:val="6283788F"/>
    <w:multiLevelType w:val="hybridMultilevel"/>
    <w:tmpl w:val="07EC2282"/>
    <w:numStyleLink w:val="EstiloImportado16"/>
  </w:abstractNum>
  <w:abstractNum w:abstractNumId="25" w15:restartNumberingAfterBreak="0">
    <w:nsid w:val="68BE188E"/>
    <w:multiLevelType w:val="hybridMultilevel"/>
    <w:tmpl w:val="E168D06C"/>
    <w:numStyleLink w:val="EstiloImportado9"/>
  </w:abstractNum>
  <w:abstractNum w:abstractNumId="26" w15:restartNumberingAfterBreak="0">
    <w:nsid w:val="6AD425BD"/>
    <w:multiLevelType w:val="hybridMultilevel"/>
    <w:tmpl w:val="51C8BDE4"/>
    <w:numStyleLink w:val="EstiloImportado8"/>
  </w:abstractNum>
  <w:abstractNum w:abstractNumId="27" w15:restartNumberingAfterBreak="0">
    <w:nsid w:val="6E690567"/>
    <w:multiLevelType w:val="multilevel"/>
    <w:tmpl w:val="F6A83AC0"/>
    <w:numStyleLink w:val="EstiloImportado2"/>
  </w:abstractNum>
  <w:abstractNum w:abstractNumId="28" w15:restartNumberingAfterBreak="0">
    <w:nsid w:val="6F1A7979"/>
    <w:multiLevelType w:val="multilevel"/>
    <w:tmpl w:val="BAE095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74361ED3"/>
    <w:multiLevelType w:val="hybridMultilevel"/>
    <w:tmpl w:val="E864067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7DE5AA1"/>
    <w:multiLevelType w:val="hybridMultilevel"/>
    <w:tmpl w:val="BB8468E2"/>
    <w:numStyleLink w:val="EstiloImportado7"/>
  </w:abstractNum>
  <w:abstractNum w:abstractNumId="31" w15:restartNumberingAfterBreak="0">
    <w:nsid w:val="7A0B571E"/>
    <w:multiLevelType w:val="hybridMultilevel"/>
    <w:tmpl w:val="FFFFFFFF"/>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7B88705F"/>
    <w:multiLevelType w:val="hybridMultilevel"/>
    <w:tmpl w:val="3D0C4964"/>
    <w:lvl w:ilvl="0" w:tplc="DB841274">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3" w15:restartNumberingAfterBreak="0">
    <w:nsid w:val="7BE71C2D"/>
    <w:multiLevelType w:val="hybridMultilevel"/>
    <w:tmpl w:val="16169E1A"/>
    <w:numStyleLink w:val="EstiloImportado4"/>
  </w:abstractNum>
  <w:abstractNum w:abstractNumId="34" w15:restartNumberingAfterBreak="0">
    <w:nsid w:val="7E195767"/>
    <w:multiLevelType w:val="hybridMultilevel"/>
    <w:tmpl w:val="3C1A07E6"/>
    <w:numStyleLink w:val="EstiloImportado5"/>
  </w:abstractNum>
  <w:abstractNum w:abstractNumId="35" w15:restartNumberingAfterBreak="0">
    <w:nsid w:val="7FAC46B3"/>
    <w:multiLevelType w:val="multilevel"/>
    <w:tmpl w:val="0C2AEC28"/>
    <w:numStyleLink w:val="EstiloImportado3"/>
  </w:abstractNum>
  <w:num w:numId="1" w16cid:durableId="1293747355">
    <w:abstractNumId w:val="2"/>
  </w:num>
  <w:num w:numId="2" w16cid:durableId="179051368">
    <w:abstractNumId w:val="27"/>
  </w:num>
  <w:num w:numId="3" w16cid:durableId="1287925632">
    <w:abstractNumId w:val="23"/>
  </w:num>
  <w:num w:numId="4" w16cid:durableId="1414933789">
    <w:abstractNumId w:val="35"/>
  </w:num>
  <w:num w:numId="5" w16cid:durableId="740064291">
    <w:abstractNumId w:val="1"/>
  </w:num>
  <w:num w:numId="6" w16cid:durableId="944728097">
    <w:abstractNumId w:val="33"/>
  </w:num>
  <w:num w:numId="7" w16cid:durableId="2020623495">
    <w:abstractNumId w:val="0"/>
  </w:num>
  <w:num w:numId="8" w16cid:durableId="1777599591">
    <w:abstractNumId w:val="34"/>
  </w:num>
  <w:num w:numId="9" w16cid:durableId="1764958768">
    <w:abstractNumId w:val="8"/>
  </w:num>
  <w:num w:numId="10" w16cid:durableId="1759598841">
    <w:abstractNumId w:val="9"/>
  </w:num>
  <w:num w:numId="11" w16cid:durableId="382368985">
    <w:abstractNumId w:val="17"/>
  </w:num>
  <w:num w:numId="12" w16cid:durableId="342633406">
    <w:abstractNumId w:val="30"/>
  </w:num>
  <w:num w:numId="13" w16cid:durableId="391656121">
    <w:abstractNumId w:val="15"/>
  </w:num>
  <w:num w:numId="14" w16cid:durableId="842665521">
    <w:abstractNumId w:val="26"/>
  </w:num>
  <w:num w:numId="15" w16cid:durableId="1388141441">
    <w:abstractNumId w:val="26"/>
    <w:lvlOverride w:ilvl="0">
      <w:lvl w:ilvl="0" w:tplc="60262136">
        <w:start w:val="1"/>
        <w:numFmt w:val="lowerLetter"/>
        <w:lvlText w:val="%1)"/>
        <w:lvlJc w:val="left"/>
        <w:pPr>
          <w:tabs>
            <w:tab w:val="num" w:pos="360"/>
          </w:tabs>
          <w:ind w:left="502" w:hanging="5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5E620AE">
        <w:start w:val="1"/>
        <w:numFmt w:val="lowerLetter"/>
        <w:lvlText w:val="%2."/>
        <w:lvlJc w:val="left"/>
        <w:pPr>
          <w:tabs>
            <w:tab w:val="left" w:pos="360"/>
            <w:tab w:val="num" w:pos="1222"/>
          </w:tabs>
          <w:ind w:left="1364" w:hanging="6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40651D0">
        <w:start w:val="1"/>
        <w:numFmt w:val="lowerRoman"/>
        <w:lvlText w:val="%3."/>
        <w:lvlJc w:val="left"/>
        <w:pPr>
          <w:tabs>
            <w:tab w:val="left" w:pos="360"/>
            <w:tab w:val="num" w:pos="1942"/>
          </w:tabs>
          <w:ind w:left="2084" w:hanging="5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B62C176">
        <w:start w:val="1"/>
        <w:numFmt w:val="decimal"/>
        <w:lvlText w:val="%4."/>
        <w:lvlJc w:val="left"/>
        <w:pPr>
          <w:tabs>
            <w:tab w:val="left" w:pos="360"/>
            <w:tab w:val="num" w:pos="2662"/>
          </w:tabs>
          <w:ind w:left="2804" w:hanging="6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254E434">
        <w:start w:val="1"/>
        <w:numFmt w:val="lowerLetter"/>
        <w:lvlText w:val="%5."/>
        <w:lvlJc w:val="left"/>
        <w:pPr>
          <w:tabs>
            <w:tab w:val="left" w:pos="360"/>
            <w:tab w:val="num" w:pos="3382"/>
          </w:tabs>
          <w:ind w:left="3524" w:hanging="6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D8404FA">
        <w:start w:val="1"/>
        <w:numFmt w:val="lowerRoman"/>
        <w:lvlText w:val="%6."/>
        <w:lvlJc w:val="left"/>
        <w:pPr>
          <w:tabs>
            <w:tab w:val="left" w:pos="360"/>
            <w:tab w:val="num" w:pos="4102"/>
          </w:tabs>
          <w:ind w:left="4244" w:hanging="5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6C66608">
        <w:start w:val="1"/>
        <w:numFmt w:val="decimal"/>
        <w:lvlText w:val="%7."/>
        <w:lvlJc w:val="left"/>
        <w:pPr>
          <w:tabs>
            <w:tab w:val="left" w:pos="360"/>
            <w:tab w:val="num" w:pos="4822"/>
          </w:tabs>
          <w:ind w:left="4964" w:hanging="6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D7EF79A">
        <w:start w:val="1"/>
        <w:numFmt w:val="lowerLetter"/>
        <w:lvlText w:val="%8."/>
        <w:lvlJc w:val="left"/>
        <w:pPr>
          <w:tabs>
            <w:tab w:val="left" w:pos="360"/>
            <w:tab w:val="num" w:pos="5542"/>
          </w:tabs>
          <w:ind w:left="5684" w:hanging="6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7883522">
        <w:start w:val="1"/>
        <w:numFmt w:val="lowerRoman"/>
        <w:lvlText w:val="%9."/>
        <w:lvlJc w:val="left"/>
        <w:pPr>
          <w:tabs>
            <w:tab w:val="left" w:pos="360"/>
            <w:tab w:val="num" w:pos="6262"/>
          </w:tabs>
          <w:ind w:left="6404" w:hanging="59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 w16cid:durableId="832574617">
    <w:abstractNumId w:val="22"/>
  </w:num>
  <w:num w:numId="17" w16cid:durableId="82803663">
    <w:abstractNumId w:val="25"/>
  </w:num>
  <w:num w:numId="18" w16cid:durableId="1785997908">
    <w:abstractNumId w:val="5"/>
  </w:num>
  <w:num w:numId="19" w16cid:durableId="1397556875">
    <w:abstractNumId w:val="11"/>
  </w:num>
  <w:num w:numId="20" w16cid:durableId="836916939">
    <w:abstractNumId w:val="18"/>
  </w:num>
  <w:num w:numId="21" w16cid:durableId="2081519624">
    <w:abstractNumId w:val="13"/>
  </w:num>
  <w:num w:numId="22" w16cid:durableId="495852106">
    <w:abstractNumId w:val="21"/>
  </w:num>
  <w:num w:numId="23" w16cid:durableId="1215193595">
    <w:abstractNumId w:val="19"/>
  </w:num>
  <w:num w:numId="24" w16cid:durableId="1382634649">
    <w:abstractNumId w:val="4"/>
  </w:num>
  <w:num w:numId="25" w16cid:durableId="2049447779">
    <w:abstractNumId w:val="24"/>
  </w:num>
  <w:num w:numId="26" w16cid:durableId="2141410276">
    <w:abstractNumId w:val="7"/>
  </w:num>
  <w:num w:numId="27" w16cid:durableId="596016895">
    <w:abstractNumId w:val="14"/>
  </w:num>
  <w:num w:numId="28" w16cid:durableId="1597708691">
    <w:abstractNumId w:val="31"/>
  </w:num>
  <w:num w:numId="29" w16cid:durableId="1265651577">
    <w:abstractNumId w:val="16"/>
  </w:num>
  <w:num w:numId="30" w16cid:durableId="1476289643">
    <w:abstractNumId w:val="10"/>
  </w:num>
  <w:num w:numId="31" w16cid:durableId="13469027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76589839">
    <w:abstractNumId w:val="3"/>
  </w:num>
  <w:num w:numId="33" w16cid:durableId="2095280967">
    <w:abstractNumId w:val="20"/>
  </w:num>
  <w:num w:numId="34" w16cid:durableId="734204423">
    <w:abstractNumId w:val="29"/>
  </w:num>
  <w:num w:numId="35" w16cid:durableId="718944992">
    <w:abstractNumId w:val="28"/>
  </w:num>
  <w:num w:numId="36" w16cid:durableId="1597013238">
    <w:abstractNumId w:val="12"/>
  </w:num>
  <w:num w:numId="37" w16cid:durableId="610280885">
    <w:abstractNumId w:val="32"/>
  </w:num>
  <w:num w:numId="38" w16cid:durableId="6356496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activeWritingStyle w:appName="MSWord" w:lang="pt-BR" w:vendorID="64" w:dllVersion="6" w:nlCheck="1" w:checkStyle="0"/>
  <w:activeWritingStyle w:appName="MSWord" w:lang="en-US" w:vendorID="64" w:dllVersion="6" w:nlCheck="1" w:checkStyle="1"/>
  <w:activeWritingStyle w:appName="MSWord" w:lang="es-ES_tradnl" w:vendorID="64" w:dllVersion="6" w:nlCheck="1" w:checkStyle="0"/>
  <w:activeWritingStyle w:appName="MSWord" w:lang="pt-BR"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pt-BR" w:vendorID="64" w:dllVersion="4096"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4C2"/>
    <w:rsid w:val="0000209D"/>
    <w:rsid w:val="00003992"/>
    <w:rsid w:val="00006289"/>
    <w:rsid w:val="00006AF1"/>
    <w:rsid w:val="000074B9"/>
    <w:rsid w:val="00011F4A"/>
    <w:rsid w:val="00013C22"/>
    <w:rsid w:val="000156D2"/>
    <w:rsid w:val="00015D50"/>
    <w:rsid w:val="00016440"/>
    <w:rsid w:val="000165C5"/>
    <w:rsid w:val="00016A95"/>
    <w:rsid w:val="00017C0E"/>
    <w:rsid w:val="000216AE"/>
    <w:rsid w:val="00024F1F"/>
    <w:rsid w:val="00030DAA"/>
    <w:rsid w:val="0003158A"/>
    <w:rsid w:val="0003536C"/>
    <w:rsid w:val="0004021C"/>
    <w:rsid w:val="000403A2"/>
    <w:rsid w:val="00040782"/>
    <w:rsid w:val="000428B6"/>
    <w:rsid w:val="00043748"/>
    <w:rsid w:val="00044210"/>
    <w:rsid w:val="00045409"/>
    <w:rsid w:val="00046950"/>
    <w:rsid w:val="00047B82"/>
    <w:rsid w:val="000523DF"/>
    <w:rsid w:val="00053A7A"/>
    <w:rsid w:val="0005551B"/>
    <w:rsid w:val="00061959"/>
    <w:rsid w:val="00062A9E"/>
    <w:rsid w:val="00067CAB"/>
    <w:rsid w:val="00070CC0"/>
    <w:rsid w:val="00072210"/>
    <w:rsid w:val="000722A2"/>
    <w:rsid w:val="00074446"/>
    <w:rsid w:val="0008099E"/>
    <w:rsid w:val="00082593"/>
    <w:rsid w:val="0008261C"/>
    <w:rsid w:val="00082BFA"/>
    <w:rsid w:val="00082F5D"/>
    <w:rsid w:val="0008384D"/>
    <w:rsid w:val="00084692"/>
    <w:rsid w:val="00084698"/>
    <w:rsid w:val="000858C7"/>
    <w:rsid w:val="000863DE"/>
    <w:rsid w:val="0008728D"/>
    <w:rsid w:val="00090E7C"/>
    <w:rsid w:val="00091A17"/>
    <w:rsid w:val="00095C84"/>
    <w:rsid w:val="00096EBA"/>
    <w:rsid w:val="000A0162"/>
    <w:rsid w:val="000A2E38"/>
    <w:rsid w:val="000A3260"/>
    <w:rsid w:val="000A66BD"/>
    <w:rsid w:val="000B2101"/>
    <w:rsid w:val="000B2A8F"/>
    <w:rsid w:val="000B5E68"/>
    <w:rsid w:val="000B7228"/>
    <w:rsid w:val="000C077D"/>
    <w:rsid w:val="000C7179"/>
    <w:rsid w:val="000C752C"/>
    <w:rsid w:val="000C7CAE"/>
    <w:rsid w:val="000E07FF"/>
    <w:rsid w:val="000E41AB"/>
    <w:rsid w:val="000E5DA5"/>
    <w:rsid w:val="000F19D6"/>
    <w:rsid w:val="000F48E6"/>
    <w:rsid w:val="00101C8D"/>
    <w:rsid w:val="00102642"/>
    <w:rsid w:val="001031D7"/>
    <w:rsid w:val="001110B3"/>
    <w:rsid w:val="00111AEC"/>
    <w:rsid w:val="001121FC"/>
    <w:rsid w:val="00112677"/>
    <w:rsid w:val="00113666"/>
    <w:rsid w:val="00122699"/>
    <w:rsid w:val="00123946"/>
    <w:rsid w:val="00123B00"/>
    <w:rsid w:val="00123F8D"/>
    <w:rsid w:val="001350E5"/>
    <w:rsid w:val="00137019"/>
    <w:rsid w:val="00145507"/>
    <w:rsid w:val="00147ABC"/>
    <w:rsid w:val="00150D75"/>
    <w:rsid w:val="00151BAC"/>
    <w:rsid w:val="00154566"/>
    <w:rsid w:val="00157945"/>
    <w:rsid w:val="0016208E"/>
    <w:rsid w:val="00164112"/>
    <w:rsid w:val="00165142"/>
    <w:rsid w:val="00165815"/>
    <w:rsid w:val="001709F9"/>
    <w:rsid w:val="0017191A"/>
    <w:rsid w:val="0017456B"/>
    <w:rsid w:val="001811DF"/>
    <w:rsid w:val="001869C7"/>
    <w:rsid w:val="00186F22"/>
    <w:rsid w:val="0018734E"/>
    <w:rsid w:val="00190063"/>
    <w:rsid w:val="001925E8"/>
    <w:rsid w:val="00192A81"/>
    <w:rsid w:val="0019579F"/>
    <w:rsid w:val="001A0B4C"/>
    <w:rsid w:val="001A26A6"/>
    <w:rsid w:val="001A34D3"/>
    <w:rsid w:val="001A4986"/>
    <w:rsid w:val="001B0D9E"/>
    <w:rsid w:val="001B1DB7"/>
    <w:rsid w:val="001B4AB4"/>
    <w:rsid w:val="001C195F"/>
    <w:rsid w:val="001C41C5"/>
    <w:rsid w:val="001C4FF5"/>
    <w:rsid w:val="001C7E0C"/>
    <w:rsid w:val="001D1EF3"/>
    <w:rsid w:val="001D2963"/>
    <w:rsid w:val="001D4DF9"/>
    <w:rsid w:val="001D4FE0"/>
    <w:rsid w:val="001D7CB8"/>
    <w:rsid w:val="001E3519"/>
    <w:rsid w:val="001E3DE6"/>
    <w:rsid w:val="001F4C2E"/>
    <w:rsid w:val="001F601E"/>
    <w:rsid w:val="00201E59"/>
    <w:rsid w:val="00202658"/>
    <w:rsid w:val="00202878"/>
    <w:rsid w:val="00203D49"/>
    <w:rsid w:val="00204C62"/>
    <w:rsid w:val="002068CC"/>
    <w:rsid w:val="00206C25"/>
    <w:rsid w:val="00210CEF"/>
    <w:rsid w:val="00212BCA"/>
    <w:rsid w:val="0021663A"/>
    <w:rsid w:val="00216775"/>
    <w:rsid w:val="0022224A"/>
    <w:rsid w:val="002259E8"/>
    <w:rsid w:val="002309C4"/>
    <w:rsid w:val="0023319E"/>
    <w:rsid w:val="00233A78"/>
    <w:rsid w:val="00237E62"/>
    <w:rsid w:val="00250584"/>
    <w:rsid w:val="00255D1D"/>
    <w:rsid w:val="00255F3C"/>
    <w:rsid w:val="00255F92"/>
    <w:rsid w:val="00256569"/>
    <w:rsid w:val="0025710D"/>
    <w:rsid w:val="0026698E"/>
    <w:rsid w:val="00272C54"/>
    <w:rsid w:val="00274E21"/>
    <w:rsid w:val="002758DC"/>
    <w:rsid w:val="00280C90"/>
    <w:rsid w:val="00280E93"/>
    <w:rsid w:val="00281709"/>
    <w:rsid w:val="00282919"/>
    <w:rsid w:val="0028325A"/>
    <w:rsid w:val="00283EDF"/>
    <w:rsid w:val="002913CF"/>
    <w:rsid w:val="00291479"/>
    <w:rsid w:val="0029177E"/>
    <w:rsid w:val="002933B6"/>
    <w:rsid w:val="00294F1D"/>
    <w:rsid w:val="00296344"/>
    <w:rsid w:val="00297440"/>
    <w:rsid w:val="002A079A"/>
    <w:rsid w:val="002A58C5"/>
    <w:rsid w:val="002A60F5"/>
    <w:rsid w:val="002A7642"/>
    <w:rsid w:val="002A7DBB"/>
    <w:rsid w:val="002B28FB"/>
    <w:rsid w:val="002B2B6D"/>
    <w:rsid w:val="002B2C32"/>
    <w:rsid w:val="002B7F62"/>
    <w:rsid w:val="002C02EE"/>
    <w:rsid w:val="002C360D"/>
    <w:rsid w:val="002C490A"/>
    <w:rsid w:val="002C5294"/>
    <w:rsid w:val="002D1051"/>
    <w:rsid w:val="002D3EB7"/>
    <w:rsid w:val="002D5B85"/>
    <w:rsid w:val="002D7D4E"/>
    <w:rsid w:val="002E2F37"/>
    <w:rsid w:val="002E4904"/>
    <w:rsid w:val="002F0511"/>
    <w:rsid w:val="002F4D23"/>
    <w:rsid w:val="002F4F9E"/>
    <w:rsid w:val="003015B4"/>
    <w:rsid w:val="00302443"/>
    <w:rsid w:val="00306233"/>
    <w:rsid w:val="003129A4"/>
    <w:rsid w:val="00315CA3"/>
    <w:rsid w:val="003170AA"/>
    <w:rsid w:val="00317726"/>
    <w:rsid w:val="0032214E"/>
    <w:rsid w:val="00323A88"/>
    <w:rsid w:val="00325797"/>
    <w:rsid w:val="00327F13"/>
    <w:rsid w:val="00331DB2"/>
    <w:rsid w:val="00332343"/>
    <w:rsid w:val="003323AE"/>
    <w:rsid w:val="003324AA"/>
    <w:rsid w:val="00334185"/>
    <w:rsid w:val="00334B6D"/>
    <w:rsid w:val="00335BE0"/>
    <w:rsid w:val="00335DC8"/>
    <w:rsid w:val="0033730F"/>
    <w:rsid w:val="003418BC"/>
    <w:rsid w:val="00341AC4"/>
    <w:rsid w:val="00341F8E"/>
    <w:rsid w:val="00342B03"/>
    <w:rsid w:val="00344DC3"/>
    <w:rsid w:val="00345BBE"/>
    <w:rsid w:val="00350EFC"/>
    <w:rsid w:val="00361BDE"/>
    <w:rsid w:val="003635B5"/>
    <w:rsid w:val="00364F2E"/>
    <w:rsid w:val="003666B5"/>
    <w:rsid w:val="00374797"/>
    <w:rsid w:val="00376BD8"/>
    <w:rsid w:val="00380446"/>
    <w:rsid w:val="00380DE9"/>
    <w:rsid w:val="00386DB5"/>
    <w:rsid w:val="003916B4"/>
    <w:rsid w:val="00397738"/>
    <w:rsid w:val="003A7227"/>
    <w:rsid w:val="003B6661"/>
    <w:rsid w:val="003B6C64"/>
    <w:rsid w:val="003B7305"/>
    <w:rsid w:val="003C1054"/>
    <w:rsid w:val="003C238F"/>
    <w:rsid w:val="003C2763"/>
    <w:rsid w:val="003C44DF"/>
    <w:rsid w:val="003C5BFF"/>
    <w:rsid w:val="003C6448"/>
    <w:rsid w:val="003C7B8D"/>
    <w:rsid w:val="003D00A9"/>
    <w:rsid w:val="003D0B2A"/>
    <w:rsid w:val="003D1A10"/>
    <w:rsid w:val="003D2257"/>
    <w:rsid w:val="003D44A7"/>
    <w:rsid w:val="003D67D0"/>
    <w:rsid w:val="003E16E2"/>
    <w:rsid w:val="003E1884"/>
    <w:rsid w:val="003E2870"/>
    <w:rsid w:val="003E4DAA"/>
    <w:rsid w:val="003E6288"/>
    <w:rsid w:val="003E63E3"/>
    <w:rsid w:val="003E6633"/>
    <w:rsid w:val="003F05E0"/>
    <w:rsid w:val="003F195D"/>
    <w:rsid w:val="003F2C5E"/>
    <w:rsid w:val="003F2CFC"/>
    <w:rsid w:val="003F30C0"/>
    <w:rsid w:val="003F6BDD"/>
    <w:rsid w:val="003F7F49"/>
    <w:rsid w:val="00401810"/>
    <w:rsid w:val="00401DE5"/>
    <w:rsid w:val="00402603"/>
    <w:rsid w:val="00404323"/>
    <w:rsid w:val="00406426"/>
    <w:rsid w:val="004128CE"/>
    <w:rsid w:val="00412B3B"/>
    <w:rsid w:val="00417905"/>
    <w:rsid w:val="00417D66"/>
    <w:rsid w:val="00421152"/>
    <w:rsid w:val="00425637"/>
    <w:rsid w:val="00426A60"/>
    <w:rsid w:val="0043073A"/>
    <w:rsid w:val="00431BF5"/>
    <w:rsid w:val="00436C79"/>
    <w:rsid w:val="0043757E"/>
    <w:rsid w:val="00450EE6"/>
    <w:rsid w:val="00450FD0"/>
    <w:rsid w:val="00451351"/>
    <w:rsid w:val="00455D95"/>
    <w:rsid w:val="0046167C"/>
    <w:rsid w:val="00465CAA"/>
    <w:rsid w:val="00471099"/>
    <w:rsid w:val="0048477C"/>
    <w:rsid w:val="00485639"/>
    <w:rsid w:val="0048721F"/>
    <w:rsid w:val="00490F9E"/>
    <w:rsid w:val="00491493"/>
    <w:rsid w:val="0049328C"/>
    <w:rsid w:val="00497FDE"/>
    <w:rsid w:val="004A4904"/>
    <w:rsid w:val="004C187C"/>
    <w:rsid w:val="004C534D"/>
    <w:rsid w:val="004C55FE"/>
    <w:rsid w:val="004C5D15"/>
    <w:rsid w:val="004C6A9F"/>
    <w:rsid w:val="004C71E8"/>
    <w:rsid w:val="004C77A6"/>
    <w:rsid w:val="004D1C48"/>
    <w:rsid w:val="004D2F9B"/>
    <w:rsid w:val="004E0003"/>
    <w:rsid w:val="004E2B34"/>
    <w:rsid w:val="004E2FBB"/>
    <w:rsid w:val="004E4786"/>
    <w:rsid w:val="004E5B04"/>
    <w:rsid w:val="004E6287"/>
    <w:rsid w:val="004E6824"/>
    <w:rsid w:val="004E6C2F"/>
    <w:rsid w:val="004E711F"/>
    <w:rsid w:val="004E7297"/>
    <w:rsid w:val="004F2993"/>
    <w:rsid w:val="004F39C4"/>
    <w:rsid w:val="004F5A95"/>
    <w:rsid w:val="004F5AB2"/>
    <w:rsid w:val="00500421"/>
    <w:rsid w:val="005009D9"/>
    <w:rsid w:val="005028CA"/>
    <w:rsid w:val="005048DA"/>
    <w:rsid w:val="00507AA7"/>
    <w:rsid w:val="00510263"/>
    <w:rsid w:val="005104B7"/>
    <w:rsid w:val="00516518"/>
    <w:rsid w:val="00516E41"/>
    <w:rsid w:val="00524873"/>
    <w:rsid w:val="00524A0E"/>
    <w:rsid w:val="00525A5D"/>
    <w:rsid w:val="00534E18"/>
    <w:rsid w:val="00536FC1"/>
    <w:rsid w:val="005413BA"/>
    <w:rsid w:val="005465F1"/>
    <w:rsid w:val="005503AB"/>
    <w:rsid w:val="0055501C"/>
    <w:rsid w:val="00555EB8"/>
    <w:rsid w:val="00557852"/>
    <w:rsid w:val="00561623"/>
    <w:rsid w:val="0056359D"/>
    <w:rsid w:val="00563DA6"/>
    <w:rsid w:val="00573B87"/>
    <w:rsid w:val="00576BAA"/>
    <w:rsid w:val="00577141"/>
    <w:rsid w:val="00582EDB"/>
    <w:rsid w:val="00587758"/>
    <w:rsid w:val="00587FFE"/>
    <w:rsid w:val="00594794"/>
    <w:rsid w:val="00594A4C"/>
    <w:rsid w:val="00596F2A"/>
    <w:rsid w:val="005A1134"/>
    <w:rsid w:val="005A21BD"/>
    <w:rsid w:val="005A247B"/>
    <w:rsid w:val="005A5A1A"/>
    <w:rsid w:val="005A71F2"/>
    <w:rsid w:val="005A7D6F"/>
    <w:rsid w:val="005B36FB"/>
    <w:rsid w:val="005B70E1"/>
    <w:rsid w:val="005C10C2"/>
    <w:rsid w:val="005C664D"/>
    <w:rsid w:val="005C665B"/>
    <w:rsid w:val="005D0953"/>
    <w:rsid w:val="005D11D4"/>
    <w:rsid w:val="005D60AA"/>
    <w:rsid w:val="005D6D8A"/>
    <w:rsid w:val="005E196E"/>
    <w:rsid w:val="005E1FD3"/>
    <w:rsid w:val="005E3683"/>
    <w:rsid w:val="005F0B0C"/>
    <w:rsid w:val="005F0DF7"/>
    <w:rsid w:val="005F40E3"/>
    <w:rsid w:val="005F5DED"/>
    <w:rsid w:val="005F62F5"/>
    <w:rsid w:val="005F69B1"/>
    <w:rsid w:val="005F6B77"/>
    <w:rsid w:val="00601327"/>
    <w:rsid w:val="00601329"/>
    <w:rsid w:val="0060425F"/>
    <w:rsid w:val="00605DCF"/>
    <w:rsid w:val="00615178"/>
    <w:rsid w:val="006201C6"/>
    <w:rsid w:val="00624389"/>
    <w:rsid w:val="00631002"/>
    <w:rsid w:val="0063208E"/>
    <w:rsid w:val="00637B0A"/>
    <w:rsid w:val="0064046A"/>
    <w:rsid w:val="0064079F"/>
    <w:rsid w:val="00640AFD"/>
    <w:rsid w:val="00642701"/>
    <w:rsid w:val="00643AED"/>
    <w:rsid w:val="00645B8B"/>
    <w:rsid w:val="00646F2C"/>
    <w:rsid w:val="00650816"/>
    <w:rsid w:val="00652E84"/>
    <w:rsid w:val="00655C36"/>
    <w:rsid w:val="0065673D"/>
    <w:rsid w:val="0066099B"/>
    <w:rsid w:val="0066234B"/>
    <w:rsid w:val="00664F51"/>
    <w:rsid w:val="0067052D"/>
    <w:rsid w:val="00670798"/>
    <w:rsid w:val="00671713"/>
    <w:rsid w:val="0067455C"/>
    <w:rsid w:val="00675F3C"/>
    <w:rsid w:val="006763F9"/>
    <w:rsid w:val="006765DE"/>
    <w:rsid w:val="00680A73"/>
    <w:rsid w:val="006834B8"/>
    <w:rsid w:val="0068528C"/>
    <w:rsid w:val="00685409"/>
    <w:rsid w:val="00685FBD"/>
    <w:rsid w:val="00686134"/>
    <w:rsid w:val="0068683E"/>
    <w:rsid w:val="00687331"/>
    <w:rsid w:val="006903C4"/>
    <w:rsid w:val="00690DBD"/>
    <w:rsid w:val="00691511"/>
    <w:rsid w:val="00691EFC"/>
    <w:rsid w:val="0069420D"/>
    <w:rsid w:val="0069441B"/>
    <w:rsid w:val="00695634"/>
    <w:rsid w:val="00695C4C"/>
    <w:rsid w:val="00696A01"/>
    <w:rsid w:val="006972BE"/>
    <w:rsid w:val="00697994"/>
    <w:rsid w:val="006A02A4"/>
    <w:rsid w:val="006A46A9"/>
    <w:rsid w:val="006B443A"/>
    <w:rsid w:val="006C0320"/>
    <w:rsid w:val="006C1EB8"/>
    <w:rsid w:val="006C1FD8"/>
    <w:rsid w:val="006C7526"/>
    <w:rsid w:val="006D5372"/>
    <w:rsid w:val="006E17F1"/>
    <w:rsid w:val="006E1F86"/>
    <w:rsid w:val="006E25D8"/>
    <w:rsid w:val="006E59E8"/>
    <w:rsid w:val="006E6E10"/>
    <w:rsid w:val="006F1939"/>
    <w:rsid w:val="006F19ED"/>
    <w:rsid w:val="006F20EE"/>
    <w:rsid w:val="006F359F"/>
    <w:rsid w:val="006F5391"/>
    <w:rsid w:val="00700E6C"/>
    <w:rsid w:val="00701D8B"/>
    <w:rsid w:val="00707974"/>
    <w:rsid w:val="00714978"/>
    <w:rsid w:val="00720921"/>
    <w:rsid w:val="0072279E"/>
    <w:rsid w:val="007248D3"/>
    <w:rsid w:val="007252B0"/>
    <w:rsid w:val="007261EF"/>
    <w:rsid w:val="007263D8"/>
    <w:rsid w:val="00727597"/>
    <w:rsid w:val="007276EF"/>
    <w:rsid w:val="007302FD"/>
    <w:rsid w:val="007369AB"/>
    <w:rsid w:val="00737203"/>
    <w:rsid w:val="00741879"/>
    <w:rsid w:val="007421F1"/>
    <w:rsid w:val="007476E6"/>
    <w:rsid w:val="00752FC1"/>
    <w:rsid w:val="007536BE"/>
    <w:rsid w:val="007538DE"/>
    <w:rsid w:val="00755D17"/>
    <w:rsid w:val="00761F20"/>
    <w:rsid w:val="00762FAE"/>
    <w:rsid w:val="007721B2"/>
    <w:rsid w:val="007721CC"/>
    <w:rsid w:val="007739A1"/>
    <w:rsid w:val="00773E81"/>
    <w:rsid w:val="00780F2F"/>
    <w:rsid w:val="00783205"/>
    <w:rsid w:val="00783361"/>
    <w:rsid w:val="00784189"/>
    <w:rsid w:val="007847F4"/>
    <w:rsid w:val="00785737"/>
    <w:rsid w:val="007858B9"/>
    <w:rsid w:val="007909D2"/>
    <w:rsid w:val="007914D8"/>
    <w:rsid w:val="007929FC"/>
    <w:rsid w:val="007A0642"/>
    <w:rsid w:val="007A19A6"/>
    <w:rsid w:val="007A788B"/>
    <w:rsid w:val="007A7F28"/>
    <w:rsid w:val="007B23B9"/>
    <w:rsid w:val="007B3549"/>
    <w:rsid w:val="007B47F7"/>
    <w:rsid w:val="007B48C5"/>
    <w:rsid w:val="007B5A44"/>
    <w:rsid w:val="007B78C5"/>
    <w:rsid w:val="007C4B85"/>
    <w:rsid w:val="007C4F61"/>
    <w:rsid w:val="007C79C2"/>
    <w:rsid w:val="007C7B06"/>
    <w:rsid w:val="007D3DDF"/>
    <w:rsid w:val="007D3F32"/>
    <w:rsid w:val="007E41EF"/>
    <w:rsid w:val="007E617F"/>
    <w:rsid w:val="007E7397"/>
    <w:rsid w:val="007F265F"/>
    <w:rsid w:val="007F2EB1"/>
    <w:rsid w:val="007F60C1"/>
    <w:rsid w:val="00800BB7"/>
    <w:rsid w:val="0080340C"/>
    <w:rsid w:val="00803E27"/>
    <w:rsid w:val="0080470A"/>
    <w:rsid w:val="008116F4"/>
    <w:rsid w:val="008128C8"/>
    <w:rsid w:val="00813ADE"/>
    <w:rsid w:val="00813BE1"/>
    <w:rsid w:val="00814252"/>
    <w:rsid w:val="0081639F"/>
    <w:rsid w:val="0082019F"/>
    <w:rsid w:val="00821708"/>
    <w:rsid w:val="00824612"/>
    <w:rsid w:val="00826B53"/>
    <w:rsid w:val="00826F4F"/>
    <w:rsid w:val="00831818"/>
    <w:rsid w:val="00831A4C"/>
    <w:rsid w:val="00835B48"/>
    <w:rsid w:val="00837544"/>
    <w:rsid w:val="00841566"/>
    <w:rsid w:val="008426C7"/>
    <w:rsid w:val="00843A14"/>
    <w:rsid w:val="00844264"/>
    <w:rsid w:val="00844721"/>
    <w:rsid w:val="00847C62"/>
    <w:rsid w:val="008526FA"/>
    <w:rsid w:val="0085494F"/>
    <w:rsid w:val="00857739"/>
    <w:rsid w:val="00860FFE"/>
    <w:rsid w:val="0086147D"/>
    <w:rsid w:val="00865043"/>
    <w:rsid w:val="008700CE"/>
    <w:rsid w:val="00870AAB"/>
    <w:rsid w:val="00874CA1"/>
    <w:rsid w:val="00881B16"/>
    <w:rsid w:val="00881C1B"/>
    <w:rsid w:val="008825A2"/>
    <w:rsid w:val="008837C7"/>
    <w:rsid w:val="00885AB3"/>
    <w:rsid w:val="00887565"/>
    <w:rsid w:val="0088775A"/>
    <w:rsid w:val="008925EB"/>
    <w:rsid w:val="00893125"/>
    <w:rsid w:val="0089389A"/>
    <w:rsid w:val="00895A35"/>
    <w:rsid w:val="008961AE"/>
    <w:rsid w:val="008A1536"/>
    <w:rsid w:val="008A3F1E"/>
    <w:rsid w:val="008A77EF"/>
    <w:rsid w:val="008A7E58"/>
    <w:rsid w:val="008B2EA7"/>
    <w:rsid w:val="008B3251"/>
    <w:rsid w:val="008B3D07"/>
    <w:rsid w:val="008B4490"/>
    <w:rsid w:val="008B5765"/>
    <w:rsid w:val="008B6DBB"/>
    <w:rsid w:val="008C026D"/>
    <w:rsid w:val="008C041F"/>
    <w:rsid w:val="008C3079"/>
    <w:rsid w:val="008C7928"/>
    <w:rsid w:val="008C7AFC"/>
    <w:rsid w:val="008C7CCD"/>
    <w:rsid w:val="008D2443"/>
    <w:rsid w:val="008D5AAD"/>
    <w:rsid w:val="008D5C0C"/>
    <w:rsid w:val="008E36BF"/>
    <w:rsid w:val="008E39C5"/>
    <w:rsid w:val="008E60E2"/>
    <w:rsid w:val="008F08FC"/>
    <w:rsid w:val="008F1112"/>
    <w:rsid w:val="008F4918"/>
    <w:rsid w:val="008F4932"/>
    <w:rsid w:val="008F4A35"/>
    <w:rsid w:val="00902745"/>
    <w:rsid w:val="00903F24"/>
    <w:rsid w:val="0090400A"/>
    <w:rsid w:val="00904E60"/>
    <w:rsid w:val="00906D1A"/>
    <w:rsid w:val="009126A2"/>
    <w:rsid w:val="00914360"/>
    <w:rsid w:val="00915636"/>
    <w:rsid w:val="0091797C"/>
    <w:rsid w:val="00923F9D"/>
    <w:rsid w:val="00930CF7"/>
    <w:rsid w:val="00930EAF"/>
    <w:rsid w:val="00933475"/>
    <w:rsid w:val="00936A79"/>
    <w:rsid w:val="00936D2E"/>
    <w:rsid w:val="0093708D"/>
    <w:rsid w:val="00940341"/>
    <w:rsid w:val="00941C2F"/>
    <w:rsid w:val="00943DE4"/>
    <w:rsid w:val="00952542"/>
    <w:rsid w:val="00953DFC"/>
    <w:rsid w:val="00953E52"/>
    <w:rsid w:val="00955BF4"/>
    <w:rsid w:val="00956992"/>
    <w:rsid w:val="00957BC3"/>
    <w:rsid w:val="009613A6"/>
    <w:rsid w:val="0096625E"/>
    <w:rsid w:val="009675C6"/>
    <w:rsid w:val="0097140A"/>
    <w:rsid w:val="0097300E"/>
    <w:rsid w:val="00975ED5"/>
    <w:rsid w:val="00981548"/>
    <w:rsid w:val="00981F0F"/>
    <w:rsid w:val="00983A1D"/>
    <w:rsid w:val="00983D18"/>
    <w:rsid w:val="00986506"/>
    <w:rsid w:val="00991D50"/>
    <w:rsid w:val="00992466"/>
    <w:rsid w:val="00994168"/>
    <w:rsid w:val="00994F99"/>
    <w:rsid w:val="00996154"/>
    <w:rsid w:val="00996CD9"/>
    <w:rsid w:val="009A05BE"/>
    <w:rsid w:val="009A6657"/>
    <w:rsid w:val="009B3219"/>
    <w:rsid w:val="009B405E"/>
    <w:rsid w:val="009B431F"/>
    <w:rsid w:val="009B6B0E"/>
    <w:rsid w:val="009C1563"/>
    <w:rsid w:val="009C2802"/>
    <w:rsid w:val="009C43D2"/>
    <w:rsid w:val="009C50B5"/>
    <w:rsid w:val="009C598B"/>
    <w:rsid w:val="009C7A63"/>
    <w:rsid w:val="009D258E"/>
    <w:rsid w:val="009D57A1"/>
    <w:rsid w:val="009E068F"/>
    <w:rsid w:val="009E0E8A"/>
    <w:rsid w:val="009E2BB2"/>
    <w:rsid w:val="009E3DD3"/>
    <w:rsid w:val="009E66B5"/>
    <w:rsid w:val="009E6DED"/>
    <w:rsid w:val="009F3693"/>
    <w:rsid w:val="009F4234"/>
    <w:rsid w:val="00A016A8"/>
    <w:rsid w:val="00A04E00"/>
    <w:rsid w:val="00A07B94"/>
    <w:rsid w:val="00A10B1A"/>
    <w:rsid w:val="00A11917"/>
    <w:rsid w:val="00A11AAF"/>
    <w:rsid w:val="00A16A38"/>
    <w:rsid w:val="00A22385"/>
    <w:rsid w:val="00A24070"/>
    <w:rsid w:val="00A24946"/>
    <w:rsid w:val="00A251FA"/>
    <w:rsid w:val="00A25716"/>
    <w:rsid w:val="00A31B07"/>
    <w:rsid w:val="00A32180"/>
    <w:rsid w:val="00A3263A"/>
    <w:rsid w:val="00A33C2B"/>
    <w:rsid w:val="00A33E8B"/>
    <w:rsid w:val="00A34405"/>
    <w:rsid w:val="00A352E4"/>
    <w:rsid w:val="00A37032"/>
    <w:rsid w:val="00A370BE"/>
    <w:rsid w:val="00A4495C"/>
    <w:rsid w:val="00A45959"/>
    <w:rsid w:val="00A476C9"/>
    <w:rsid w:val="00A54E13"/>
    <w:rsid w:val="00A578D5"/>
    <w:rsid w:val="00A60504"/>
    <w:rsid w:val="00A61E34"/>
    <w:rsid w:val="00A6361E"/>
    <w:rsid w:val="00A65D07"/>
    <w:rsid w:val="00A66159"/>
    <w:rsid w:val="00A7025D"/>
    <w:rsid w:val="00A72630"/>
    <w:rsid w:val="00A75ECE"/>
    <w:rsid w:val="00A763BC"/>
    <w:rsid w:val="00A80A76"/>
    <w:rsid w:val="00A8247F"/>
    <w:rsid w:val="00A8251F"/>
    <w:rsid w:val="00A82715"/>
    <w:rsid w:val="00A84D8D"/>
    <w:rsid w:val="00A855D8"/>
    <w:rsid w:val="00A859A9"/>
    <w:rsid w:val="00A90447"/>
    <w:rsid w:val="00A9269D"/>
    <w:rsid w:val="00A93D40"/>
    <w:rsid w:val="00A94C96"/>
    <w:rsid w:val="00A94D7A"/>
    <w:rsid w:val="00A96BB5"/>
    <w:rsid w:val="00A97D17"/>
    <w:rsid w:val="00A97F26"/>
    <w:rsid w:val="00AA0651"/>
    <w:rsid w:val="00AA252A"/>
    <w:rsid w:val="00AA4B3A"/>
    <w:rsid w:val="00AA6D05"/>
    <w:rsid w:val="00AB3306"/>
    <w:rsid w:val="00AB5A0E"/>
    <w:rsid w:val="00AB660C"/>
    <w:rsid w:val="00AB717F"/>
    <w:rsid w:val="00AC0DFC"/>
    <w:rsid w:val="00AC1CA1"/>
    <w:rsid w:val="00AC4AE9"/>
    <w:rsid w:val="00AD0E1B"/>
    <w:rsid w:val="00AD1502"/>
    <w:rsid w:val="00AE03C5"/>
    <w:rsid w:val="00AE561B"/>
    <w:rsid w:val="00AE7A89"/>
    <w:rsid w:val="00AF2FA2"/>
    <w:rsid w:val="00AF36AC"/>
    <w:rsid w:val="00AF46ED"/>
    <w:rsid w:val="00AF4DA6"/>
    <w:rsid w:val="00AF6794"/>
    <w:rsid w:val="00AF7984"/>
    <w:rsid w:val="00B000ED"/>
    <w:rsid w:val="00B00554"/>
    <w:rsid w:val="00B01BA2"/>
    <w:rsid w:val="00B04CA6"/>
    <w:rsid w:val="00B06D1C"/>
    <w:rsid w:val="00B12938"/>
    <w:rsid w:val="00B1401C"/>
    <w:rsid w:val="00B14092"/>
    <w:rsid w:val="00B147C1"/>
    <w:rsid w:val="00B14E34"/>
    <w:rsid w:val="00B16BE5"/>
    <w:rsid w:val="00B2009A"/>
    <w:rsid w:val="00B22DD8"/>
    <w:rsid w:val="00B23BDA"/>
    <w:rsid w:val="00B30873"/>
    <w:rsid w:val="00B3388D"/>
    <w:rsid w:val="00B34B02"/>
    <w:rsid w:val="00B35E8D"/>
    <w:rsid w:val="00B35FE2"/>
    <w:rsid w:val="00B404F4"/>
    <w:rsid w:val="00B40524"/>
    <w:rsid w:val="00B40623"/>
    <w:rsid w:val="00B41C4E"/>
    <w:rsid w:val="00B47BD4"/>
    <w:rsid w:val="00B507B0"/>
    <w:rsid w:val="00B53803"/>
    <w:rsid w:val="00B5499C"/>
    <w:rsid w:val="00B5524F"/>
    <w:rsid w:val="00B56A50"/>
    <w:rsid w:val="00B60718"/>
    <w:rsid w:val="00B61607"/>
    <w:rsid w:val="00B6177D"/>
    <w:rsid w:val="00B61B55"/>
    <w:rsid w:val="00B6204E"/>
    <w:rsid w:val="00B65E6B"/>
    <w:rsid w:val="00B66130"/>
    <w:rsid w:val="00B74FD5"/>
    <w:rsid w:val="00B7591D"/>
    <w:rsid w:val="00B76118"/>
    <w:rsid w:val="00B762E2"/>
    <w:rsid w:val="00B772BE"/>
    <w:rsid w:val="00B80035"/>
    <w:rsid w:val="00B80884"/>
    <w:rsid w:val="00B811BD"/>
    <w:rsid w:val="00B81959"/>
    <w:rsid w:val="00B84880"/>
    <w:rsid w:val="00B84A6F"/>
    <w:rsid w:val="00B84FEC"/>
    <w:rsid w:val="00B87DBE"/>
    <w:rsid w:val="00B91555"/>
    <w:rsid w:val="00B964C2"/>
    <w:rsid w:val="00BA1E70"/>
    <w:rsid w:val="00BA6F61"/>
    <w:rsid w:val="00BA7DDE"/>
    <w:rsid w:val="00BB0661"/>
    <w:rsid w:val="00BB4C4E"/>
    <w:rsid w:val="00BB59C8"/>
    <w:rsid w:val="00BC2120"/>
    <w:rsid w:val="00BC2323"/>
    <w:rsid w:val="00BC35BF"/>
    <w:rsid w:val="00BC3C5F"/>
    <w:rsid w:val="00BC465A"/>
    <w:rsid w:val="00BC486D"/>
    <w:rsid w:val="00BD03DA"/>
    <w:rsid w:val="00BD0A2E"/>
    <w:rsid w:val="00BD3107"/>
    <w:rsid w:val="00BD54EB"/>
    <w:rsid w:val="00BD5614"/>
    <w:rsid w:val="00BD5E8B"/>
    <w:rsid w:val="00BD784D"/>
    <w:rsid w:val="00BE17DA"/>
    <w:rsid w:val="00BF187F"/>
    <w:rsid w:val="00BF28C4"/>
    <w:rsid w:val="00BF619F"/>
    <w:rsid w:val="00BF6E62"/>
    <w:rsid w:val="00BF7BDC"/>
    <w:rsid w:val="00C0079F"/>
    <w:rsid w:val="00C02E62"/>
    <w:rsid w:val="00C03370"/>
    <w:rsid w:val="00C050B0"/>
    <w:rsid w:val="00C223CA"/>
    <w:rsid w:val="00C22B02"/>
    <w:rsid w:val="00C308BF"/>
    <w:rsid w:val="00C33E04"/>
    <w:rsid w:val="00C35655"/>
    <w:rsid w:val="00C35752"/>
    <w:rsid w:val="00C36829"/>
    <w:rsid w:val="00C37184"/>
    <w:rsid w:val="00C414E2"/>
    <w:rsid w:val="00C42D6F"/>
    <w:rsid w:val="00C42E1B"/>
    <w:rsid w:val="00C43547"/>
    <w:rsid w:val="00C454DC"/>
    <w:rsid w:val="00C46B9B"/>
    <w:rsid w:val="00C47CB9"/>
    <w:rsid w:val="00C47EE9"/>
    <w:rsid w:val="00C50AFA"/>
    <w:rsid w:val="00C50B84"/>
    <w:rsid w:val="00C51DB1"/>
    <w:rsid w:val="00C532C8"/>
    <w:rsid w:val="00C53D10"/>
    <w:rsid w:val="00C55BDD"/>
    <w:rsid w:val="00C635B5"/>
    <w:rsid w:val="00C63CE5"/>
    <w:rsid w:val="00C6601E"/>
    <w:rsid w:val="00C67FB2"/>
    <w:rsid w:val="00C72B74"/>
    <w:rsid w:val="00C73655"/>
    <w:rsid w:val="00C73CD0"/>
    <w:rsid w:val="00C779D5"/>
    <w:rsid w:val="00C77CEA"/>
    <w:rsid w:val="00C8153F"/>
    <w:rsid w:val="00C83024"/>
    <w:rsid w:val="00C8371C"/>
    <w:rsid w:val="00C84A02"/>
    <w:rsid w:val="00C8502A"/>
    <w:rsid w:val="00C871A5"/>
    <w:rsid w:val="00C87DAC"/>
    <w:rsid w:val="00C9091E"/>
    <w:rsid w:val="00C90F2D"/>
    <w:rsid w:val="00C9345C"/>
    <w:rsid w:val="00CA1EC9"/>
    <w:rsid w:val="00CA3FC7"/>
    <w:rsid w:val="00CA7C3C"/>
    <w:rsid w:val="00CB28A8"/>
    <w:rsid w:val="00CB2B10"/>
    <w:rsid w:val="00CB3891"/>
    <w:rsid w:val="00CB4858"/>
    <w:rsid w:val="00CB6ACA"/>
    <w:rsid w:val="00CC30D9"/>
    <w:rsid w:val="00CC3A79"/>
    <w:rsid w:val="00CC7AD9"/>
    <w:rsid w:val="00CD13EE"/>
    <w:rsid w:val="00CD1471"/>
    <w:rsid w:val="00CD2726"/>
    <w:rsid w:val="00CD4D28"/>
    <w:rsid w:val="00CD6A23"/>
    <w:rsid w:val="00CE3FE5"/>
    <w:rsid w:val="00CE4323"/>
    <w:rsid w:val="00CE4613"/>
    <w:rsid w:val="00CE4B9D"/>
    <w:rsid w:val="00CE7E81"/>
    <w:rsid w:val="00CF0565"/>
    <w:rsid w:val="00CF1970"/>
    <w:rsid w:val="00CF2203"/>
    <w:rsid w:val="00CF32D1"/>
    <w:rsid w:val="00CF3B92"/>
    <w:rsid w:val="00CF3F85"/>
    <w:rsid w:val="00CF5376"/>
    <w:rsid w:val="00CF54DA"/>
    <w:rsid w:val="00CF568A"/>
    <w:rsid w:val="00CF5970"/>
    <w:rsid w:val="00CF59C8"/>
    <w:rsid w:val="00CF6930"/>
    <w:rsid w:val="00CF69A4"/>
    <w:rsid w:val="00D00FA7"/>
    <w:rsid w:val="00D01133"/>
    <w:rsid w:val="00D019D1"/>
    <w:rsid w:val="00D06D90"/>
    <w:rsid w:val="00D07B65"/>
    <w:rsid w:val="00D07BA6"/>
    <w:rsid w:val="00D10E10"/>
    <w:rsid w:val="00D12ACF"/>
    <w:rsid w:val="00D13AE4"/>
    <w:rsid w:val="00D1453A"/>
    <w:rsid w:val="00D15FB8"/>
    <w:rsid w:val="00D1616D"/>
    <w:rsid w:val="00D21538"/>
    <w:rsid w:val="00D2247A"/>
    <w:rsid w:val="00D23DF6"/>
    <w:rsid w:val="00D25A4D"/>
    <w:rsid w:val="00D267A9"/>
    <w:rsid w:val="00D2760E"/>
    <w:rsid w:val="00D33749"/>
    <w:rsid w:val="00D34657"/>
    <w:rsid w:val="00D361BB"/>
    <w:rsid w:val="00D361C9"/>
    <w:rsid w:val="00D41665"/>
    <w:rsid w:val="00D46D07"/>
    <w:rsid w:val="00D47A1E"/>
    <w:rsid w:val="00D522A6"/>
    <w:rsid w:val="00D542E1"/>
    <w:rsid w:val="00D55BA5"/>
    <w:rsid w:val="00D64998"/>
    <w:rsid w:val="00D66D87"/>
    <w:rsid w:val="00D7086F"/>
    <w:rsid w:val="00D720C2"/>
    <w:rsid w:val="00D7311A"/>
    <w:rsid w:val="00D7662A"/>
    <w:rsid w:val="00D768F0"/>
    <w:rsid w:val="00D76D6D"/>
    <w:rsid w:val="00D76FDA"/>
    <w:rsid w:val="00D8363F"/>
    <w:rsid w:val="00D91824"/>
    <w:rsid w:val="00D92063"/>
    <w:rsid w:val="00D92D42"/>
    <w:rsid w:val="00D939B6"/>
    <w:rsid w:val="00D942C5"/>
    <w:rsid w:val="00D94853"/>
    <w:rsid w:val="00D95968"/>
    <w:rsid w:val="00D97539"/>
    <w:rsid w:val="00DA30FD"/>
    <w:rsid w:val="00DA7617"/>
    <w:rsid w:val="00DA783A"/>
    <w:rsid w:val="00DA78FD"/>
    <w:rsid w:val="00DB235F"/>
    <w:rsid w:val="00DB2F93"/>
    <w:rsid w:val="00DB641D"/>
    <w:rsid w:val="00DC4898"/>
    <w:rsid w:val="00DC62CB"/>
    <w:rsid w:val="00DC7E5A"/>
    <w:rsid w:val="00DD2599"/>
    <w:rsid w:val="00DD4F89"/>
    <w:rsid w:val="00DD6310"/>
    <w:rsid w:val="00DE00A2"/>
    <w:rsid w:val="00DE10ED"/>
    <w:rsid w:val="00DE1463"/>
    <w:rsid w:val="00DE1E78"/>
    <w:rsid w:val="00DE293D"/>
    <w:rsid w:val="00DE44AE"/>
    <w:rsid w:val="00DE5F14"/>
    <w:rsid w:val="00DE656F"/>
    <w:rsid w:val="00DE7F5C"/>
    <w:rsid w:val="00DF06D0"/>
    <w:rsid w:val="00DF0C90"/>
    <w:rsid w:val="00DF2812"/>
    <w:rsid w:val="00DF3160"/>
    <w:rsid w:val="00DF4603"/>
    <w:rsid w:val="00DF4C6C"/>
    <w:rsid w:val="00DF54E8"/>
    <w:rsid w:val="00E00F46"/>
    <w:rsid w:val="00E02D65"/>
    <w:rsid w:val="00E0387D"/>
    <w:rsid w:val="00E11B0A"/>
    <w:rsid w:val="00E13343"/>
    <w:rsid w:val="00E202F4"/>
    <w:rsid w:val="00E22FC1"/>
    <w:rsid w:val="00E239F3"/>
    <w:rsid w:val="00E2686D"/>
    <w:rsid w:val="00E2754B"/>
    <w:rsid w:val="00E304E2"/>
    <w:rsid w:val="00E33538"/>
    <w:rsid w:val="00E33A82"/>
    <w:rsid w:val="00E35EBF"/>
    <w:rsid w:val="00E36A08"/>
    <w:rsid w:val="00E41EC6"/>
    <w:rsid w:val="00E434AE"/>
    <w:rsid w:val="00E44BF0"/>
    <w:rsid w:val="00E4694E"/>
    <w:rsid w:val="00E525D8"/>
    <w:rsid w:val="00E53D4A"/>
    <w:rsid w:val="00E55548"/>
    <w:rsid w:val="00E67606"/>
    <w:rsid w:val="00E73FD9"/>
    <w:rsid w:val="00E774DD"/>
    <w:rsid w:val="00E823E2"/>
    <w:rsid w:val="00E828F4"/>
    <w:rsid w:val="00E839E3"/>
    <w:rsid w:val="00E91477"/>
    <w:rsid w:val="00E92BEF"/>
    <w:rsid w:val="00E93133"/>
    <w:rsid w:val="00E93DB4"/>
    <w:rsid w:val="00E955CF"/>
    <w:rsid w:val="00EA04CC"/>
    <w:rsid w:val="00EA0877"/>
    <w:rsid w:val="00EA0C4A"/>
    <w:rsid w:val="00EA1F3F"/>
    <w:rsid w:val="00EA3FE9"/>
    <w:rsid w:val="00EA50FE"/>
    <w:rsid w:val="00EA6FA5"/>
    <w:rsid w:val="00EA7D92"/>
    <w:rsid w:val="00EB01C5"/>
    <w:rsid w:val="00EB2DB5"/>
    <w:rsid w:val="00EB59FD"/>
    <w:rsid w:val="00EC2A99"/>
    <w:rsid w:val="00EC354C"/>
    <w:rsid w:val="00EC3996"/>
    <w:rsid w:val="00EC5CA9"/>
    <w:rsid w:val="00EC5E2A"/>
    <w:rsid w:val="00EC6EE1"/>
    <w:rsid w:val="00EC7EBF"/>
    <w:rsid w:val="00ED262D"/>
    <w:rsid w:val="00ED331E"/>
    <w:rsid w:val="00ED733D"/>
    <w:rsid w:val="00EE2EDD"/>
    <w:rsid w:val="00EE3456"/>
    <w:rsid w:val="00EE54A8"/>
    <w:rsid w:val="00EE712A"/>
    <w:rsid w:val="00EE7F84"/>
    <w:rsid w:val="00EF0F5B"/>
    <w:rsid w:val="00EF1039"/>
    <w:rsid w:val="00EF2723"/>
    <w:rsid w:val="00EF308C"/>
    <w:rsid w:val="00EF4D28"/>
    <w:rsid w:val="00EF4D4C"/>
    <w:rsid w:val="00EF5C48"/>
    <w:rsid w:val="00EF6412"/>
    <w:rsid w:val="00EF652C"/>
    <w:rsid w:val="00F0049D"/>
    <w:rsid w:val="00F01C85"/>
    <w:rsid w:val="00F05165"/>
    <w:rsid w:val="00F07CCB"/>
    <w:rsid w:val="00F100BB"/>
    <w:rsid w:val="00F114B3"/>
    <w:rsid w:val="00F149AB"/>
    <w:rsid w:val="00F15E36"/>
    <w:rsid w:val="00F20B09"/>
    <w:rsid w:val="00F2421C"/>
    <w:rsid w:val="00F33A4E"/>
    <w:rsid w:val="00F367D3"/>
    <w:rsid w:val="00F371C6"/>
    <w:rsid w:val="00F42561"/>
    <w:rsid w:val="00F42FF1"/>
    <w:rsid w:val="00F473FE"/>
    <w:rsid w:val="00F52719"/>
    <w:rsid w:val="00F56AC7"/>
    <w:rsid w:val="00F57818"/>
    <w:rsid w:val="00F618AE"/>
    <w:rsid w:val="00F62DC7"/>
    <w:rsid w:val="00F63FF5"/>
    <w:rsid w:val="00F7052E"/>
    <w:rsid w:val="00F721AF"/>
    <w:rsid w:val="00F73168"/>
    <w:rsid w:val="00F74E8E"/>
    <w:rsid w:val="00F75F23"/>
    <w:rsid w:val="00F77A1C"/>
    <w:rsid w:val="00F81690"/>
    <w:rsid w:val="00F82FFB"/>
    <w:rsid w:val="00F848AB"/>
    <w:rsid w:val="00F91689"/>
    <w:rsid w:val="00F932D7"/>
    <w:rsid w:val="00F94B00"/>
    <w:rsid w:val="00F94D6C"/>
    <w:rsid w:val="00F94E4E"/>
    <w:rsid w:val="00F968E6"/>
    <w:rsid w:val="00FA5A8D"/>
    <w:rsid w:val="00FA5F11"/>
    <w:rsid w:val="00FB0D76"/>
    <w:rsid w:val="00FB4074"/>
    <w:rsid w:val="00FB5457"/>
    <w:rsid w:val="00FB7341"/>
    <w:rsid w:val="00FD02CC"/>
    <w:rsid w:val="00FD63B7"/>
    <w:rsid w:val="00FF0362"/>
    <w:rsid w:val="00FF0E6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404380"/>
  <w15:docId w15:val="{8B9F5E03-74FF-4116-A5C7-5E7B456B6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Ttulo1">
    <w:name w:val="heading 1"/>
    <w:uiPriority w:val="9"/>
    <w:qFormat/>
    <w:pPr>
      <w:spacing w:before="240"/>
      <w:jc w:val="right"/>
      <w:outlineLvl w:val="0"/>
    </w:pPr>
    <w:rPr>
      <w:rFonts w:ascii="Verdana" w:eastAsia="Verdana" w:hAnsi="Verdana" w:cs="Verdana"/>
      <w:b/>
      <w:bCs/>
      <w:color w:val="000000"/>
      <w:u w:val="single" w:color="000000"/>
      <w:lang w:val="pt-PT"/>
    </w:rPr>
  </w:style>
  <w:style w:type="paragraph" w:styleId="Ttulo3">
    <w:name w:val="heading 3"/>
    <w:basedOn w:val="Normal"/>
    <w:next w:val="Normal"/>
    <w:link w:val="Ttulo3Char"/>
    <w:uiPriority w:val="9"/>
    <w:semiHidden/>
    <w:unhideWhenUsed/>
    <w:qFormat/>
    <w:rsid w:val="00AA0651"/>
    <w:pPr>
      <w:keepNext/>
      <w:keepLines/>
      <w:spacing w:before="40"/>
      <w:outlineLvl w:val="2"/>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Cabealho">
    <w:name w:val="header"/>
    <w:pPr>
      <w:tabs>
        <w:tab w:val="center" w:pos="4252"/>
        <w:tab w:val="right" w:pos="8504"/>
      </w:tabs>
      <w:jc w:val="right"/>
    </w:pPr>
    <w:rPr>
      <w:rFonts w:ascii="@PMingLiU" w:eastAsia="@PMingLiU" w:hAnsi="@PMingLiU" w:cs="@PMingLiU"/>
      <w:color w:val="000000"/>
      <w:u w:color="000000"/>
      <w:lang w:val="pt-PT"/>
    </w:rPr>
  </w:style>
  <w:style w:type="paragraph" w:styleId="Rodap">
    <w:name w:val="footer"/>
    <w:pPr>
      <w:tabs>
        <w:tab w:val="center" w:pos="4419"/>
        <w:tab w:val="right" w:pos="8838"/>
      </w:tabs>
      <w:jc w:val="both"/>
    </w:pPr>
    <w:rPr>
      <w:rFonts w:ascii="@PMingLiU" w:eastAsia="@PMingLiU" w:hAnsi="@PMingLiU" w:cs="@PMingLiU"/>
      <w:color w:val="000000"/>
      <w:sz w:val="22"/>
      <w:szCs w:val="22"/>
      <w:u w:color="000000"/>
      <w:lang w:val="pt-PT"/>
    </w:rPr>
  </w:style>
  <w:style w:type="paragraph" w:styleId="Corpodetexto">
    <w:name w:val="Body Text"/>
    <w:pPr>
      <w:tabs>
        <w:tab w:val="left" w:pos="567"/>
        <w:tab w:val="left" w:pos="1134"/>
        <w:tab w:val="left" w:pos="1701"/>
        <w:tab w:val="left" w:pos="2268"/>
        <w:tab w:val="left" w:pos="2835"/>
      </w:tabs>
      <w:jc w:val="both"/>
    </w:pPr>
    <w:rPr>
      <w:rFonts w:ascii="@PMingLiU" w:eastAsia="@PMingLiU" w:hAnsi="@PMingLiU" w:cs="@PMingLiU"/>
      <w:color w:val="000000"/>
      <w:u w:color="000000"/>
      <w:lang w:val="pt-PT"/>
    </w:rPr>
  </w:style>
  <w:style w:type="paragraph" w:customStyle="1" w:styleId="Corpo">
    <w:name w:val="Corpo"/>
    <w:pPr>
      <w:jc w:val="both"/>
    </w:pPr>
    <w:rPr>
      <w:rFonts w:ascii="@PMingLiU" w:eastAsia="@PMingLiU" w:hAnsi="@PMingLiU" w:cs="@PMingLiU"/>
      <w:color w:val="000000"/>
      <w:sz w:val="22"/>
      <w:szCs w:val="22"/>
      <w:u w:color="000000"/>
      <w:lang w:val="de-DE"/>
      <w14:textOutline w14:w="0" w14:cap="flat" w14:cmpd="sng" w14:algn="ctr">
        <w14:noFill/>
        <w14:prstDash w14:val="solid"/>
        <w14:bevel/>
      </w14:textOutline>
    </w:rPr>
  </w:style>
  <w:style w:type="paragraph" w:styleId="Commarcadores">
    <w:name w:val="List Bullet"/>
    <w:pPr>
      <w:tabs>
        <w:tab w:val="left" w:pos="4680"/>
      </w:tabs>
      <w:jc w:val="both"/>
    </w:pPr>
    <w:rPr>
      <w:rFonts w:ascii="@PMingLiU" w:eastAsia="@PMingLiU" w:hAnsi="@PMingLiU" w:cs="@PMingLiU"/>
      <w:color w:val="000000"/>
      <w:sz w:val="22"/>
      <w:szCs w:val="22"/>
      <w:u w:color="000000"/>
      <w:lang w:val="pt-PT"/>
    </w:rPr>
  </w:style>
  <w:style w:type="paragraph" w:customStyle="1" w:styleId="Padro">
    <w:name w:val="Padrão"/>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PargrafodaLista">
    <w:name w:val="List Paragraph"/>
    <w:aliases w:val="Párrafo de lista numerado,Normal numerado,Lista Numerada,Subsubtítulo,Marcadores,paragrafo 3,Quadros-Tabelas,Titulo 3,Corpo do Texto CB,Lista Colorida - Ênfase 11,Marcadores PDTI,DOCs_Paragrafo-1,Lista Paragrafo em Preto"/>
    <w:link w:val="PargrafodaListaChar"/>
    <w:uiPriority w:val="34"/>
    <w:qFormat/>
    <w:pPr>
      <w:ind w:left="708"/>
      <w:jc w:val="both"/>
    </w:pPr>
    <w:rPr>
      <w:rFonts w:ascii="@PMingLiU" w:eastAsia="@PMingLiU" w:hAnsi="@PMingLiU" w:cs="@PMingLiU"/>
      <w:color w:val="000000"/>
      <w:sz w:val="22"/>
      <w:szCs w:val="22"/>
      <w:u w:color="000000"/>
      <w:lang w:val="pt-PT"/>
    </w:rPr>
  </w:style>
  <w:style w:type="numbering" w:customStyle="1" w:styleId="EstiloImportado2">
    <w:name w:val="Estilo Importado 2"/>
    <w:pPr>
      <w:numPr>
        <w:numId w:val="1"/>
      </w:numPr>
    </w:pPr>
  </w:style>
  <w:style w:type="numbering" w:customStyle="1" w:styleId="EstiloImportado3">
    <w:name w:val="Estilo Importado 3"/>
    <w:pPr>
      <w:numPr>
        <w:numId w:val="3"/>
      </w:numPr>
    </w:pPr>
  </w:style>
  <w:style w:type="paragraph" w:styleId="Corpodetexto2">
    <w:name w:val="Body Text 2"/>
    <w:pPr>
      <w:jc w:val="both"/>
    </w:pPr>
    <w:rPr>
      <w:rFonts w:ascii="@PMingLiU" w:eastAsia="@PMingLiU" w:hAnsi="@PMingLiU" w:cs="@PMingLiU"/>
      <w:b/>
      <w:bCs/>
      <w:color w:val="000000"/>
      <w:u w:color="000000"/>
      <w:lang w:val="pt-PT"/>
    </w:rPr>
  </w:style>
  <w:style w:type="numbering" w:customStyle="1" w:styleId="EstiloImportado4">
    <w:name w:val="Estilo Importado 4"/>
    <w:pPr>
      <w:numPr>
        <w:numId w:val="5"/>
      </w:numPr>
    </w:pPr>
  </w:style>
  <w:style w:type="numbering" w:customStyle="1" w:styleId="EstiloImportado5">
    <w:name w:val="Estilo Importado 5"/>
    <w:pPr>
      <w:numPr>
        <w:numId w:val="7"/>
      </w:numPr>
    </w:pPr>
  </w:style>
  <w:style w:type="numbering" w:customStyle="1" w:styleId="EstiloImportado6">
    <w:name w:val="Estilo Importado 6"/>
    <w:pPr>
      <w:numPr>
        <w:numId w:val="9"/>
      </w:numPr>
    </w:pPr>
  </w:style>
  <w:style w:type="numbering" w:customStyle="1" w:styleId="EstiloImportado7">
    <w:name w:val="Estilo Importado 7"/>
    <w:pPr>
      <w:numPr>
        <w:numId w:val="11"/>
      </w:numPr>
    </w:pPr>
  </w:style>
  <w:style w:type="numbering" w:customStyle="1" w:styleId="EstiloImportado8">
    <w:name w:val="Estilo Importado 8"/>
    <w:pPr>
      <w:numPr>
        <w:numId w:val="13"/>
      </w:numPr>
    </w:pPr>
  </w:style>
  <w:style w:type="paragraph" w:customStyle="1" w:styleId="FCD">
    <w:name w:val="FCD"/>
    <w:pPr>
      <w:spacing w:line="312" w:lineRule="auto"/>
      <w:jc w:val="both"/>
    </w:pPr>
    <w:rPr>
      <w:rFonts w:ascii="@PMingLiU" w:eastAsia="@PMingLiU" w:hAnsi="@PMingLiU" w:cs="@PMingLiU"/>
      <w:color w:val="000000"/>
      <w:sz w:val="22"/>
      <w:szCs w:val="22"/>
      <w:u w:color="000000"/>
      <w:lang w:val="pt-PT"/>
    </w:rPr>
  </w:style>
  <w:style w:type="paragraph" w:customStyle="1" w:styleId="Bodycopy">
    <w:name w:val="Body copy"/>
    <w:pPr>
      <w:spacing w:before="20" w:line="210" w:lineRule="exact"/>
      <w:jc w:val="both"/>
    </w:pPr>
    <w:rPr>
      <w:rFonts w:ascii="Verdana" w:eastAsia="Verdana" w:hAnsi="Verdana" w:cs="Verdana"/>
      <w:color w:val="000000"/>
      <w:sz w:val="17"/>
      <w:szCs w:val="17"/>
      <w:u w:color="000000"/>
      <w:lang w:val="en-US"/>
    </w:rPr>
  </w:style>
  <w:style w:type="numbering" w:customStyle="1" w:styleId="EstiloImportado9">
    <w:name w:val="Estilo Importado 9"/>
    <w:pPr>
      <w:numPr>
        <w:numId w:val="16"/>
      </w:numPr>
    </w:pPr>
  </w:style>
  <w:style w:type="numbering" w:customStyle="1" w:styleId="EstiloImportado10">
    <w:name w:val="Estilo Importado 10"/>
    <w:pPr>
      <w:numPr>
        <w:numId w:val="18"/>
      </w:numPr>
    </w:pPr>
  </w:style>
  <w:style w:type="paragraph" w:customStyle="1" w:styleId="Default">
    <w:name w:val="Default"/>
    <w:link w:val="DefaultChar"/>
    <w:pPr>
      <w:jc w:val="both"/>
    </w:pPr>
    <w:rPr>
      <w:rFonts w:ascii="Verdana" w:hAnsi="Verdana" w:cs="Arial Unicode MS"/>
      <w:color w:val="000000"/>
      <w:sz w:val="24"/>
      <w:szCs w:val="24"/>
      <w:u w:color="000000"/>
      <w:lang w:val="pt-PT"/>
    </w:rPr>
  </w:style>
  <w:style w:type="paragraph" w:styleId="Textodecomentrio">
    <w:name w:val="annotation text"/>
    <w:link w:val="TextodecomentrioChar"/>
    <w:uiPriority w:val="99"/>
    <w:pPr>
      <w:jc w:val="both"/>
    </w:pPr>
    <w:rPr>
      <w:rFonts w:ascii="@PMingLiU" w:eastAsia="@PMingLiU" w:hAnsi="@PMingLiU" w:cs="@PMingLiU"/>
      <w:color w:val="000000"/>
      <w:u w:color="000000"/>
      <w:lang w:val="pt-PT"/>
    </w:rPr>
  </w:style>
  <w:style w:type="paragraph" w:customStyle="1" w:styleId="TableParagraph">
    <w:name w:val="Table Paragraph"/>
    <w:pPr>
      <w:jc w:val="both"/>
    </w:pPr>
    <w:rPr>
      <w:rFonts w:ascii="@PMingLiU" w:eastAsia="@PMingLiU" w:hAnsi="@PMingLiU" w:cs="@PMingLiU"/>
      <w:color w:val="000000"/>
      <w:sz w:val="22"/>
      <w:szCs w:val="22"/>
      <w:u w:color="000000"/>
      <w:lang w:val="pt-PT"/>
    </w:rPr>
  </w:style>
  <w:style w:type="paragraph" w:styleId="SemEspaamento">
    <w:name w:val="No Spacing"/>
    <w:uiPriority w:val="1"/>
    <w:qFormat/>
    <w:pPr>
      <w:jc w:val="both"/>
    </w:pPr>
    <w:rPr>
      <w:rFonts w:cs="Arial Unicode MS"/>
      <w:color w:val="000000"/>
      <w:sz w:val="24"/>
      <w:szCs w:val="24"/>
      <w:u w:color="000000"/>
      <w:lang w:val="pt-PT"/>
    </w:rPr>
  </w:style>
  <w:style w:type="numbering" w:customStyle="1" w:styleId="EstiloImportado14">
    <w:name w:val="Estilo Importado 14"/>
    <w:pPr>
      <w:numPr>
        <w:numId w:val="20"/>
      </w:numPr>
    </w:pPr>
  </w:style>
  <w:style w:type="numbering" w:customStyle="1" w:styleId="EstiloImportado15">
    <w:name w:val="Estilo Importado 15"/>
    <w:pPr>
      <w:numPr>
        <w:numId w:val="22"/>
      </w:numPr>
    </w:pPr>
  </w:style>
  <w:style w:type="paragraph" w:styleId="NormalWeb">
    <w:name w:val="Normal (Web)"/>
    <w:link w:val="NormalWebChar"/>
    <w:uiPriority w:val="99"/>
    <w:pPr>
      <w:spacing w:before="100" w:after="100"/>
      <w:jc w:val="both"/>
    </w:pPr>
    <w:rPr>
      <w:rFonts w:ascii="@PMingLiU" w:eastAsia="@PMingLiU" w:hAnsi="@PMingLiU" w:cs="@PMingLiU"/>
      <w:color w:val="000000"/>
      <w:sz w:val="22"/>
      <w:szCs w:val="22"/>
      <w:u w:color="000000"/>
      <w:lang w:val="pt-PT"/>
    </w:rPr>
  </w:style>
  <w:style w:type="paragraph" w:customStyle="1" w:styleId="xmsonormal">
    <w:name w:val="x_msonormal"/>
    <w:pPr>
      <w:spacing w:before="100" w:after="100"/>
      <w:jc w:val="both"/>
    </w:pPr>
    <w:rPr>
      <w:rFonts w:ascii="@PMingLiU" w:eastAsia="@PMingLiU" w:hAnsi="@PMingLiU" w:cs="@PMingLiU"/>
      <w:color w:val="000000"/>
      <w:sz w:val="22"/>
      <w:szCs w:val="22"/>
      <w:u w:color="000000"/>
      <w:lang w:val="pt-PT"/>
    </w:rPr>
  </w:style>
  <w:style w:type="numbering" w:customStyle="1" w:styleId="EstiloImportado16">
    <w:name w:val="Estilo Importado 16"/>
    <w:pPr>
      <w:numPr>
        <w:numId w:val="24"/>
      </w:numPr>
    </w:pPr>
  </w:style>
  <w:style w:type="character" w:styleId="Refdecomentrio">
    <w:name w:val="annotation reference"/>
    <w:basedOn w:val="Fontepargpadro"/>
    <w:uiPriority w:val="99"/>
    <w:semiHidden/>
    <w:unhideWhenUsed/>
    <w:rPr>
      <w:sz w:val="16"/>
      <w:szCs w:val="16"/>
    </w:rPr>
  </w:style>
  <w:style w:type="paragraph" w:styleId="Reviso">
    <w:name w:val="Revision"/>
    <w:hidden/>
    <w:uiPriority w:val="99"/>
    <w:semiHidden/>
    <w:rsid w:val="001B1DB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Assuntodocomentrio">
    <w:name w:val="annotation subject"/>
    <w:basedOn w:val="Textodecomentrio"/>
    <w:next w:val="Textodecomentrio"/>
    <w:link w:val="AssuntodocomentrioChar"/>
    <w:uiPriority w:val="99"/>
    <w:semiHidden/>
    <w:unhideWhenUsed/>
    <w:rsid w:val="001B1DB7"/>
    <w:pPr>
      <w:jc w:val="left"/>
    </w:pPr>
    <w:rPr>
      <w:rFonts w:ascii="Times New Roman" w:eastAsia="Arial Unicode MS" w:hAnsi="Times New Roman" w:cs="Times New Roman"/>
      <w:b/>
      <w:bCs/>
      <w:color w:val="auto"/>
      <w:lang w:val="en-US" w:eastAsia="en-US"/>
    </w:rPr>
  </w:style>
  <w:style w:type="character" w:customStyle="1" w:styleId="TextodecomentrioChar">
    <w:name w:val="Texto de comentário Char"/>
    <w:basedOn w:val="Fontepargpadro"/>
    <w:link w:val="Textodecomentrio"/>
    <w:rsid w:val="001B1DB7"/>
    <w:rPr>
      <w:rFonts w:ascii="@PMingLiU" w:eastAsia="@PMingLiU" w:hAnsi="@PMingLiU" w:cs="@PMingLiU"/>
      <w:color w:val="000000"/>
      <w:u w:color="000000"/>
      <w:lang w:val="pt-PT"/>
    </w:rPr>
  </w:style>
  <w:style w:type="character" w:customStyle="1" w:styleId="AssuntodocomentrioChar">
    <w:name w:val="Assunto do comentário Char"/>
    <w:basedOn w:val="TextodecomentrioChar"/>
    <w:link w:val="Assuntodocomentrio"/>
    <w:uiPriority w:val="99"/>
    <w:semiHidden/>
    <w:rsid w:val="001B1DB7"/>
    <w:rPr>
      <w:rFonts w:ascii="@PMingLiU" w:eastAsia="@PMingLiU" w:hAnsi="@PMingLiU" w:cs="@PMingLiU"/>
      <w:b/>
      <w:bCs/>
      <w:color w:val="000000"/>
      <w:u w:color="000000"/>
      <w:lang w:val="en-US" w:eastAsia="en-US"/>
    </w:rPr>
  </w:style>
  <w:style w:type="paragraph" w:customStyle="1" w:styleId="pf0">
    <w:name w:val="pf0"/>
    <w:basedOn w:val="Normal"/>
    <w:rsid w:val="00FD63B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pt-BR" w:eastAsia="pt-BR"/>
    </w:rPr>
  </w:style>
  <w:style w:type="character" w:customStyle="1" w:styleId="cf01">
    <w:name w:val="cf01"/>
    <w:basedOn w:val="Fontepargpadro"/>
    <w:rsid w:val="00FD63B7"/>
    <w:rPr>
      <w:rFonts w:ascii="Segoe UI" w:hAnsi="Segoe UI" w:cs="Segoe UI" w:hint="default"/>
      <w:sz w:val="18"/>
      <w:szCs w:val="18"/>
    </w:rPr>
  </w:style>
  <w:style w:type="character" w:customStyle="1" w:styleId="PargrafodaListaChar">
    <w:name w:val="Parágrafo da Lista Char"/>
    <w:aliases w:val="Párrafo de lista numerado Char,Normal numerado Char,Lista Numerada Char,Subsubtítulo Char,Marcadores Char,paragrafo 3 Char,Quadros-Tabelas Char,Titulo 3 Char,Corpo do Texto CB Char,Lista Colorida - Ênfase 11 Char"/>
    <w:link w:val="PargrafodaLista"/>
    <w:uiPriority w:val="34"/>
    <w:qFormat/>
    <w:rsid w:val="00165815"/>
    <w:rPr>
      <w:rFonts w:ascii="@PMingLiU" w:eastAsia="@PMingLiU" w:hAnsi="@PMingLiU" w:cs="@PMingLiU"/>
      <w:color w:val="000000"/>
      <w:sz w:val="22"/>
      <w:szCs w:val="22"/>
      <w:u w:color="000000"/>
      <w:lang w:val="pt-PT"/>
    </w:rPr>
  </w:style>
  <w:style w:type="character" w:customStyle="1" w:styleId="NormalWebChar">
    <w:name w:val="Normal (Web) Char"/>
    <w:link w:val="NormalWeb"/>
    <w:uiPriority w:val="99"/>
    <w:locked/>
    <w:rsid w:val="001D1EF3"/>
    <w:rPr>
      <w:rFonts w:ascii="@PMingLiU" w:eastAsia="@PMingLiU" w:hAnsi="@PMingLiU" w:cs="@PMingLiU"/>
      <w:color w:val="000000"/>
      <w:sz w:val="22"/>
      <w:szCs w:val="22"/>
      <w:u w:color="000000"/>
      <w:lang w:val="pt-PT"/>
    </w:rPr>
  </w:style>
  <w:style w:type="character" w:customStyle="1" w:styleId="Ttulo3Char">
    <w:name w:val="Título 3 Char"/>
    <w:basedOn w:val="Fontepargpadro"/>
    <w:link w:val="Ttulo3"/>
    <w:uiPriority w:val="99"/>
    <w:rsid w:val="00AA0651"/>
    <w:rPr>
      <w:rFonts w:asciiTheme="majorHAnsi" w:eastAsiaTheme="majorEastAsia" w:hAnsiTheme="majorHAnsi" w:cstheme="majorBidi"/>
      <w:color w:val="243F60" w:themeColor="accent1" w:themeShade="7F"/>
      <w:sz w:val="24"/>
      <w:szCs w:val="24"/>
      <w:lang w:val="en-US" w:eastAsia="en-US"/>
    </w:rPr>
  </w:style>
  <w:style w:type="character" w:customStyle="1" w:styleId="DefaultChar">
    <w:name w:val="Default Char"/>
    <w:basedOn w:val="Fontepargpadro"/>
    <w:link w:val="Default"/>
    <w:locked/>
    <w:rsid w:val="00AE7A89"/>
    <w:rPr>
      <w:rFonts w:ascii="Verdana" w:hAnsi="Verdana" w:cs="Arial Unicode MS"/>
      <w:color w:val="000000"/>
      <w:sz w:val="24"/>
      <w:szCs w:val="24"/>
      <w:u w:color="000000"/>
      <w:lang w:val="pt-PT"/>
    </w:rPr>
  </w:style>
  <w:style w:type="paragraph" w:styleId="Textodebalo">
    <w:name w:val="Balloon Text"/>
    <w:basedOn w:val="Normal"/>
    <w:link w:val="TextodebaloChar"/>
    <w:uiPriority w:val="99"/>
    <w:semiHidden/>
    <w:unhideWhenUsed/>
    <w:rsid w:val="006E25D8"/>
    <w:rPr>
      <w:rFonts w:ascii="Segoe UI" w:hAnsi="Segoe UI" w:cs="Segoe UI"/>
      <w:sz w:val="18"/>
      <w:szCs w:val="18"/>
    </w:rPr>
  </w:style>
  <w:style w:type="character" w:customStyle="1" w:styleId="TextodebaloChar">
    <w:name w:val="Texto de balão Char"/>
    <w:basedOn w:val="Fontepargpadro"/>
    <w:link w:val="Textodebalo"/>
    <w:uiPriority w:val="99"/>
    <w:semiHidden/>
    <w:rsid w:val="006E25D8"/>
    <w:rPr>
      <w:rFonts w:ascii="Segoe UI" w:hAnsi="Segoe UI" w:cs="Segoe UI"/>
      <w:sz w:val="18"/>
      <w:szCs w:val="18"/>
      <w:lang w:val="en-US" w:eastAsia="en-US"/>
    </w:rPr>
  </w:style>
  <w:style w:type="character" w:customStyle="1" w:styleId="TextodecomentrioChar1">
    <w:name w:val="Texto de comentário Char1"/>
    <w:uiPriority w:val="99"/>
    <w:locked/>
    <w:rsid w:val="001925E8"/>
    <w:rPr>
      <w:rFonts w:ascii="Verdana" w:eastAsia="Times New Roman" w:hAnsi="Verdana" w:cs="Times New Roman"/>
      <w:sz w:val="20"/>
      <w:szCs w:val="20"/>
      <w:lang w:val="pt-BR" w:eastAsia="pt-BR"/>
    </w:rPr>
  </w:style>
  <w:style w:type="character" w:customStyle="1" w:styleId="contentpasted01">
    <w:name w:val="contentpasted01"/>
    <w:basedOn w:val="Fontepargpadro"/>
    <w:rsid w:val="00380446"/>
  </w:style>
  <w:style w:type="character" w:customStyle="1" w:styleId="contentpasted0">
    <w:name w:val="contentpasted0"/>
    <w:basedOn w:val="Fontepargpadro"/>
    <w:rsid w:val="00B74FD5"/>
  </w:style>
  <w:style w:type="character" w:customStyle="1" w:styleId="MenoPendente1">
    <w:name w:val="Menção Pendente1"/>
    <w:basedOn w:val="Fontepargpadro"/>
    <w:uiPriority w:val="99"/>
    <w:semiHidden/>
    <w:unhideWhenUsed/>
    <w:rsid w:val="00D708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6646">
      <w:bodyDiv w:val="1"/>
      <w:marLeft w:val="0"/>
      <w:marRight w:val="0"/>
      <w:marTop w:val="0"/>
      <w:marBottom w:val="0"/>
      <w:divBdr>
        <w:top w:val="none" w:sz="0" w:space="0" w:color="auto"/>
        <w:left w:val="none" w:sz="0" w:space="0" w:color="auto"/>
        <w:bottom w:val="none" w:sz="0" w:space="0" w:color="auto"/>
        <w:right w:val="none" w:sz="0" w:space="0" w:color="auto"/>
      </w:divBdr>
    </w:div>
    <w:div w:id="125587367">
      <w:bodyDiv w:val="1"/>
      <w:marLeft w:val="0"/>
      <w:marRight w:val="0"/>
      <w:marTop w:val="0"/>
      <w:marBottom w:val="0"/>
      <w:divBdr>
        <w:top w:val="none" w:sz="0" w:space="0" w:color="auto"/>
        <w:left w:val="none" w:sz="0" w:space="0" w:color="auto"/>
        <w:bottom w:val="none" w:sz="0" w:space="0" w:color="auto"/>
        <w:right w:val="none" w:sz="0" w:space="0" w:color="auto"/>
      </w:divBdr>
    </w:div>
    <w:div w:id="154810195">
      <w:bodyDiv w:val="1"/>
      <w:marLeft w:val="0"/>
      <w:marRight w:val="0"/>
      <w:marTop w:val="0"/>
      <w:marBottom w:val="0"/>
      <w:divBdr>
        <w:top w:val="none" w:sz="0" w:space="0" w:color="auto"/>
        <w:left w:val="none" w:sz="0" w:space="0" w:color="auto"/>
        <w:bottom w:val="none" w:sz="0" w:space="0" w:color="auto"/>
        <w:right w:val="none" w:sz="0" w:space="0" w:color="auto"/>
      </w:divBdr>
    </w:div>
    <w:div w:id="253590960">
      <w:bodyDiv w:val="1"/>
      <w:marLeft w:val="0"/>
      <w:marRight w:val="0"/>
      <w:marTop w:val="0"/>
      <w:marBottom w:val="0"/>
      <w:divBdr>
        <w:top w:val="none" w:sz="0" w:space="0" w:color="auto"/>
        <w:left w:val="none" w:sz="0" w:space="0" w:color="auto"/>
        <w:bottom w:val="none" w:sz="0" w:space="0" w:color="auto"/>
        <w:right w:val="none" w:sz="0" w:space="0" w:color="auto"/>
      </w:divBdr>
      <w:divsChild>
        <w:div w:id="164782858">
          <w:marLeft w:val="446"/>
          <w:marRight w:val="0"/>
          <w:marTop w:val="0"/>
          <w:marBottom w:val="0"/>
          <w:divBdr>
            <w:top w:val="none" w:sz="0" w:space="0" w:color="auto"/>
            <w:left w:val="none" w:sz="0" w:space="0" w:color="auto"/>
            <w:bottom w:val="none" w:sz="0" w:space="0" w:color="auto"/>
            <w:right w:val="none" w:sz="0" w:space="0" w:color="auto"/>
          </w:divBdr>
        </w:div>
      </w:divsChild>
    </w:div>
    <w:div w:id="372267085">
      <w:bodyDiv w:val="1"/>
      <w:marLeft w:val="0"/>
      <w:marRight w:val="0"/>
      <w:marTop w:val="0"/>
      <w:marBottom w:val="0"/>
      <w:divBdr>
        <w:top w:val="none" w:sz="0" w:space="0" w:color="auto"/>
        <w:left w:val="none" w:sz="0" w:space="0" w:color="auto"/>
        <w:bottom w:val="none" w:sz="0" w:space="0" w:color="auto"/>
        <w:right w:val="none" w:sz="0" w:space="0" w:color="auto"/>
      </w:divBdr>
    </w:div>
    <w:div w:id="411662173">
      <w:bodyDiv w:val="1"/>
      <w:marLeft w:val="0"/>
      <w:marRight w:val="0"/>
      <w:marTop w:val="0"/>
      <w:marBottom w:val="0"/>
      <w:divBdr>
        <w:top w:val="none" w:sz="0" w:space="0" w:color="auto"/>
        <w:left w:val="none" w:sz="0" w:space="0" w:color="auto"/>
        <w:bottom w:val="none" w:sz="0" w:space="0" w:color="auto"/>
        <w:right w:val="none" w:sz="0" w:space="0" w:color="auto"/>
      </w:divBdr>
    </w:div>
    <w:div w:id="472022387">
      <w:bodyDiv w:val="1"/>
      <w:marLeft w:val="0"/>
      <w:marRight w:val="0"/>
      <w:marTop w:val="0"/>
      <w:marBottom w:val="0"/>
      <w:divBdr>
        <w:top w:val="none" w:sz="0" w:space="0" w:color="auto"/>
        <w:left w:val="none" w:sz="0" w:space="0" w:color="auto"/>
        <w:bottom w:val="none" w:sz="0" w:space="0" w:color="auto"/>
        <w:right w:val="none" w:sz="0" w:space="0" w:color="auto"/>
      </w:divBdr>
    </w:div>
    <w:div w:id="603222841">
      <w:bodyDiv w:val="1"/>
      <w:marLeft w:val="0"/>
      <w:marRight w:val="0"/>
      <w:marTop w:val="0"/>
      <w:marBottom w:val="0"/>
      <w:divBdr>
        <w:top w:val="none" w:sz="0" w:space="0" w:color="auto"/>
        <w:left w:val="none" w:sz="0" w:space="0" w:color="auto"/>
        <w:bottom w:val="none" w:sz="0" w:space="0" w:color="auto"/>
        <w:right w:val="none" w:sz="0" w:space="0" w:color="auto"/>
      </w:divBdr>
    </w:div>
    <w:div w:id="630474570">
      <w:bodyDiv w:val="1"/>
      <w:marLeft w:val="0"/>
      <w:marRight w:val="0"/>
      <w:marTop w:val="0"/>
      <w:marBottom w:val="0"/>
      <w:divBdr>
        <w:top w:val="none" w:sz="0" w:space="0" w:color="auto"/>
        <w:left w:val="none" w:sz="0" w:space="0" w:color="auto"/>
        <w:bottom w:val="none" w:sz="0" w:space="0" w:color="auto"/>
        <w:right w:val="none" w:sz="0" w:space="0" w:color="auto"/>
      </w:divBdr>
    </w:div>
    <w:div w:id="705327913">
      <w:bodyDiv w:val="1"/>
      <w:marLeft w:val="0"/>
      <w:marRight w:val="0"/>
      <w:marTop w:val="0"/>
      <w:marBottom w:val="0"/>
      <w:divBdr>
        <w:top w:val="none" w:sz="0" w:space="0" w:color="auto"/>
        <w:left w:val="none" w:sz="0" w:space="0" w:color="auto"/>
        <w:bottom w:val="none" w:sz="0" w:space="0" w:color="auto"/>
        <w:right w:val="none" w:sz="0" w:space="0" w:color="auto"/>
      </w:divBdr>
    </w:div>
    <w:div w:id="783575364">
      <w:bodyDiv w:val="1"/>
      <w:marLeft w:val="0"/>
      <w:marRight w:val="0"/>
      <w:marTop w:val="0"/>
      <w:marBottom w:val="0"/>
      <w:divBdr>
        <w:top w:val="none" w:sz="0" w:space="0" w:color="auto"/>
        <w:left w:val="none" w:sz="0" w:space="0" w:color="auto"/>
        <w:bottom w:val="none" w:sz="0" w:space="0" w:color="auto"/>
        <w:right w:val="none" w:sz="0" w:space="0" w:color="auto"/>
      </w:divBdr>
    </w:div>
    <w:div w:id="962266624">
      <w:bodyDiv w:val="1"/>
      <w:marLeft w:val="0"/>
      <w:marRight w:val="0"/>
      <w:marTop w:val="0"/>
      <w:marBottom w:val="0"/>
      <w:divBdr>
        <w:top w:val="none" w:sz="0" w:space="0" w:color="auto"/>
        <w:left w:val="none" w:sz="0" w:space="0" w:color="auto"/>
        <w:bottom w:val="none" w:sz="0" w:space="0" w:color="auto"/>
        <w:right w:val="none" w:sz="0" w:space="0" w:color="auto"/>
      </w:divBdr>
    </w:div>
    <w:div w:id="1071656775">
      <w:bodyDiv w:val="1"/>
      <w:marLeft w:val="0"/>
      <w:marRight w:val="0"/>
      <w:marTop w:val="0"/>
      <w:marBottom w:val="0"/>
      <w:divBdr>
        <w:top w:val="none" w:sz="0" w:space="0" w:color="auto"/>
        <w:left w:val="none" w:sz="0" w:space="0" w:color="auto"/>
        <w:bottom w:val="none" w:sz="0" w:space="0" w:color="auto"/>
        <w:right w:val="none" w:sz="0" w:space="0" w:color="auto"/>
      </w:divBdr>
    </w:div>
    <w:div w:id="1094664799">
      <w:bodyDiv w:val="1"/>
      <w:marLeft w:val="0"/>
      <w:marRight w:val="0"/>
      <w:marTop w:val="0"/>
      <w:marBottom w:val="0"/>
      <w:divBdr>
        <w:top w:val="none" w:sz="0" w:space="0" w:color="auto"/>
        <w:left w:val="none" w:sz="0" w:space="0" w:color="auto"/>
        <w:bottom w:val="none" w:sz="0" w:space="0" w:color="auto"/>
        <w:right w:val="none" w:sz="0" w:space="0" w:color="auto"/>
      </w:divBdr>
    </w:div>
    <w:div w:id="1186821149">
      <w:bodyDiv w:val="1"/>
      <w:marLeft w:val="0"/>
      <w:marRight w:val="0"/>
      <w:marTop w:val="0"/>
      <w:marBottom w:val="0"/>
      <w:divBdr>
        <w:top w:val="none" w:sz="0" w:space="0" w:color="auto"/>
        <w:left w:val="none" w:sz="0" w:space="0" w:color="auto"/>
        <w:bottom w:val="none" w:sz="0" w:space="0" w:color="auto"/>
        <w:right w:val="none" w:sz="0" w:space="0" w:color="auto"/>
      </w:divBdr>
    </w:div>
    <w:div w:id="1194995295">
      <w:bodyDiv w:val="1"/>
      <w:marLeft w:val="0"/>
      <w:marRight w:val="0"/>
      <w:marTop w:val="0"/>
      <w:marBottom w:val="0"/>
      <w:divBdr>
        <w:top w:val="none" w:sz="0" w:space="0" w:color="auto"/>
        <w:left w:val="none" w:sz="0" w:space="0" w:color="auto"/>
        <w:bottom w:val="none" w:sz="0" w:space="0" w:color="auto"/>
        <w:right w:val="none" w:sz="0" w:space="0" w:color="auto"/>
      </w:divBdr>
    </w:div>
    <w:div w:id="1197231593">
      <w:bodyDiv w:val="1"/>
      <w:marLeft w:val="0"/>
      <w:marRight w:val="0"/>
      <w:marTop w:val="0"/>
      <w:marBottom w:val="0"/>
      <w:divBdr>
        <w:top w:val="none" w:sz="0" w:space="0" w:color="auto"/>
        <w:left w:val="none" w:sz="0" w:space="0" w:color="auto"/>
        <w:bottom w:val="none" w:sz="0" w:space="0" w:color="auto"/>
        <w:right w:val="none" w:sz="0" w:space="0" w:color="auto"/>
      </w:divBdr>
    </w:div>
    <w:div w:id="1276064245">
      <w:bodyDiv w:val="1"/>
      <w:marLeft w:val="0"/>
      <w:marRight w:val="0"/>
      <w:marTop w:val="0"/>
      <w:marBottom w:val="0"/>
      <w:divBdr>
        <w:top w:val="none" w:sz="0" w:space="0" w:color="auto"/>
        <w:left w:val="none" w:sz="0" w:space="0" w:color="auto"/>
        <w:bottom w:val="none" w:sz="0" w:space="0" w:color="auto"/>
        <w:right w:val="none" w:sz="0" w:space="0" w:color="auto"/>
      </w:divBdr>
    </w:div>
    <w:div w:id="1324239368">
      <w:bodyDiv w:val="1"/>
      <w:marLeft w:val="0"/>
      <w:marRight w:val="0"/>
      <w:marTop w:val="0"/>
      <w:marBottom w:val="0"/>
      <w:divBdr>
        <w:top w:val="none" w:sz="0" w:space="0" w:color="auto"/>
        <w:left w:val="none" w:sz="0" w:space="0" w:color="auto"/>
        <w:bottom w:val="none" w:sz="0" w:space="0" w:color="auto"/>
        <w:right w:val="none" w:sz="0" w:space="0" w:color="auto"/>
      </w:divBdr>
    </w:div>
    <w:div w:id="1352032156">
      <w:bodyDiv w:val="1"/>
      <w:marLeft w:val="0"/>
      <w:marRight w:val="0"/>
      <w:marTop w:val="0"/>
      <w:marBottom w:val="0"/>
      <w:divBdr>
        <w:top w:val="none" w:sz="0" w:space="0" w:color="auto"/>
        <w:left w:val="none" w:sz="0" w:space="0" w:color="auto"/>
        <w:bottom w:val="none" w:sz="0" w:space="0" w:color="auto"/>
        <w:right w:val="none" w:sz="0" w:space="0" w:color="auto"/>
      </w:divBdr>
    </w:div>
    <w:div w:id="1617326839">
      <w:bodyDiv w:val="1"/>
      <w:marLeft w:val="0"/>
      <w:marRight w:val="0"/>
      <w:marTop w:val="0"/>
      <w:marBottom w:val="0"/>
      <w:divBdr>
        <w:top w:val="none" w:sz="0" w:space="0" w:color="auto"/>
        <w:left w:val="none" w:sz="0" w:space="0" w:color="auto"/>
        <w:bottom w:val="none" w:sz="0" w:space="0" w:color="auto"/>
        <w:right w:val="none" w:sz="0" w:space="0" w:color="auto"/>
      </w:divBdr>
    </w:div>
    <w:div w:id="1684278718">
      <w:bodyDiv w:val="1"/>
      <w:marLeft w:val="0"/>
      <w:marRight w:val="0"/>
      <w:marTop w:val="0"/>
      <w:marBottom w:val="0"/>
      <w:divBdr>
        <w:top w:val="none" w:sz="0" w:space="0" w:color="auto"/>
        <w:left w:val="none" w:sz="0" w:space="0" w:color="auto"/>
        <w:bottom w:val="none" w:sz="0" w:space="0" w:color="auto"/>
        <w:right w:val="none" w:sz="0" w:space="0" w:color="auto"/>
      </w:divBdr>
    </w:div>
    <w:div w:id="1738087058">
      <w:bodyDiv w:val="1"/>
      <w:marLeft w:val="0"/>
      <w:marRight w:val="0"/>
      <w:marTop w:val="0"/>
      <w:marBottom w:val="0"/>
      <w:divBdr>
        <w:top w:val="none" w:sz="0" w:space="0" w:color="auto"/>
        <w:left w:val="none" w:sz="0" w:space="0" w:color="auto"/>
        <w:bottom w:val="none" w:sz="0" w:space="0" w:color="auto"/>
        <w:right w:val="none" w:sz="0" w:space="0" w:color="auto"/>
      </w:divBdr>
    </w:div>
    <w:div w:id="1887332386">
      <w:bodyDiv w:val="1"/>
      <w:marLeft w:val="0"/>
      <w:marRight w:val="0"/>
      <w:marTop w:val="0"/>
      <w:marBottom w:val="0"/>
      <w:divBdr>
        <w:top w:val="none" w:sz="0" w:space="0" w:color="auto"/>
        <w:left w:val="none" w:sz="0" w:space="0" w:color="auto"/>
        <w:bottom w:val="none" w:sz="0" w:space="0" w:color="auto"/>
        <w:right w:val="none" w:sz="0" w:space="0" w:color="auto"/>
      </w:divBdr>
    </w:div>
    <w:div w:id="1908177135">
      <w:bodyDiv w:val="1"/>
      <w:marLeft w:val="0"/>
      <w:marRight w:val="0"/>
      <w:marTop w:val="0"/>
      <w:marBottom w:val="0"/>
      <w:divBdr>
        <w:top w:val="none" w:sz="0" w:space="0" w:color="auto"/>
        <w:left w:val="none" w:sz="0" w:space="0" w:color="auto"/>
        <w:bottom w:val="none" w:sz="0" w:space="0" w:color="auto"/>
        <w:right w:val="none" w:sz="0" w:space="0" w:color="auto"/>
      </w:divBdr>
    </w:div>
    <w:div w:id="1949581238">
      <w:bodyDiv w:val="1"/>
      <w:marLeft w:val="0"/>
      <w:marRight w:val="0"/>
      <w:marTop w:val="0"/>
      <w:marBottom w:val="0"/>
      <w:divBdr>
        <w:top w:val="none" w:sz="0" w:space="0" w:color="auto"/>
        <w:left w:val="none" w:sz="0" w:space="0" w:color="auto"/>
        <w:bottom w:val="none" w:sz="0" w:space="0" w:color="auto"/>
        <w:right w:val="none" w:sz="0" w:space="0" w:color="auto"/>
      </w:divBdr>
    </w:div>
    <w:div w:id="2055542359">
      <w:bodyDiv w:val="1"/>
      <w:marLeft w:val="0"/>
      <w:marRight w:val="0"/>
      <w:marTop w:val="0"/>
      <w:marBottom w:val="0"/>
      <w:divBdr>
        <w:top w:val="none" w:sz="0" w:space="0" w:color="auto"/>
        <w:left w:val="none" w:sz="0" w:space="0" w:color="auto"/>
        <w:bottom w:val="none" w:sz="0" w:space="0" w:color="auto"/>
        <w:right w:val="none" w:sz="0" w:space="0" w:color="auto"/>
      </w:divBdr>
    </w:div>
    <w:div w:id="2109276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emf"/><Relationship Id="rId76" Type="http://schemas.openxmlformats.org/officeDocument/2006/relationships/image" Target="media/image66.emf"/><Relationship Id="rId8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61.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wmf"/><Relationship Id="rId53" Type="http://schemas.openxmlformats.org/officeDocument/2006/relationships/image" Target="media/image43.png"/><Relationship Id="rId58" Type="http://schemas.openxmlformats.org/officeDocument/2006/relationships/image" Target="media/image48.emf"/><Relationship Id="rId66" Type="http://schemas.openxmlformats.org/officeDocument/2006/relationships/image" Target="media/image56.emf"/><Relationship Id="rId74" Type="http://schemas.openxmlformats.org/officeDocument/2006/relationships/image" Target="media/image64.emf"/><Relationship Id="rId79" Type="http://schemas.openxmlformats.org/officeDocument/2006/relationships/image" Target="media/image69.png"/><Relationship Id="rId5" Type="http://schemas.openxmlformats.org/officeDocument/2006/relationships/numbering" Target="numbering.xml"/><Relationship Id="rId61" Type="http://schemas.openxmlformats.org/officeDocument/2006/relationships/image" Target="media/image51.png"/><Relationship Id="rId82" Type="http://schemas.openxmlformats.org/officeDocument/2006/relationships/header" Target="header1.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wmf"/><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emf"/><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emf"/><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wmf"/><Relationship Id="rId59" Type="http://schemas.openxmlformats.org/officeDocument/2006/relationships/image" Target="media/image49.emf"/><Relationship Id="rId67" Type="http://schemas.openxmlformats.org/officeDocument/2006/relationships/image" Target="media/image57.emf"/><Relationship Id="rId20" Type="http://schemas.openxmlformats.org/officeDocument/2006/relationships/image" Target="media/image10.emf"/><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emf"/><Relationship Id="rId75" Type="http://schemas.openxmlformats.org/officeDocument/2006/relationships/image" Target="media/image65.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emf"/><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wmf"/><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wmf"/><Relationship Id="rId78" Type="http://schemas.openxmlformats.org/officeDocument/2006/relationships/image" Target="media/image68.png"/><Relationship Id="rId81" Type="http://schemas.openxmlformats.org/officeDocument/2006/relationships/image" Target="media/image71.emf"/></Relationships>
</file>

<file path=word/_rels/header1.xml.rels><?xml version="1.0" encoding="UTF-8" standalone="yes"?>
<Relationships xmlns="http://schemas.openxmlformats.org/package/2006/relationships"><Relationship Id="rId1" Type="http://schemas.openxmlformats.org/officeDocument/2006/relationships/image" Target="media/image7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8F11BDC41DB7D4F9F945297A936FBF3" ma:contentTypeVersion="1" ma:contentTypeDescription="Crie um novo documento." ma:contentTypeScope="" ma:versionID="077310c38954d617e053da517d454bf0">
  <xsd:schema xmlns:xsd="http://www.w3.org/2001/XMLSchema" xmlns:xs="http://www.w3.org/2001/XMLSchema" xmlns:p="http://schemas.microsoft.com/office/2006/metadata/properties" xmlns:ns1="http://schemas.microsoft.com/sharepoint/v3" targetNamespace="http://schemas.microsoft.com/office/2006/metadata/properties" ma:root="true" ma:fieldsID="27df3e864a1ba1b0c791d115cbe9943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Agendamento de Data de Início" ma:description="Data de Início de Agendamento é uma coluna de site criada pelo recurso de Publicação. Ela é usada para especificar a data e hora em que essa página aparecerá pela primeira vez aos visitantes do site." ma:hidden="true" ma:internalName="PublishingStartDate">
      <xsd:simpleType>
        <xsd:restriction base="dms:Unknown"/>
      </xsd:simpleType>
    </xsd:element>
    <xsd:element name="PublishingExpirationDate" ma:index="9" nillable="true" ma:displayName="Agendamento de Data de Término" ma:description="Data Final de Agendamento é uma coluna de site criada pelo recurso de Publicação. Ela é usada para especificar a data e a hora em que essa página não será mais exibida aos visitantes do site."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7FDC289-8A1D-4C3E-95B1-80C5176519D5}"/>
</file>

<file path=customXml/itemProps2.xml><?xml version="1.0" encoding="utf-8"?>
<ds:datastoreItem xmlns:ds="http://schemas.openxmlformats.org/officeDocument/2006/customXml" ds:itemID="{66276E6C-C774-4F9E-B391-2DD7020C1EBC}">
  <ds:schemaRefs>
    <ds:schemaRef ds:uri="http://schemas.openxmlformats.org/officeDocument/2006/bibliography"/>
  </ds:schemaRefs>
</ds:datastoreItem>
</file>

<file path=customXml/itemProps3.xml><?xml version="1.0" encoding="utf-8"?>
<ds:datastoreItem xmlns:ds="http://schemas.openxmlformats.org/officeDocument/2006/customXml" ds:itemID="{3C826E74-2CFA-4A6C-9508-323277CEA6DE}">
  <ds:schemaRefs>
    <ds:schemaRef ds:uri="http://schemas.microsoft.com/sharepoint/v3/contenttype/forms"/>
  </ds:schemaRefs>
</ds:datastoreItem>
</file>

<file path=customXml/itemProps4.xml><?xml version="1.0" encoding="utf-8"?>
<ds:datastoreItem xmlns:ds="http://schemas.openxmlformats.org/officeDocument/2006/customXml" ds:itemID="{BDDE6F29-1042-4540-B92F-4DA8C6FF7000}">
  <ds:schemaRefs>
    <ds:schemaRef ds:uri="http://schemas.microsoft.com/office/2006/metadata/properties"/>
    <ds:schemaRef ds:uri="http://schemas.microsoft.com/office/infopath/2007/PartnerControls"/>
    <ds:schemaRef ds:uri="8a3ccbd0-0fc1-4281-a505-c25cbe8af249"/>
    <ds:schemaRef ds:uri="22462485-abd2-4340-857a-2622f36b33e8"/>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57</Pages>
  <Words>16049</Words>
  <Characters>86667</Characters>
  <Application>Microsoft Office Word</Application>
  <DocSecurity>0</DocSecurity>
  <Lines>722</Lines>
  <Paragraphs>205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Beatriz Albino da Silva</dc:creator>
  <cp:lastModifiedBy>PC</cp:lastModifiedBy>
  <cp:revision>3</cp:revision>
  <cp:lastPrinted>2024-02-27T14:11:00Z</cp:lastPrinted>
  <dcterms:created xsi:type="dcterms:W3CDTF">2023-11-01T16:40:00Z</dcterms:created>
  <dcterms:modified xsi:type="dcterms:W3CDTF">2024-02-27T14:14:00Z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1af5932-353d-4b92-80ca-bd7fd888b4dd_Enabled">
    <vt:lpwstr>true</vt:lpwstr>
  </property>
  <property fmtid="{D5CDD505-2E9C-101B-9397-08002B2CF9AE}" pid="3" name="MSIP_Label_51af5932-353d-4b92-80ca-bd7fd888b4dd_SetDate">
    <vt:lpwstr>2023-05-08T17:28:06Z</vt:lpwstr>
  </property>
  <property fmtid="{D5CDD505-2E9C-101B-9397-08002B2CF9AE}" pid="4" name="MSIP_Label_51af5932-353d-4b92-80ca-bd7fd888b4dd_Method">
    <vt:lpwstr>Standard</vt:lpwstr>
  </property>
  <property fmtid="{D5CDD505-2E9C-101B-9397-08002B2CF9AE}" pid="5" name="MSIP_Label_51af5932-353d-4b92-80ca-bd7fd888b4dd_Name">
    <vt:lpwstr>Interno</vt:lpwstr>
  </property>
  <property fmtid="{D5CDD505-2E9C-101B-9397-08002B2CF9AE}" pid="6" name="MSIP_Label_51af5932-353d-4b92-80ca-bd7fd888b4dd_SiteId">
    <vt:lpwstr>0ad73864-486f-4f58-a5da-a44c51bf5c9b</vt:lpwstr>
  </property>
  <property fmtid="{D5CDD505-2E9C-101B-9397-08002B2CF9AE}" pid="7" name="MSIP_Label_51af5932-353d-4b92-80ca-bd7fd888b4dd_ActionId">
    <vt:lpwstr>1f5e8576-ed86-4aae-8173-d576b47c37e1</vt:lpwstr>
  </property>
  <property fmtid="{D5CDD505-2E9C-101B-9397-08002B2CF9AE}" pid="8" name="MSIP_Label_51af5932-353d-4b92-80ca-bd7fd888b4dd_ContentBits">
    <vt:lpwstr>4</vt:lpwstr>
  </property>
  <property fmtid="{D5CDD505-2E9C-101B-9397-08002B2CF9AE}" pid="9" name="ContentTypeId">
    <vt:lpwstr>0x010100C8F11BDC41DB7D4F9F945297A936FBF3</vt:lpwstr>
  </property>
  <property fmtid="{D5CDD505-2E9C-101B-9397-08002B2CF9AE}" pid="10" name="MediaServiceImageTags">
    <vt:lpwstr/>
  </property>
</Properties>
</file>