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fontTable.xml" ContentType="application/vnd.openxmlformats-officedocument.wordprocessingml.fontTable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4F68" w14:textId="1B325DAD" w:rsidR="00DD33F3" w:rsidRPr="00B40C4E" w:rsidRDefault="003039E7" w:rsidP="005371FF">
      <w:pPr>
        <w:tabs>
          <w:tab w:val="right" w:pos="9071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  <w:r w:rsidRPr="00AB207A">
        <w:rPr>
          <w:rFonts w:ascii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9" behindDoc="0" locked="0" layoutInCell="1" allowOverlap="1" wp14:anchorId="5960AE70" wp14:editId="71B3A354">
                <wp:simplePos x="0" y="0"/>
                <wp:positionH relativeFrom="column">
                  <wp:posOffset>86995</wp:posOffset>
                </wp:positionH>
                <wp:positionV relativeFrom="paragraph">
                  <wp:posOffset>-227330</wp:posOffset>
                </wp:positionV>
                <wp:extent cx="3362325" cy="892175"/>
                <wp:effectExtent l="0" t="0" r="0" b="0"/>
                <wp:wrapNone/>
                <wp:docPr id="2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A22798-649B-9132-0137-6374BB89D5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892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20533D" w14:textId="3B7BB353" w:rsidR="003039E7" w:rsidRPr="002651D6" w:rsidRDefault="003039E7" w:rsidP="003039E7">
                            <w:pPr>
                              <w:pStyle w:val="NormalWeb"/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2651D6">
                              <w:rPr>
                                <w:rFonts w:ascii="Segoe UI" w:hAnsi="Segoe UI" w:cs="Segoe U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Programa de Governa</w:t>
                            </w:r>
                            <w:r w:rsidR="006858DF" w:rsidRPr="002651D6">
                              <w:rPr>
                                <w:rFonts w:ascii="Segoe UI" w:hAnsi="Segoe UI" w:cs="Segoe U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nça em Privacidade da</w:t>
                            </w:r>
                            <w:r w:rsidR="00DF2797" w:rsidRPr="002651D6">
                              <w:rPr>
                                <w:rFonts w:ascii="Segoe UI" w:hAnsi="Segoe UI" w:cs="Segoe UI"/>
                                <w:b/>
                                <w:bCs/>
                                <w:color w:val="404040" w:themeColor="text1" w:themeTint="BF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Eletronuclear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60AE70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6.85pt;margin-top:-17.9pt;width:264.75pt;height:70.25pt;z-index:2516602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" filled="f" stroked="f">
                <v:textbox style="mso-fit-shape-to-text:t">
                  <w:txbxContent>
                    <w:p w14:paraId="3920533D" w14:textId="3B7BB353" w:rsidR="003039E7" w:rsidRPr="002651D6" w:rsidRDefault="003039E7" w:rsidP="003039E7">
                      <w:pPr>
                        <w:pStyle w:val="NormalWeb"/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 w:rsidRPr="002651D6">
                        <w:rPr>
                          <w:rFonts w:ascii="Segoe UI" w:hAnsi="Segoe UI" w:cs="Segoe UI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:lang w:val="en-US"/>
                        </w:rPr>
                        <w:t>Programa de Governa</w:t>
                      </w:r>
                      <w:r w:rsidR="006858DF" w:rsidRPr="002651D6">
                        <w:rPr>
                          <w:rFonts w:ascii="Segoe UI" w:hAnsi="Segoe UI" w:cs="Segoe UI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:lang w:val="en-US"/>
                        </w:rPr>
                        <w:t>nça em Privacidade da</w:t>
                      </w:r>
                      <w:r w:rsidR="00DF2797" w:rsidRPr="002651D6">
                        <w:rPr>
                          <w:rFonts w:ascii="Segoe UI" w:hAnsi="Segoe UI" w:cs="Segoe UI"/>
                          <w:b/>
                          <w:bCs/>
                          <w:color w:val="404040" w:themeColor="text1" w:themeTint="BF"/>
                          <w:kern w:val="24"/>
                          <w:sz w:val="40"/>
                          <w:szCs w:val="40"/>
                          <w:lang w:val="en-US"/>
                        </w:rPr>
                        <w:t xml:space="preserve"> Eletronuclear</w:t>
                      </w:r>
                    </w:p>
                  </w:txbxContent>
                </v:textbox>
              </v:shape>
            </w:pict>
          </mc:Fallback>
        </mc:AlternateContent>
      </w:r>
      <w:r w:rsidRPr="00AB207A">
        <w:rPr>
          <w:rFonts w:ascii="Times New Roman"/>
          <w:noProof/>
          <w:lang w:eastAsia="pt-BR"/>
        </w:rPr>
        <w:drawing>
          <wp:inline distT="0" distB="0" distL="0" distR="0" wp14:anchorId="2FDBA9FF" wp14:editId="04753B60">
            <wp:extent cx="5400040" cy="7291883"/>
            <wp:effectExtent l="0" t="0" r="0" b="4445"/>
            <wp:docPr id="1" name="Picture 5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9FD2F0B-B445-2D5D-C59D-455E93E72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39FD2F0B-B445-2D5D-C59D-455E93E72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1FF">
        <w:rPr>
          <w:rFonts w:ascii="Segoe UI" w:hAnsi="Segoe UI" w:cs="Segoe UI"/>
          <w:b/>
          <w:bCs/>
          <w:sz w:val="24"/>
          <w:szCs w:val="24"/>
        </w:rPr>
        <w:tab/>
      </w:r>
    </w:p>
    <w:p w14:paraId="237AA649" w14:textId="637704D1" w:rsidR="00DD33F3" w:rsidRPr="00B40C4E" w:rsidRDefault="005423AB" w:rsidP="005423AB">
      <w:pPr>
        <w:autoSpaceDE w:val="0"/>
        <w:autoSpaceDN w:val="0"/>
        <w:adjustRightInd w:val="0"/>
        <w:spacing w:after="0" w:line="240" w:lineRule="auto"/>
        <w:ind w:left="567" w:right="-568"/>
        <w:rPr>
          <w:rFonts w:ascii="Segoe UI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color w:val="000000"/>
          <w:sz w:val="28"/>
          <w:szCs w:val="28"/>
          <w:shd w:val="clear" w:color="auto" w:fill="FFFFFF"/>
        </w:rPr>
        <w:br/>
      </w:r>
    </w:p>
    <w:p w14:paraId="3BE03B3E" w14:textId="56FC13CE" w:rsidR="00DD33F3" w:rsidRPr="00B40C4E" w:rsidRDefault="00DD33F3" w:rsidP="00BC41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</w:p>
    <w:p w14:paraId="4DB3D89F" w14:textId="28032568" w:rsidR="00DD33F3" w:rsidRPr="00B40C4E" w:rsidRDefault="00DD33F3" w:rsidP="00BC41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</w:p>
    <w:p w14:paraId="5C359B12" w14:textId="60A6813E" w:rsidR="00DD33F3" w:rsidRPr="00B40C4E" w:rsidRDefault="00DD33F3" w:rsidP="00BC41E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sz w:val="22"/>
          <w:szCs w:val="22"/>
          <w:lang w:eastAsia="en-US"/>
        </w:rPr>
        <w:id w:val="9125804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3C7E97" w14:textId="5DD3A372" w:rsidR="003039E7" w:rsidRPr="009D4D45" w:rsidRDefault="003039E7" w:rsidP="003039E7">
          <w:pPr>
            <w:pStyle w:val="CabealhodoSumrio"/>
            <w:jc w:val="center"/>
            <w:rPr>
              <w:rFonts w:cs="Segoe UI"/>
              <w:b/>
            </w:rPr>
          </w:pPr>
          <w:r w:rsidRPr="009D4D45">
            <w:rPr>
              <w:rFonts w:cs="Segoe UI"/>
              <w:b/>
            </w:rPr>
            <w:t>Sumário</w:t>
          </w:r>
        </w:p>
        <w:p w14:paraId="1F92B0F1" w14:textId="77777777" w:rsidR="00437353" w:rsidRDefault="009D4D45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r w:rsidRPr="009D4D45">
            <w:rPr>
              <w:rFonts w:ascii="Segoe UI" w:hAnsi="Segoe UI" w:cs="Segoe UI"/>
            </w:rPr>
            <w:fldChar w:fldCharType="begin"/>
          </w:r>
          <w:r w:rsidRPr="009D4D45">
            <w:rPr>
              <w:rFonts w:ascii="Segoe UI" w:hAnsi="Segoe UI" w:cs="Segoe UI"/>
            </w:rPr>
            <w:instrText xml:space="preserve"> TOC \o "1-2" \h \z \u </w:instrText>
          </w:r>
          <w:r w:rsidRPr="009D4D45">
            <w:rPr>
              <w:rFonts w:ascii="Segoe UI" w:hAnsi="Segoe UI" w:cs="Segoe UI"/>
            </w:rPr>
            <w:fldChar w:fldCharType="separate"/>
          </w:r>
          <w:hyperlink w:anchor="_Toc156898276" w:history="1">
            <w:r w:rsidR="00437353" w:rsidRPr="00234658">
              <w:rPr>
                <w:rStyle w:val="Hyperlink"/>
                <w:b/>
                <w:noProof/>
              </w:rPr>
              <w:t>INTRODUÇÃO</w:t>
            </w:r>
            <w:r w:rsidR="00437353">
              <w:rPr>
                <w:noProof/>
                <w:webHidden/>
              </w:rPr>
              <w:tab/>
            </w:r>
            <w:r w:rsidR="00437353">
              <w:rPr>
                <w:noProof/>
                <w:webHidden/>
              </w:rPr>
              <w:fldChar w:fldCharType="begin"/>
            </w:r>
            <w:r w:rsidR="00437353">
              <w:rPr>
                <w:noProof/>
                <w:webHidden/>
              </w:rPr>
              <w:instrText xml:space="preserve"> PAGEREF _Toc156898276 \h </w:instrText>
            </w:r>
            <w:r w:rsidR="00437353">
              <w:rPr>
                <w:noProof/>
                <w:webHidden/>
              </w:rPr>
            </w:r>
            <w:r w:rsidR="00437353">
              <w:rPr>
                <w:noProof/>
                <w:webHidden/>
              </w:rPr>
              <w:fldChar w:fldCharType="separate"/>
            </w:r>
            <w:r w:rsidR="00437353">
              <w:rPr>
                <w:noProof/>
                <w:webHidden/>
              </w:rPr>
              <w:t>3</w:t>
            </w:r>
            <w:r w:rsidR="00437353">
              <w:rPr>
                <w:noProof/>
                <w:webHidden/>
              </w:rPr>
              <w:fldChar w:fldCharType="end"/>
            </w:r>
          </w:hyperlink>
        </w:p>
        <w:p w14:paraId="599AC4FF" w14:textId="77777777" w:rsidR="00437353" w:rsidRDefault="00437353">
          <w:pPr>
            <w:pStyle w:val="Sumrio1"/>
            <w:tabs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56898277" w:history="1">
            <w:r w:rsidRPr="00234658">
              <w:rPr>
                <w:rStyle w:val="Hyperlink"/>
                <w:b/>
                <w:noProof/>
              </w:rPr>
              <w:t>PROGRAMA DE GOVERNANÇA EM PRIVACIDADE DA ELETRONUCLEAR (PGP)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4545D" w14:textId="77777777" w:rsidR="00437353" w:rsidRDefault="0043735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56898278" w:history="1">
            <w:r w:rsidRPr="0023465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34658">
              <w:rPr>
                <w:rStyle w:val="Hyperlink"/>
                <w:noProof/>
              </w:rPr>
              <w:t>Governança e Cultura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53293" w14:textId="77777777" w:rsidR="00437353" w:rsidRDefault="0043735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56898279" w:history="1">
            <w:r w:rsidRPr="00234658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34658">
              <w:rPr>
                <w:rStyle w:val="Hyperlink"/>
                <w:noProof/>
              </w:rPr>
              <w:t>Diretrizes, Políticas e Regulamentos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2137C" w14:textId="77777777" w:rsidR="00437353" w:rsidRDefault="0043735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56898280" w:history="1">
            <w:r w:rsidRPr="00234658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34658">
              <w:rPr>
                <w:rStyle w:val="Hyperlink"/>
                <w:noProof/>
              </w:rPr>
              <w:t>Conformidade e Riscos a Privacidade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024D0C" w14:textId="77777777" w:rsidR="00437353" w:rsidRDefault="0043735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56898281" w:history="1">
            <w:r w:rsidRPr="00234658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34658">
              <w:rPr>
                <w:rStyle w:val="Hyperlink"/>
                <w:noProof/>
              </w:rPr>
              <w:t>Desenvolvimento e Conscientização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28665" w14:textId="77777777" w:rsidR="00437353" w:rsidRDefault="00437353">
          <w:pPr>
            <w:pStyle w:val="Sumrio2"/>
            <w:tabs>
              <w:tab w:val="left" w:pos="660"/>
              <w:tab w:val="right" w:leader="dot" w:pos="9061"/>
            </w:tabs>
            <w:rPr>
              <w:rFonts w:eastAsiaTheme="minorEastAsia"/>
              <w:noProof/>
              <w:lang w:eastAsia="pt-BR"/>
            </w:rPr>
          </w:pPr>
          <w:hyperlink w:anchor="_Toc156898282" w:history="1">
            <w:r w:rsidRPr="00234658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234658">
              <w:rPr>
                <w:rStyle w:val="Hyperlink"/>
                <w:noProof/>
              </w:rPr>
              <w:t>Monitoramento e Prestação de Contas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121E6" w14:textId="02DCB83C" w:rsidR="003039E7" w:rsidRDefault="009D4D45">
          <w:r w:rsidRPr="009D4D45">
            <w:rPr>
              <w:rFonts w:ascii="Segoe UI" w:hAnsi="Segoe UI" w:cs="Segoe UI"/>
            </w:rPr>
            <w:fldChar w:fldCharType="end"/>
          </w:r>
        </w:p>
      </w:sdtContent>
    </w:sdt>
    <w:p w14:paraId="5E867A1E" w14:textId="77777777" w:rsidR="009D4D45" w:rsidRDefault="009D4D45">
      <w:pPr>
        <w:rPr>
          <w:rFonts w:ascii="Segoe UI" w:eastAsiaTheme="majorEastAsia" w:hAnsi="Segoe UI" w:cstheme="majorBidi"/>
          <w:b/>
          <w:sz w:val="24"/>
          <w:szCs w:val="32"/>
        </w:rPr>
      </w:pPr>
      <w:r>
        <w:rPr>
          <w:b/>
        </w:rPr>
        <w:br w:type="page"/>
      </w:r>
    </w:p>
    <w:p w14:paraId="7D0FB552" w14:textId="242C9CC2" w:rsidR="00BC41E2" w:rsidRPr="003039E7" w:rsidRDefault="006F376E" w:rsidP="003039E7">
      <w:pPr>
        <w:pStyle w:val="Ttulo1"/>
        <w:jc w:val="center"/>
        <w:rPr>
          <w:b/>
        </w:rPr>
      </w:pPr>
      <w:bookmarkStart w:id="0" w:name="_Toc156898276"/>
      <w:r w:rsidRPr="003039E7">
        <w:rPr>
          <w:b/>
        </w:rPr>
        <w:lastRenderedPageBreak/>
        <w:t>INTRODUÇÃO</w:t>
      </w:r>
      <w:bookmarkEnd w:id="0"/>
    </w:p>
    <w:p w14:paraId="2E26E5F4" w14:textId="77777777" w:rsidR="00B70FD4" w:rsidRPr="00B40C4E" w:rsidRDefault="00B70FD4" w:rsidP="29CB7BA9">
      <w:pPr>
        <w:pStyle w:val="NormalWeb"/>
        <w:shd w:val="clear" w:color="auto" w:fill="FFFFFF" w:themeFill="background1"/>
        <w:spacing w:before="0" w:beforeAutospacing="0" w:after="0" w:afterAutospacing="0" w:line="360" w:lineRule="auto"/>
        <w:jc w:val="center"/>
        <w:rPr>
          <w:rFonts w:ascii="Segoe UI" w:hAnsi="Segoe UI" w:cs="Segoe UI"/>
          <w:b/>
          <w:bCs/>
          <w:color w:val="202122"/>
          <w:sz w:val="22"/>
          <w:szCs w:val="22"/>
        </w:rPr>
      </w:pPr>
    </w:p>
    <w:p w14:paraId="67E6A06B" w14:textId="2E343167" w:rsidR="00472F1A" w:rsidRPr="00B40C4E" w:rsidRDefault="00A10B23" w:rsidP="29CB7BA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>A </w:t>
      </w:r>
      <w:hyperlink r:id="rId12">
        <w:r w:rsidR="004D57A6" w:rsidRPr="00B40C4E">
          <w:rPr>
            <w:rFonts w:ascii="Segoe UI" w:hAnsi="Segoe UI" w:cs="Segoe UI"/>
            <w:color w:val="202122"/>
            <w:sz w:val="22"/>
            <w:szCs w:val="22"/>
          </w:rPr>
          <w:t>L</w:t>
        </w:r>
        <w:r w:rsidR="001977E8" w:rsidRPr="00B40C4E">
          <w:rPr>
            <w:rFonts w:ascii="Segoe UI" w:hAnsi="Segoe UI" w:cs="Segoe UI"/>
            <w:color w:val="202122"/>
            <w:sz w:val="22"/>
            <w:szCs w:val="22"/>
          </w:rPr>
          <w:t>ei</w:t>
        </w:r>
        <w:r w:rsidR="004D57A6" w:rsidRPr="00B40C4E">
          <w:rPr>
            <w:rFonts w:ascii="Segoe UI" w:hAnsi="Segoe UI" w:cs="Segoe UI"/>
            <w:color w:val="202122"/>
            <w:sz w:val="22"/>
            <w:szCs w:val="22"/>
          </w:rPr>
          <w:t xml:space="preserve"> </w:t>
        </w:r>
        <w:r w:rsidR="001977E8" w:rsidRPr="00B40C4E">
          <w:rPr>
            <w:rFonts w:ascii="Segoe UI" w:hAnsi="Segoe UI" w:cs="Segoe UI"/>
            <w:color w:val="202122"/>
            <w:sz w:val="22"/>
            <w:szCs w:val="22"/>
          </w:rPr>
          <w:t>n</w:t>
        </w:r>
        <w:r w:rsidR="004D57A6" w:rsidRPr="00B40C4E">
          <w:rPr>
            <w:rFonts w:ascii="Segoe UI" w:hAnsi="Segoe UI" w:cs="Segoe UI"/>
            <w:color w:val="202122"/>
            <w:sz w:val="22"/>
            <w:szCs w:val="22"/>
          </w:rPr>
          <w:t xml:space="preserve">º 13.709, de 14 de </w:t>
        </w:r>
        <w:r w:rsidR="002D1F55" w:rsidRPr="00B40C4E">
          <w:rPr>
            <w:rFonts w:ascii="Segoe UI" w:hAnsi="Segoe UI" w:cs="Segoe UI"/>
            <w:color w:val="202122"/>
            <w:sz w:val="22"/>
            <w:szCs w:val="22"/>
          </w:rPr>
          <w:t xml:space="preserve">agosto </w:t>
        </w:r>
        <w:r w:rsidR="004D57A6" w:rsidRPr="00B40C4E">
          <w:rPr>
            <w:rFonts w:ascii="Segoe UI" w:hAnsi="Segoe UI" w:cs="Segoe UI"/>
            <w:color w:val="202122"/>
            <w:sz w:val="22"/>
            <w:szCs w:val="22"/>
          </w:rPr>
          <w:t xml:space="preserve">de 2018, 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Lei Geral de Proteção de Dados Pessoais</w:t>
      </w:r>
      <w:r w:rsidR="00E46469" w:rsidRPr="00B40C4E">
        <w:rPr>
          <w:rFonts w:ascii="Segoe UI" w:hAnsi="Segoe UI" w:cs="Segoe UI"/>
          <w:color w:val="202122"/>
          <w:sz w:val="22"/>
          <w:szCs w:val="22"/>
        </w:rPr>
        <w:t xml:space="preserve"> - LGPD</w:t>
      </w:r>
      <w:r w:rsidRPr="00B40C4E">
        <w:rPr>
          <w:rFonts w:ascii="Segoe UI" w:hAnsi="Segoe UI" w:cs="Segoe UI"/>
          <w:color w:val="202122"/>
          <w:sz w:val="22"/>
          <w:szCs w:val="22"/>
        </w:rPr>
        <w:t xml:space="preserve">, </w:t>
      </w:r>
      <w:r w:rsidR="003352D3" w:rsidRPr="00B40C4E">
        <w:rPr>
          <w:rFonts w:ascii="Segoe UI" w:hAnsi="Segoe UI" w:cs="Segoe UI"/>
          <w:color w:val="202122"/>
          <w:sz w:val="22"/>
          <w:szCs w:val="22"/>
        </w:rPr>
        <w:t xml:space="preserve">que </w:t>
      </w:r>
      <w:r w:rsidRPr="00B40C4E">
        <w:rPr>
          <w:rFonts w:ascii="Segoe UI" w:hAnsi="Segoe UI" w:cs="Segoe UI"/>
          <w:color w:val="202122"/>
          <w:sz w:val="22"/>
          <w:szCs w:val="22"/>
        </w:rPr>
        <w:t>regula as atividades de tratamento de dados pessoais</w:t>
      </w:r>
      <w:r w:rsidR="003352D3" w:rsidRPr="00B40C4E">
        <w:rPr>
          <w:rFonts w:ascii="Segoe UI" w:hAnsi="Segoe UI" w:cs="Segoe UI"/>
          <w:color w:val="202122"/>
          <w:sz w:val="22"/>
          <w:szCs w:val="22"/>
        </w:rPr>
        <w:t>, bem como os direitos dos titulares dos dados pessoais, coloc</w:t>
      </w:r>
      <w:r w:rsidR="00472F1A" w:rsidRPr="00B40C4E">
        <w:rPr>
          <w:rFonts w:ascii="Segoe UI" w:hAnsi="Segoe UI" w:cs="Segoe UI"/>
          <w:color w:val="202122"/>
          <w:sz w:val="22"/>
          <w:szCs w:val="22"/>
        </w:rPr>
        <w:t xml:space="preserve">ou o </w:t>
      </w:r>
      <w:hyperlink r:id="rId13">
        <w:r w:rsidRPr="00B40C4E">
          <w:rPr>
            <w:rFonts w:ascii="Segoe UI" w:hAnsi="Segoe UI" w:cs="Segoe UI"/>
            <w:color w:val="202122"/>
            <w:sz w:val="22"/>
            <w:szCs w:val="22"/>
          </w:rPr>
          <w:t>Brasil</w:t>
        </w:r>
      </w:hyperlink>
      <w:r w:rsidR="00472F1A" w:rsidRPr="00B40C4E">
        <w:rPr>
          <w:rFonts w:ascii="Segoe UI" w:hAnsi="Segoe UI" w:cs="Segoe UI"/>
          <w:color w:val="202122"/>
          <w:sz w:val="22"/>
          <w:szCs w:val="22"/>
        </w:rPr>
        <w:t xml:space="preserve"> entre </w:t>
      </w:r>
      <w:r w:rsidRPr="00B40C4E">
        <w:rPr>
          <w:rFonts w:ascii="Segoe UI" w:hAnsi="Segoe UI" w:cs="Segoe UI"/>
          <w:color w:val="202122"/>
          <w:sz w:val="22"/>
          <w:szCs w:val="22"/>
        </w:rPr>
        <w:t>os países que contam com uma legislação específica para proteção de dados e da privacidade dos seus cidadãos.</w:t>
      </w:r>
    </w:p>
    <w:p w14:paraId="265FFA5C" w14:textId="2E343167" w:rsidR="00A10B23" w:rsidRPr="00B40C4E" w:rsidRDefault="00A10B23" w:rsidP="29CB7BA9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>A legislação se fundamenta em diversos valores, como o respeito à </w:t>
      </w:r>
      <w:hyperlink r:id="rId14">
        <w:r w:rsidRPr="00B40C4E">
          <w:rPr>
            <w:rFonts w:ascii="Segoe UI" w:hAnsi="Segoe UI" w:cs="Segoe UI"/>
            <w:color w:val="202122"/>
            <w:sz w:val="22"/>
            <w:szCs w:val="22"/>
          </w:rPr>
          <w:t>privacidade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; à autodeterminação informativa; à </w:t>
      </w:r>
      <w:hyperlink r:id="rId15">
        <w:r w:rsidRPr="00B40C4E">
          <w:rPr>
            <w:rFonts w:ascii="Segoe UI" w:hAnsi="Segoe UI" w:cs="Segoe UI"/>
            <w:color w:val="202122"/>
            <w:sz w:val="22"/>
            <w:szCs w:val="22"/>
          </w:rPr>
          <w:t>liberdade de expressão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, de informação, comunicação e de opinião; à inviolabilidade da intimidade, da honra e da imagem; ao desenvolvimento econômico e tecnológico e a</w:t>
      </w:r>
      <w:r w:rsidR="00CF3662" w:rsidRPr="00B40C4E">
        <w:rPr>
          <w:rFonts w:ascii="Segoe UI" w:hAnsi="Segoe UI" w:cs="Segoe UI"/>
          <w:color w:val="202122"/>
          <w:sz w:val="22"/>
          <w:szCs w:val="22"/>
        </w:rPr>
        <w:t xml:space="preserve"> </w:t>
      </w:r>
      <w:hyperlink r:id="rId16">
        <w:r w:rsidRPr="00B40C4E">
          <w:rPr>
            <w:rFonts w:ascii="Segoe UI" w:hAnsi="Segoe UI" w:cs="Segoe UI"/>
            <w:color w:val="202122"/>
            <w:sz w:val="22"/>
            <w:szCs w:val="22"/>
          </w:rPr>
          <w:t>inovação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; à livre iniciativa, </w:t>
      </w:r>
      <w:hyperlink r:id="rId17">
        <w:r w:rsidRPr="00B40C4E">
          <w:rPr>
            <w:rFonts w:ascii="Segoe UI" w:hAnsi="Segoe UI" w:cs="Segoe UI"/>
            <w:color w:val="202122"/>
            <w:sz w:val="22"/>
            <w:szCs w:val="22"/>
          </w:rPr>
          <w:t>livre concorrência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 e </w:t>
      </w:r>
      <w:hyperlink r:id="rId18">
        <w:r w:rsidRPr="00B40C4E">
          <w:rPr>
            <w:rFonts w:ascii="Segoe UI" w:hAnsi="Segoe UI" w:cs="Segoe UI"/>
            <w:color w:val="202122"/>
            <w:sz w:val="22"/>
            <w:szCs w:val="22"/>
          </w:rPr>
          <w:t>defesa do consumidor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 e aos </w:t>
      </w:r>
      <w:hyperlink r:id="rId19">
        <w:r w:rsidRPr="00B40C4E">
          <w:rPr>
            <w:rFonts w:ascii="Segoe UI" w:hAnsi="Segoe UI" w:cs="Segoe UI"/>
            <w:color w:val="202122"/>
            <w:sz w:val="22"/>
            <w:szCs w:val="22"/>
          </w:rPr>
          <w:t>direitos humanos</w:t>
        </w:r>
      </w:hyperlink>
      <w:r w:rsidRPr="00B40C4E">
        <w:rPr>
          <w:rFonts w:ascii="Segoe UI" w:hAnsi="Segoe UI" w:cs="Segoe UI"/>
          <w:color w:val="202122"/>
          <w:sz w:val="22"/>
          <w:szCs w:val="22"/>
        </w:rPr>
        <w:t> de liberdade e dignidade das pessoas.</w:t>
      </w:r>
    </w:p>
    <w:p w14:paraId="1908DCCB" w14:textId="4114A7F7" w:rsidR="001B44EB" w:rsidRPr="00B40C4E" w:rsidRDefault="16704326" w:rsidP="6A27CDA2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00B050"/>
          <w:sz w:val="22"/>
          <w:szCs w:val="22"/>
        </w:rPr>
      </w:pPr>
      <w:r w:rsidRPr="6A27CDA2">
        <w:rPr>
          <w:rFonts w:ascii="Segoe UI" w:hAnsi="Segoe UI" w:cs="Segoe UI"/>
          <w:color w:val="202122"/>
          <w:sz w:val="22"/>
          <w:szCs w:val="22"/>
        </w:rPr>
        <w:t>Entre</w:t>
      </w:r>
      <w:r w:rsidR="169CC3B7" w:rsidRPr="6A27CDA2">
        <w:rPr>
          <w:rFonts w:ascii="Segoe UI" w:hAnsi="Segoe UI" w:cs="Segoe UI"/>
          <w:color w:val="202122"/>
          <w:sz w:val="22"/>
          <w:szCs w:val="22"/>
        </w:rPr>
        <w:t xml:space="preserve"> o</w:t>
      </w:r>
      <w:r w:rsidR="12FDFAB9" w:rsidRPr="6A27CDA2">
        <w:rPr>
          <w:rFonts w:ascii="Segoe UI" w:hAnsi="Segoe UI" w:cs="Segoe UI"/>
          <w:color w:val="202122"/>
          <w:sz w:val="22"/>
          <w:szCs w:val="22"/>
        </w:rPr>
        <w:t>s</w:t>
      </w:r>
      <w:r w:rsidR="169CC3B7" w:rsidRPr="6A27CDA2">
        <w:rPr>
          <w:rFonts w:ascii="Segoe UI" w:hAnsi="Segoe UI" w:cs="Segoe UI"/>
          <w:color w:val="202122"/>
          <w:sz w:val="22"/>
          <w:szCs w:val="22"/>
        </w:rPr>
        <w:t xml:space="preserve"> ano</w:t>
      </w:r>
      <w:r w:rsidR="43630E73" w:rsidRPr="6A27CDA2">
        <w:rPr>
          <w:rFonts w:ascii="Segoe UI" w:hAnsi="Segoe UI" w:cs="Segoe UI"/>
          <w:color w:val="202122"/>
          <w:sz w:val="22"/>
          <w:szCs w:val="22"/>
        </w:rPr>
        <w:t>s</w:t>
      </w:r>
      <w:r w:rsidR="169CC3B7" w:rsidRPr="6A27CDA2">
        <w:rPr>
          <w:rFonts w:ascii="Segoe UI" w:hAnsi="Segoe UI" w:cs="Segoe UI"/>
          <w:color w:val="202122"/>
          <w:sz w:val="22"/>
          <w:szCs w:val="22"/>
        </w:rPr>
        <w:t xml:space="preserve"> de 201</w:t>
      </w:r>
      <w:r w:rsidR="18B029B9" w:rsidRPr="6A27CDA2">
        <w:rPr>
          <w:rFonts w:ascii="Segoe UI" w:hAnsi="Segoe UI" w:cs="Segoe UI"/>
          <w:color w:val="202122"/>
          <w:sz w:val="22"/>
          <w:szCs w:val="22"/>
        </w:rPr>
        <w:t>9</w:t>
      </w:r>
      <w:r w:rsidR="5160D178" w:rsidRPr="6A27CDA2">
        <w:rPr>
          <w:rFonts w:ascii="Segoe UI" w:hAnsi="Segoe UI" w:cs="Segoe UI"/>
          <w:color w:val="202122"/>
          <w:sz w:val="22"/>
          <w:szCs w:val="22"/>
        </w:rPr>
        <w:t xml:space="preserve"> e 2022</w:t>
      </w:r>
      <w:r w:rsidR="169CC3B7" w:rsidRPr="6A27CDA2">
        <w:rPr>
          <w:rFonts w:ascii="Segoe UI" w:hAnsi="Segoe UI" w:cs="Segoe UI"/>
          <w:color w:val="202122"/>
          <w:sz w:val="22"/>
          <w:szCs w:val="22"/>
        </w:rPr>
        <w:t xml:space="preserve">, </w:t>
      </w:r>
      <w:r w:rsidR="1F09A979" w:rsidRPr="6A27CDA2">
        <w:rPr>
          <w:rFonts w:ascii="Segoe UI" w:hAnsi="Segoe UI" w:cs="Segoe UI"/>
          <w:color w:val="202122"/>
          <w:sz w:val="22"/>
          <w:szCs w:val="22"/>
        </w:rPr>
        <w:t>um</w:t>
      </w:r>
      <w:r w:rsidR="169CC3B7" w:rsidRPr="6A27CDA2">
        <w:rPr>
          <w:rFonts w:ascii="Segoe UI" w:hAnsi="Segoe UI" w:cs="Segoe UI"/>
          <w:color w:val="202122"/>
          <w:sz w:val="22"/>
          <w:szCs w:val="22"/>
        </w:rPr>
        <w:t xml:space="preserve"> Grupo de Trabalho</w:t>
      </w:r>
      <w:r w:rsidR="3AB0E407" w:rsidRPr="6A27CDA2">
        <w:rPr>
          <w:rFonts w:ascii="Segoe UI" w:hAnsi="Segoe UI" w:cs="Segoe UI"/>
          <w:color w:val="202122"/>
          <w:sz w:val="22"/>
          <w:szCs w:val="22"/>
        </w:rPr>
        <w:t xml:space="preserve">, </w:t>
      </w:r>
      <w:r w:rsidR="3A0AF0F3" w:rsidRPr="6A27CDA2">
        <w:rPr>
          <w:rFonts w:ascii="Segoe UI" w:hAnsi="Segoe UI" w:cs="Segoe UI"/>
          <w:color w:val="202122"/>
          <w:sz w:val="22"/>
          <w:szCs w:val="22"/>
        </w:rPr>
        <w:t>constituído</w:t>
      </w:r>
      <w:r w:rsidR="3AB0E407" w:rsidRPr="6A27CDA2">
        <w:rPr>
          <w:rFonts w:ascii="Segoe UI" w:hAnsi="Segoe UI" w:cs="Segoe UI"/>
          <w:color w:val="202122"/>
          <w:sz w:val="22"/>
          <w:szCs w:val="22"/>
        </w:rPr>
        <w:t xml:space="preserve"> por diversos </w:t>
      </w:r>
      <w:r w:rsidR="3A0AF0F3" w:rsidRPr="6A27CDA2">
        <w:rPr>
          <w:rFonts w:ascii="Segoe UI" w:hAnsi="Segoe UI" w:cs="Segoe UI"/>
          <w:color w:val="202122"/>
          <w:sz w:val="22"/>
          <w:szCs w:val="22"/>
        </w:rPr>
        <w:t>empregados</w:t>
      </w:r>
      <w:r w:rsidR="3AB0E407" w:rsidRPr="6A27CDA2">
        <w:rPr>
          <w:rFonts w:ascii="Segoe UI" w:hAnsi="Segoe UI" w:cs="Segoe UI"/>
          <w:color w:val="202122"/>
          <w:sz w:val="22"/>
          <w:szCs w:val="22"/>
        </w:rPr>
        <w:t xml:space="preserve"> da</w:t>
      </w:r>
      <w:r w:rsidR="65E23362" w:rsidRPr="6A27CDA2">
        <w:rPr>
          <w:rFonts w:ascii="Segoe UI" w:hAnsi="Segoe UI" w:cs="Segoe UI"/>
          <w:color w:val="202122"/>
          <w:sz w:val="22"/>
          <w:szCs w:val="22"/>
        </w:rPr>
        <w:t xml:space="preserve"> Eletronuclear</w:t>
      </w:r>
      <w:r w:rsidR="3AB0E407" w:rsidRPr="6A27CDA2">
        <w:rPr>
          <w:rFonts w:ascii="Segoe UI" w:hAnsi="Segoe UI" w:cs="Segoe UI"/>
          <w:color w:val="202122"/>
          <w:sz w:val="22"/>
          <w:szCs w:val="22"/>
        </w:rPr>
        <w:t xml:space="preserve">, enfrentaram os mais variados desafios </w:t>
      </w:r>
      <w:r w:rsidR="2246AC15" w:rsidRPr="6A27CDA2">
        <w:rPr>
          <w:rFonts w:ascii="Segoe UI" w:hAnsi="Segoe UI" w:cs="Segoe UI"/>
          <w:color w:val="202122"/>
          <w:sz w:val="22"/>
          <w:szCs w:val="22"/>
        </w:rPr>
        <w:t>para implementar</w:t>
      </w:r>
      <w:r w:rsidR="2BA2FE48" w:rsidRPr="6A27CDA2">
        <w:rPr>
          <w:rFonts w:ascii="Segoe UI" w:hAnsi="Segoe UI" w:cs="Segoe UI"/>
          <w:color w:val="202122"/>
          <w:sz w:val="22"/>
          <w:szCs w:val="22"/>
        </w:rPr>
        <w:t>,</w:t>
      </w:r>
      <w:r w:rsidR="2246AC15" w:rsidRPr="6A27CDA2">
        <w:rPr>
          <w:rFonts w:ascii="Segoe UI" w:hAnsi="Segoe UI" w:cs="Segoe UI"/>
          <w:color w:val="202122"/>
          <w:sz w:val="22"/>
          <w:szCs w:val="22"/>
        </w:rPr>
        <w:t xml:space="preserve"> o Projeto de Adequação da</w:t>
      </w:r>
      <w:r w:rsidR="0FA6E9B5" w:rsidRPr="6A27CDA2">
        <w:rPr>
          <w:rFonts w:ascii="Segoe UI" w:hAnsi="Segoe UI" w:cs="Segoe UI"/>
          <w:color w:val="202122"/>
          <w:sz w:val="22"/>
          <w:szCs w:val="22"/>
        </w:rPr>
        <w:t xml:space="preserve"> Eletronuclear</w:t>
      </w:r>
      <w:r w:rsidR="2246AC15" w:rsidRPr="6A27CDA2">
        <w:rPr>
          <w:rFonts w:ascii="Segoe UI" w:hAnsi="Segoe UI" w:cs="Segoe UI"/>
          <w:color w:val="202122"/>
          <w:sz w:val="22"/>
          <w:szCs w:val="22"/>
        </w:rPr>
        <w:t xml:space="preserve"> </w:t>
      </w:r>
      <w:r w:rsidR="278267D4" w:rsidRPr="6A27CDA2">
        <w:rPr>
          <w:rFonts w:ascii="Segoe UI" w:hAnsi="Segoe UI" w:cs="Segoe UI"/>
          <w:color w:val="202122"/>
          <w:sz w:val="22"/>
          <w:szCs w:val="22"/>
        </w:rPr>
        <w:t>à</w:t>
      </w:r>
      <w:r w:rsidR="2246AC15" w:rsidRPr="6A27CDA2">
        <w:rPr>
          <w:rFonts w:ascii="Segoe UI" w:hAnsi="Segoe UI" w:cs="Segoe UI"/>
          <w:color w:val="202122"/>
          <w:sz w:val="22"/>
          <w:szCs w:val="22"/>
        </w:rPr>
        <w:t xml:space="preserve"> LGPD. </w:t>
      </w:r>
    </w:p>
    <w:p w14:paraId="3F89AA1B" w14:textId="020462BE" w:rsidR="00505956" w:rsidRPr="00B40C4E" w:rsidRDefault="002E468A" w:rsidP="00BC41E2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>Contudo, a</w:t>
      </w:r>
      <w:r w:rsidR="00505956" w:rsidRPr="00B40C4E">
        <w:rPr>
          <w:rFonts w:ascii="Segoe UI" w:hAnsi="Segoe UI" w:cs="Segoe UI"/>
          <w:color w:val="202122"/>
          <w:sz w:val="22"/>
          <w:szCs w:val="22"/>
        </w:rPr>
        <w:t xml:space="preserve"> adequação à LGPD</w:t>
      </w:r>
      <w:r w:rsidR="009E63B6" w:rsidRPr="00B40C4E">
        <w:rPr>
          <w:rFonts w:ascii="Segoe UI" w:hAnsi="Segoe UI" w:cs="Segoe UI"/>
          <w:color w:val="202122"/>
          <w:sz w:val="22"/>
          <w:szCs w:val="22"/>
        </w:rPr>
        <w:t xml:space="preserve"> extrapola a implementação, pois</w:t>
      </w:r>
      <w:r w:rsidR="00505956" w:rsidRPr="00B40C4E">
        <w:rPr>
          <w:rFonts w:ascii="Segoe UI" w:hAnsi="Segoe UI" w:cs="Segoe UI"/>
          <w:color w:val="202122"/>
          <w:sz w:val="22"/>
          <w:szCs w:val="22"/>
        </w:rPr>
        <w:t xml:space="preserve"> requer uma mudança cultural no processo de tratamento de dados pessoais. </w:t>
      </w:r>
      <w:r w:rsidR="009E63B6" w:rsidRPr="00B40C4E">
        <w:rPr>
          <w:rFonts w:ascii="Segoe UI" w:hAnsi="Segoe UI" w:cs="Segoe UI"/>
          <w:color w:val="202122"/>
          <w:sz w:val="22"/>
          <w:szCs w:val="22"/>
        </w:rPr>
        <w:t>Acrescente-se a isso,</w:t>
      </w:r>
      <w:r w:rsidR="001B6107" w:rsidRPr="00B40C4E">
        <w:rPr>
          <w:rFonts w:ascii="Segoe UI" w:hAnsi="Segoe UI" w:cs="Segoe UI"/>
          <w:color w:val="202122"/>
          <w:sz w:val="22"/>
          <w:szCs w:val="22"/>
        </w:rPr>
        <w:t xml:space="preserve"> o potencial risco à privacidade do titular de dados</w:t>
      </w:r>
      <w:r w:rsidR="008E4058" w:rsidRPr="00B40C4E">
        <w:rPr>
          <w:rFonts w:ascii="Segoe UI" w:hAnsi="Segoe UI" w:cs="Segoe UI"/>
          <w:color w:val="202122"/>
          <w:sz w:val="22"/>
          <w:szCs w:val="22"/>
        </w:rPr>
        <w:t xml:space="preserve"> pessoais, </w:t>
      </w:r>
      <w:r w:rsidR="006F7761" w:rsidRPr="00B40C4E">
        <w:rPr>
          <w:rFonts w:ascii="Segoe UI" w:hAnsi="Segoe UI" w:cs="Segoe UI"/>
          <w:color w:val="202122"/>
          <w:sz w:val="22"/>
          <w:szCs w:val="22"/>
        </w:rPr>
        <w:t>sempre que</w:t>
      </w:r>
      <w:r w:rsidR="00505956" w:rsidRPr="00B40C4E">
        <w:rPr>
          <w:rFonts w:ascii="Segoe UI" w:hAnsi="Segoe UI" w:cs="Segoe UI"/>
          <w:color w:val="202122"/>
          <w:sz w:val="22"/>
          <w:szCs w:val="22"/>
        </w:rPr>
        <w:t xml:space="preserve"> as atividades empresariais envolvem</w:t>
      </w:r>
      <w:r w:rsidR="00D24E7B" w:rsidRPr="00B40C4E">
        <w:rPr>
          <w:rFonts w:ascii="Segoe UI" w:hAnsi="Segoe UI" w:cs="Segoe UI"/>
          <w:color w:val="202122"/>
          <w:sz w:val="22"/>
          <w:szCs w:val="22"/>
        </w:rPr>
        <w:t xml:space="preserve"> o</w:t>
      </w:r>
      <w:r w:rsidR="00505956" w:rsidRPr="00B40C4E">
        <w:rPr>
          <w:rFonts w:ascii="Segoe UI" w:hAnsi="Segoe UI" w:cs="Segoe UI"/>
          <w:color w:val="202122"/>
          <w:sz w:val="22"/>
          <w:szCs w:val="22"/>
        </w:rPr>
        <w:t xml:space="preserve"> tratamento d</w:t>
      </w:r>
      <w:r w:rsidR="008E4058" w:rsidRPr="00B40C4E">
        <w:rPr>
          <w:rFonts w:ascii="Segoe UI" w:hAnsi="Segoe UI" w:cs="Segoe UI"/>
          <w:color w:val="202122"/>
          <w:sz w:val="22"/>
          <w:szCs w:val="22"/>
        </w:rPr>
        <w:t>ess</w:t>
      </w:r>
      <w:r w:rsidR="00505956" w:rsidRPr="00B40C4E">
        <w:rPr>
          <w:rFonts w:ascii="Segoe UI" w:hAnsi="Segoe UI" w:cs="Segoe UI"/>
          <w:color w:val="202122"/>
          <w:sz w:val="22"/>
          <w:szCs w:val="22"/>
        </w:rPr>
        <w:t>e</w:t>
      </w:r>
      <w:r w:rsidR="008E4058" w:rsidRPr="00B40C4E">
        <w:rPr>
          <w:rFonts w:ascii="Segoe UI" w:hAnsi="Segoe UI" w:cs="Segoe UI"/>
          <w:color w:val="202122"/>
          <w:sz w:val="22"/>
          <w:szCs w:val="22"/>
        </w:rPr>
        <w:t>s</w:t>
      </w:r>
      <w:r w:rsidR="00505956" w:rsidRPr="00B40C4E">
        <w:rPr>
          <w:rFonts w:ascii="Segoe UI" w:hAnsi="Segoe UI" w:cs="Segoe UI"/>
          <w:color w:val="202122"/>
          <w:sz w:val="22"/>
          <w:szCs w:val="22"/>
        </w:rPr>
        <w:t xml:space="preserve"> dados</w:t>
      </w:r>
      <w:r w:rsidR="008E4058" w:rsidRPr="00B40C4E">
        <w:rPr>
          <w:rFonts w:ascii="Segoe UI" w:hAnsi="Segoe UI" w:cs="Segoe UI"/>
          <w:color w:val="202122"/>
          <w:sz w:val="22"/>
          <w:szCs w:val="22"/>
        </w:rPr>
        <w:t>.</w:t>
      </w:r>
    </w:p>
    <w:p w14:paraId="7ECB94DB" w14:textId="7239844D" w:rsidR="004257F6" w:rsidRPr="00B40C4E" w:rsidRDefault="00903C98" w:rsidP="00BC41E2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>A</w:t>
      </w:r>
      <w:r w:rsidR="004257F6" w:rsidRPr="00B40C4E">
        <w:rPr>
          <w:rFonts w:ascii="Segoe UI" w:hAnsi="Segoe UI" w:cs="Segoe UI"/>
          <w:color w:val="202122"/>
          <w:sz w:val="22"/>
          <w:szCs w:val="22"/>
        </w:rPr>
        <w:t xml:space="preserve"> implementação ampla e inclusiva de</w:t>
      </w:r>
      <w:r w:rsidRPr="00B40C4E">
        <w:rPr>
          <w:rFonts w:ascii="Segoe UI" w:hAnsi="Segoe UI" w:cs="Segoe UI"/>
          <w:color w:val="202122"/>
          <w:sz w:val="22"/>
          <w:szCs w:val="22"/>
        </w:rPr>
        <w:t xml:space="preserve"> um </w:t>
      </w:r>
      <w:r w:rsidR="004257F6" w:rsidRPr="00B40C4E">
        <w:rPr>
          <w:rFonts w:ascii="Segoe UI" w:hAnsi="Segoe UI" w:cs="Segoe UI"/>
          <w:color w:val="202122"/>
          <w:sz w:val="22"/>
          <w:szCs w:val="22"/>
        </w:rPr>
        <w:t>programa</w:t>
      </w:r>
      <w:r w:rsidRPr="00B40C4E">
        <w:rPr>
          <w:rFonts w:ascii="Segoe UI" w:hAnsi="Segoe UI" w:cs="Segoe UI"/>
          <w:color w:val="202122"/>
          <w:sz w:val="22"/>
          <w:szCs w:val="22"/>
        </w:rPr>
        <w:t xml:space="preserve"> direcionado à privacidade</w:t>
      </w:r>
      <w:r w:rsidR="004257F6" w:rsidRPr="00B40C4E">
        <w:rPr>
          <w:rFonts w:ascii="Segoe UI" w:hAnsi="Segoe UI" w:cs="Segoe UI"/>
          <w:color w:val="202122"/>
          <w:sz w:val="22"/>
          <w:szCs w:val="22"/>
        </w:rPr>
        <w:t xml:space="preserve"> </w:t>
      </w:r>
      <w:r w:rsidRPr="00B40C4E">
        <w:rPr>
          <w:rFonts w:ascii="Segoe UI" w:hAnsi="Segoe UI" w:cs="Segoe UI"/>
          <w:color w:val="202122"/>
          <w:sz w:val="22"/>
          <w:szCs w:val="22"/>
        </w:rPr>
        <w:t>pode resultar</w:t>
      </w:r>
      <w:r w:rsidR="004257F6" w:rsidRPr="00B40C4E">
        <w:rPr>
          <w:rFonts w:ascii="Segoe UI" w:hAnsi="Segoe UI" w:cs="Segoe UI"/>
          <w:color w:val="202122"/>
          <w:sz w:val="22"/>
          <w:szCs w:val="22"/>
        </w:rPr>
        <w:t xml:space="preserve"> no aumento da confiança de todas as partes interessadas, pois assegura que o tratamento dos dados pessoais seja realizado de acordo com </w:t>
      </w:r>
      <w:r w:rsidR="00A078FF" w:rsidRPr="00B40C4E">
        <w:rPr>
          <w:rFonts w:ascii="Segoe UI" w:hAnsi="Segoe UI" w:cs="Segoe UI"/>
          <w:color w:val="202122"/>
          <w:sz w:val="22"/>
          <w:szCs w:val="22"/>
        </w:rPr>
        <w:t>os princípios definidos na legislação</w:t>
      </w:r>
      <w:r w:rsidR="004257F6" w:rsidRPr="00B40C4E">
        <w:rPr>
          <w:rFonts w:ascii="Segoe UI" w:hAnsi="Segoe UI" w:cs="Segoe UI"/>
          <w:color w:val="202122"/>
          <w:sz w:val="22"/>
          <w:szCs w:val="22"/>
        </w:rPr>
        <w:t xml:space="preserve">, além de </w:t>
      </w:r>
      <w:r w:rsidR="0078147D" w:rsidRPr="00B40C4E">
        <w:rPr>
          <w:rFonts w:ascii="Segoe UI" w:hAnsi="Segoe UI" w:cs="Segoe UI"/>
          <w:color w:val="202122"/>
          <w:sz w:val="22"/>
          <w:szCs w:val="22"/>
        </w:rPr>
        <w:t>garantir</w:t>
      </w:r>
      <w:r w:rsidR="0049082B" w:rsidRPr="00B40C4E">
        <w:rPr>
          <w:rFonts w:ascii="Segoe UI" w:hAnsi="Segoe UI" w:cs="Segoe UI"/>
          <w:color w:val="202122"/>
          <w:sz w:val="22"/>
          <w:szCs w:val="22"/>
        </w:rPr>
        <w:t xml:space="preserve"> o mapeamento</w:t>
      </w:r>
      <w:r w:rsidR="002A522E" w:rsidRPr="00B40C4E">
        <w:rPr>
          <w:rFonts w:ascii="Segoe UI" w:hAnsi="Segoe UI" w:cs="Segoe UI"/>
          <w:color w:val="202122"/>
          <w:sz w:val="22"/>
          <w:szCs w:val="22"/>
        </w:rPr>
        <w:t xml:space="preserve"> e monitoramento</w:t>
      </w:r>
      <w:r w:rsidR="0049082B" w:rsidRPr="00B40C4E">
        <w:rPr>
          <w:rFonts w:ascii="Segoe UI" w:hAnsi="Segoe UI" w:cs="Segoe UI"/>
          <w:color w:val="202122"/>
          <w:sz w:val="22"/>
          <w:szCs w:val="22"/>
        </w:rPr>
        <w:t xml:space="preserve"> dos riscos </w:t>
      </w:r>
      <w:r w:rsidR="002A522E" w:rsidRPr="00B40C4E">
        <w:rPr>
          <w:rFonts w:ascii="Segoe UI" w:hAnsi="Segoe UI" w:cs="Segoe UI"/>
          <w:color w:val="202122"/>
          <w:sz w:val="22"/>
          <w:szCs w:val="22"/>
        </w:rPr>
        <w:t>ao titular</w:t>
      </w:r>
      <w:r w:rsidR="004257F6" w:rsidRPr="00B40C4E">
        <w:rPr>
          <w:rFonts w:ascii="Segoe UI" w:hAnsi="Segoe UI" w:cs="Segoe UI"/>
          <w:color w:val="202122"/>
          <w:sz w:val="22"/>
          <w:szCs w:val="22"/>
        </w:rPr>
        <w:t>.</w:t>
      </w:r>
      <w:r w:rsidR="00E906C3" w:rsidRPr="00B40C4E">
        <w:rPr>
          <w:rFonts w:ascii="Segoe UI" w:hAnsi="Segoe UI" w:cs="Segoe UI"/>
          <w:color w:val="202122"/>
          <w:sz w:val="22"/>
          <w:szCs w:val="22"/>
        </w:rPr>
        <w:t xml:space="preserve"> </w:t>
      </w:r>
    </w:p>
    <w:p w14:paraId="110C11C8" w14:textId="256F4405" w:rsidR="006F376E" w:rsidRDefault="06F02AFA" w:rsidP="6A27CDA2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6A27CDA2">
        <w:rPr>
          <w:rFonts w:ascii="Segoe UI" w:hAnsi="Segoe UI" w:cs="Segoe UI"/>
          <w:color w:val="202122"/>
          <w:sz w:val="22"/>
          <w:szCs w:val="22"/>
        </w:rPr>
        <w:t>Sendo assim, p</w:t>
      </w:r>
      <w:r w:rsidR="1545974D" w:rsidRPr="6A27CDA2">
        <w:rPr>
          <w:rFonts w:ascii="Segoe UI" w:hAnsi="Segoe UI" w:cs="Segoe UI"/>
          <w:color w:val="202122"/>
          <w:sz w:val="22"/>
          <w:szCs w:val="22"/>
        </w:rPr>
        <w:t xml:space="preserve">ara que </w:t>
      </w:r>
      <w:r w:rsidRPr="6A27CDA2">
        <w:rPr>
          <w:rFonts w:ascii="Segoe UI" w:hAnsi="Segoe UI" w:cs="Segoe UI"/>
          <w:color w:val="202122"/>
          <w:sz w:val="22"/>
          <w:szCs w:val="22"/>
        </w:rPr>
        <w:t xml:space="preserve">a cultura da privacidade e proteção de dados </w:t>
      </w:r>
      <w:r w:rsidR="4DB1C3AD" w:rsidRPr="6A27CDA2">
        <w:rPr>
          <w:rFonts w:ascii="Segoe UI" w:hAnsi="Segoe UI" w:cs="Segoe UI"/>
          <w:color w:val="202122"/>
          <w:sz w:val="22"/>
          <w:szCs w:val="22"/>
        </w:rPr>
        <w:t>seja incorporada</w:t>
      </w:r>
      <w:r w:rsidRPr="6A27CDA2">
        <w:rPr>
          <w:rFonts w:ascii="Segoe UI" w:hAnsi="Segoe UI" w:cs="Segoe UI"/>
          <w:color w:val="202122"/>
          <w:sz w:val="22"/>
          <w:szCs w:val="22"/>
        </w:rPr>
        <w:t xml:space="preserve"> na</w:t>
      </w:r>
      <w:r w:rsidR="00AB2A30">
        <w:rPr>
          <w:rFonts w:ascii="Segoe UI" w:hAnsi="Segoe UI" w:cs="Segoe UI"/>
          <w:color w:val="202122"/>
          <w:sz w:val="22"/>
          <w:szCs w:val="22"/>
        </w:rPr>
        <w:t xml:space="preserve"> </w:t>
      </w:r>
      <w:r w:rsidR="1AE4C8BB" w:rsidRPr="6A27CDA2">
        <w:rPr>
          <w:rFonts w:ascii="Segoe UI" w:hAnsi="Segoe UI" w:cs="Segoe UI"/>
          <w:color w:val="202122"/>
          <w:sz w:val="22"/>
          <w:szCs w:val="22"/>
        </w:rPr>
        <w:t>Eletronuclear</w:t>
      </w:r>
      <w:r w:rsidR="0DD1814E" w:rsidRPr="6A27CDA2">
        <w:rPr>
          <w:rFonts w:ascii="Segoe UI" w:hAnsi="Segoe UI" w:cs="Segoe UI"/>
          <w:color w:val="202122"/>
          <w:sz w:val="22"/>
          <w:szCs w:val="22"/>
        </w:rPr>
        <w:t xml:space="preserve"> e de forma a complementar as ações em andamento, </w:t>
      </w:r>
      <w:r w:rsidR="15011E06" w:rsidRPr="6A27CDA2">
        <w:rPr>
          <w:rFonts w:ascii="Segoe UI" w:hAnsi="Segoe UI" w:cs="Segoe UI"/>
          <w:color w:val="202122"/>
          <w:sz w:val="22"/>
          <w:szCs w:val="22"/>
        </w:rPr>
        <w:t xml:space="preserve">foi desenvolvido o </w:t>
      </w:r>
      <w:r w:rsidR="200F9D83" w:rsidRPr="6A27CDA2">
        <w:rPr>
          <w:rFonts w:ascii="Segoe UI" w:hAnsi="Segoe UI" w:cs="Segoe UI"/>
          <w:color w:val="202122"/>
          <w:sz w:val="22"/>
          <w:szCs w:val="22"/>
        </w:rPr>
        <w:t>presente Programa de Governança em Privacidade</w:t>
      </w:r>
      <w:r w:rsidR="1BFA7BA6" w:rsidRPr="6A27CDA2">
        <w:rPr>
          <w:rFonts w:ascii="Segoe UI" w:hAnsi="Segoe UI" w:cs="Segoe UI"/>
          <w:color w:val="202122"/>
          <w:sz w:val="22"/>
          <w:szCs w:val="22"/>
        </w:rPr>
        <w:t xml:space="preserve"> da</w:t>
      </w:r>
      <w:r w:rsidR="65E23362" w:rsidRPr="6A27CDA2">
        <w:rPr>
          <w:rFonts w:ascii="Segoe UI" w:hAnsi="Segoe UI" w:cs="Segoe UI"/>
          <w:color w:val="202122"/>
          <w:sz w:val="22"/>
          <w:szCs w:val="22"/>
        </w:rPr>
        <w:t xml:space="preserve"> Eletronuclear</w:t>
      </w:r>
      <w:r w:rsidR="1BFA7BA6" w:rsidRPr="6A27CDA2">
        <w:rPr>
          <w:rFonts w:ascii="Segoe UI" w:hAnsi="Segoe UI" w:cs="Segoe UI"/>
          <w:color w:val="202122"/>
          <w:sz w:val="22"/>
          <w:szCs w:val="22"/>
        </w:rPr>
        <w:t xml:space="preserve"> (PGP)</w:t>
      </w:r>
      <w:r w:rsidR="3733D04F" w:rsidRPr="6A27CDA2">
        <w:rPr>
          <w:rFonts w:ascii="Segoe UI" w:hAnsi="Segoe UI" w:cs="Segoe UI"/>
          <w:color w:val="202122"/>
          <w:sz w:val="22"/>
          <w:szCs w:val="22"/>
        </w:rPr>
        <w:t xml:space="preserve">, em atendimento ao Art. </w:t>
      </w:r>
      <w:r w:rsidR="014125C9" w:rsidRPr="6A27CDA2">
        <w:rPr>
          <w:rFonts w:ascii="Segoe UI" w:hAnsi="Segoe UI" w:cs="Segoe UI"/>
          <w:color w:val="202122"/>
          <w:sz w:val="22"/>
          <w:szCs w:val="22"/>
        </w:rPr>
        <w:t>50 da LGPD</w:t>
      </w:r>
      <w:r w:rsidR="18B029B9" w:rsidRPr="6A27CDA2">
        <w:rPr>
          <w:rFonts w:ascii="Segoe UI" w:hAnsi="Segoe UI" w:cs="Segoe UI"/>
          <w:color w:val="202122"/>
          <w:sz w:val="22"/>
          <w:szCs w:val="22"/>
        </w:rPr>
        <w:t>.  Sua</w:t>
      </w:r>
      <w:r w:rsidR="200F9D83" w:rsidRPr="6A27CDA2">
        <w:rPr>
          <w:rFonts w:ascii="Segoe UI" w:hAnsi="Segoe UI" w:cs="Segoe UI"/>
          <w:color w:val="202122"/>
          <w:sz w:val="22"/>
          <w:szCs w:val="22"/>
        </w:rPr>
        <w:t xml:space="preserve"> ampliação e atualização </w:t>
      </w:r>
      <w:r w:rsidR="456E86A6" w:rsidRPr="6A27CDA2">
        <w:rPr>
          <w:rFonts w:ascii="Segoe UI" w:hAnsi="Segoe UI" w:cs="Segoe UI"/>
          <w:color w:val="202122"/>
          <w:sz w:val="22"/>
          <w:szCs w:val="22"/>
        </w:rPr>
        <w:t>ocorrer</w:t>
      </w:r>
      <w:r w:rsidR="410E5213" w:rsidRPr="6A27CDA2">
        <w:rPr>
          <w:rFonts w:ascii="Segoe UI" w:hAnsi="Segoe UI" w:cs="Segoe UI"/>
          <w:color w:val="202122"/>
          <w:sz w:val="22"/>
          <w:szCs w:val="22"/>
        </w:rPr>
        <w:t>ão</w:t>
      </w:r>
      <w:r w:rsidR="456E86A6" w:rsidRPr="6A27CDA2">
        <w:rPr>
          <w:rFonts w:ascii="Segoe UI" w:hAnsi="Segoe UI" w:cs="Segoe UI"/>
          <w:color w:val="202122"/>
          <w:sz w:val="22"/>
          <w:szCs w:val="22"/>
        </w:rPr>
        <w:t xml:space="preserve"> sempre que necessário</w:t>
      </w:r>
      <w:r w:rsidR="18B029B9" w:rsidRPr="6A27CDA2">
        <w:rPr>
          <w:rFonts w:ascii="Segoe UI" w:hAnsi="Segoe UI" w:cs="Segoe UI"/>
          <w:color w:val="202122"/>
          <w:sz w:val="22"/>
          <w:szCs w:val="22"/>
        </w:rPr>
        <w:t xml:space="preserve">, de forma que esteja </w:t>
      </w:r>
      <w:r w:rsidR="401ABF07" w:rsidRPr="6A27CDA2">
        <w:rPr>
          <w:rFonts w:ascii="Segoe UI" w:hAnsi="Segoe UI" w:cs="Segoe UI"/>
          <w:color w:val="202122"/>
          <w:sz w:val="22"/>
          <w:szCs w:val="22"/>
        </w:rPr>
        <w:t xml:space="preserve">continuamente </w:t>
      </w:r>
      <w:r w:rsidR="18B029B9" w:rsidRPr="6A27CDA2">
        <w:rPr>
          <w:rFonts w:ascii="Segoe UI" w:hAnsi="Segoe UI" w:cs="Segoe UI"/>
          <w:color w:val="202122"/>
          <w:sz w:val="22"/>
          <w:szCs w:val="22"/>
        </w:rPr>
        <w:t>alinhado com</w:t>
      </w:r>
      <w:r w:rsidR="456E86A6" w:rsidRPr="6A27CDA2">
        <w:rPr>
          <w:rFonts w:ascii="Segoe UI" w:hAnsi="Segoe UI" w:cs="Segoe UI"/>
          <w:color w:val="202122"/>
          <w:sz w:val="22"/>
          <w:szCs w:val="22"/>
        </w:rPr>
        <w:t xml:space="preserve"> as diretrizes definidas pela A</w:t>
      </w:r>
      <w:r w:rsidR="002651D6">
        <w:rPr>
          <w:rFonts w:ascii="Segoe UI" w:hAnsi="Segoe UI" w:cs="Segoe UI"/>
          <w:color w:val="202122"/>
          <w:sz w:val="22"/>
          <w:szCs w:val="22"/>
        </w:rPr>
        <w:t>gência</w:t>
      </w:r>
      <w:r w:rsidR="456E86A6" w:rsidRPr="6A27CDA2">
        <w:rPr>
          <w:rFonts w:ascii="Segoe UI" w:hAnsi="Segoe UI" w:cs="Segoe UI"/>
          <w:color w:val="202122"/>
          <w:sz w:val="22"/>
          <w:szCs w:val="22"/>
        </w:rPr>
        <w:t xml:space="preserve"> Nacional de Proteção de Dados (ANPD)</w:t>
      </w:r>
      <w:r w:rsidR="6B4871D8" w:rsidRPr="6A27CDA2">
        <w:rPr>
          <w:rFonts w:ascii="Segoe UI" w:hAnsi="Segoe UI" w:cs="Segoe UI"/>
          <w:color w:val="202122"/>
          <w:sz w:val="22"/>
          <w:szCs w:val="22"/>
        </w:rPr>
        <w:t xml:space="preserve"> e com as diretrizes estratégicas da</w:t>
      </w:r>
      <w:r w:rsidR="65E23362" w:rsidRPr="6A27CDA2">
        <w:rPr>
          <w:rFonts w:ascii="Segoe UI" w:hAnsi="Segoe UI" w:cs="Segoe UI"/>
          <w:color w:val="202122"/>
          <w:sz w:val="22"/>
          <w:szCs w:val="22"/>
        </w:rPr>
        <w:t xml:space="preserve"> Eletronuclear</w:t>
      </w:r>
      <w:r w:rsidR="456E86A6" w:rsidRPr="6A27CDA2">
        <w:rPr>
          <w:rFonts w:ascii="Segoe UI" w:hAnsi="Segoe UI" w:cs="Segoe UI"/>
          <w:color w:val="202122"/>
          <w:sz w:val="22"/>
          <w:szCs w:val="22"/>
        </w:rPr>
        <w:t>.</w:t>
      </w:r>
    </w:p>
    <w:p w14:paraId="35C2C80A" w14:textId="77777777" w:rsidR="009D4D45" w:rsidRDefault="009D4D45" w:rsidP="00B40C4E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FF0000"/>
          <w:sz w:val="22"/>
          <w:szCs w:val="22"/>
        </w:rPr>
      </w:pPr>
    </w:p>
    <w:p w14:paraId="2AAC1260" w14:textId="77777777" w:rsidR="00AB2A30" w:rsidRDefault="00AB2A30" w:rsidP="00B40C4E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FF0000"/>
          <w:sz w:val="22"/>
          <w:szCs w:val="22"/>
        </w:rPr>
      </w:pPr>
    </w:p>
    <w:p w14:paraId="0D744AF6" w14:textId="77777777" w:rsidR="00AB2A30" w:rsidRPr="00B40C4E" w:rsidRDefault="00AB2A30" w:rsidP="00B40C4E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FF0000"/>
          <w:sz w:val="22"/>
          <w:szCs w:val="22"/>
        </w:rPr>
      </w:pPr>
    </w:p>
    <w:p w14:paraId="3737B505" w14:textId="1F83C438" w:rsidR="00A82591" w:rsidRPr="003039E7" w:rsidRDefault="006F376E" w:rsidP="003039E7">
      <w:pPr>
        <w:pStyle w:val="Ttulo1"/>
        <w:rPr>
          <w:b/>
        </w:rPr>
      </w:pPr>
      <w:bookmarkStart w:id="1" w:name="_Toc156898277"/>
      <w:r w:rsidRPr="003039E7">
        <w:rPr>
          <w:b/>
        </w:rPr>
        <w:lastRenderedPageBreak/>
        <w:t>PROGRAMA DE GOVERNANÇA EM PRIVACIDADE D</w:t>
      </w:r>
      <w:r w:rsidR="00305E9A">
        <w:rPr>
          <w:b/>
        </w:rPr>
        <w:t>A</w:t>
      </w:r>
      <w:r w:rsidR="00DF2797">
        <w:rPr>
          <w:b/>
        </w:rPr>
        <w:t xml:space="preserve"> ELETRONUCLEAR</w:t>
      </w:r>
      <w:r w:rsidR="00305E9A">
        <w:rPr>
          <w:b/>
        </w:rPr>
        <w:t xml:space="preserve"> </w:t>
      </w:r>
      <w:r w:rsidRPr="003039E7">
        <w:rPr>
          <w:b/>
        </w:rPr>
        <w:t>(PGP)</w:t>
      </w:r>
      <w:bookmarkEnd w:id="1"/>
    </w:p>
    <w:p w14:paraId="3296D78D" w14:textId="77777777" w:rsidR="006F376E" w:rsidRPr="00B40C4E" w:rsidRDefault="006F376E" w:rsidP="006F376E">
      <w:pPr>
        <w:rPr>
          <w:rFonts w:ascii="Segoe UI" w:hAnsi="Segoe UI" w:cs="Segoe UI"/>
        </w:rPr>
      </w:pPr>
    </w:p>
    <w:p w14:paraId="0A5FAB4C" w14:textId="17934F33" w:rsidR="00B71F1C" w:rsidRPr="00B40C4E" w:rsidRDefault="007D12DE" w:rsidP="00BC41E2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>Co</w:t>
      </w:r>
      <w:r w:rsidRPr="00B40C4E">
        <w:rPr>
          <w:rFonts w:ascii="Segoe UI" w:hAnsi="Segoe UI" w:cs="Segoe UI"/>
          <w:sz w:val="22"/>
          <w:szCs w:val="22"/>
        </w:rPr>
        <w:t xml:space="preserve">m o intuito de </w:t>
      </w:r>
      <w:r w:rsidR="00F9154A" w:rsidRPr="00B40C4E">
        <w:rPr>
          <w:rFonts w:ascii="Segoe UI" w:hAnsi="Segoe UI" w:cs="Segoe UI"/>
          <w:sz w:val="22"/>
          <w:szCs w:val="22"/>
        </w:rPr>
        <w:t xml:space="preserve">sistematizar </w:t>
      </w:r>
      <w:r w:rsidR="00911122" w:rsidRPr="00B40C4E">
        <w:rPr>
          <w:rFonts w:ascii="Segoe UI" w:hAnsi="Segoe UI" w:cs="Segoe UI"/>
          <w:sz w:val="22"/>
          <w:szCs w:val="22"/>
        </w:rPr>
        <w:t xml:space="preserve">o Programa para sua implementação e </w:t>
      </w:r>
      <w:r w:rsidR="00F86B40" w:rsidRPr="00B40C4E">
        <w:rPr>
          <w:rFonts w:ascii="Segoe UI" w:hAnsi="Segoe UI" w:cs="Segoe UI"/>
          <w:sz w:val="22"/>
          <w:szCs w:val="22"/>
        </w:rPr>
        <w:t xml:space="preserve">manutenção, ele foi </w:t>
      </w:r>
      <w:r w:rsidR="0051776D" w:rsidRPr="00B40C4E">
        <w:rPr>
          <w:rFonts w:ascii="Segoe UI" w:hAnsi="Segoe UI" w:cs="Segoe UI"/>
          <w:sz w:val="22"/>
          <w:szCs w:val="22"/>
        </w:rPr>
        <w:t xml:space="preserve">estruturado nos </w:t>
      </w:r>
      <w:r w:rsidR="00903C98" w:rsidRPr="00B40C4E">
        <w:rPr>
          <w:rFonts w:ascii="Segoe UI" w:hAnsi="Segoe UI" w:cs="Segoe UI"/>
          <w:sz w:val="22"/>
          <w:szCs w:val="22"/>
        </w:rPr>
        <w:t>seguintes</w:t>
      </w:r>
      <w:r w:rsidR="00F86B40" w:rsidRPr="00B40C4E">
        <w:rPr>
          <w:rFonts w:ascii="Segoe UI" w:hAnsi="Segoe UI" w:cs="Segoe UI"/>
          <w:sz w:val="22"/>
          <w:szCs w:val="22"/>
        </w:rPr>
        <w:t xml:space="preserve"> </w:t>
      </w:r>
      <w:r w:rsidR="0051776D" w:rsidRPr="00B40C4E">
        <w:rPr>
          <w:rFonts w:ascii="Segoe UI" w:hAnsi="Segoe UI" w:cs="Segoe UI"/>
          <w:sz w:val="22"/>
          <w:szCs w:val="22"/>
        </w:rPr>
        <w:t>pilares:</w:t>
      </w:r>
    </w:p>
    <w:p w14:paraId="4A1DE2FD" w14:textId="77777777" w:rsidR="00C83CB3" w:rsidRPr="00B40C4E" w:rsidRDefault="00C83CB3" w:rsidP="00BC41E2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sz w:val="22"/>
          <w:szCs w:val="22"/>
        </w:rPr>
      </w:pPr>
    </w:p>
    <w:p w14:paraId="22761C91" w14:textId="6802BD8B" w:rsidR="001421C5" w:rsidRPr="00B40C4E" w:rsidRDefault="0093383B" w:rsidP="00BC41E2">
      <w:pPr>
        <w:autoSpaceDE w:val="0"/>
        <w:autoSpaceDN w:val="0"/>
        <w:adjustRightInd w:val="0"/>
        <w:spacing w:after="0" w:line="360" w:lineRule="auto"/>
        <w:jc w:val="center"/>
        <w:rPr>
          <w:rFonts w:ascii="Segoe UI" w:hAnsi="Segoe UI" w:cs="Segoe UI"/>
          <w:b/>
          <w:bCs/>
          <w:color w:val="00B050"/>
        </w:rPr>
      </w:pPr>
      <w:r w:rsidRPr="00B40C4E">
        <w:rPr>
          <w:rFonts w:ascii="Segoe UI" w:hAnsi="Segoe UI" w:cs="Segoe UI"/>
          <w:noProof/>
          <w:lang w:eastAsia="pt-BR"/>
        </w:rPr>
        <w:drawing>
          <wp:inline distT="0" distB="0" distL="0" distR="0" wp14:anchorId="67803B41" wp14:editId="3D6E18CF">
            <wp:extent cx="5391150" cy="4521200"/>
            <wp:effectExtent l="0" t="0" r="0" b="0"/>
            <wp:docPr id="8" name="Imagem 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07F" w:rsidRPr="00B40C4E">
        <w:rPr>
          <w:rFonts w:ascii="Segoe UI" w:hAnsi="Segoe UI" w:cs="Segoe UI"/>
          <w:b/>
          <w:bCs/>
          <w:color w:val="00B050"/>
        </w:rPr>
        <w:t xml:space="preserve"> </w:t>
      </w:r>
    </w:p>
    <w:p w14:paraId="3F514DDC" w14:textId="2133C756" w:rsidR="005A693D" w:rsidRPr="00404057" w:rsidRDefault="00C83CB3" w:rsidP="00404057">
      <w:pPr>
        <w:autoSpaceDE w:val="0"/>
        <w:autoSpaceDN w:val="0"/>
        <w:adjustRightInd w:val="0"/>
        <w:spacing w:after="0" w:line="360" w:lineRule="auto"/>
        <w:jc w:val="center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 xml:space="preserve">Programa de Governança em Privacidade </w:t>
      </w:r>
      <w:r w:rsidR="00DF2797">
        <w:rPr>
          <w:rFonts w:ascii="Segoe UI" w:hAnsi="Segoe UI" w:cs="Segoe UI"/>
        </w:rPr>
        <w:t>da Eletronuclear</w:t>
      </w:r>
    </w:p>
    <w:p w14:paraId="4D70A2AF" w14:textId="77777777" w:rsidR="005A693D" w:rsidRPr="00B40C4E" w:rsidRDefault="005A693D" w:rsidP="00BC41E2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00B050"/>
          <w:sz w:val="22"/>
          <w:szCs w:val="22"/>
        </w:rPr>
      </w:pPr>
    </w:p>
    <w:p w14:paraId="13BCA3C5" w14:textId="12C8573D" w:rsidR="00A47509" w:rsidRPr="003039E7" w:rsidRDefault="00C83CB3" w:rsidP="003039E7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sz w:val="22"/>
          <w:szCs w:val="22"/>
        </w:rPr>
      </w:pPr>
      <w:r w:rsidRPr="00B40C4E">
        <w:rPr>
          <w:rFonts w:ascii="Segoe UI" w:hAnsi="Segoe UI" w:cs="Segoe UI"/>
          <w:sz w:val="22"/>
          <w:szCs w:val="22"/>
        </w:rPr>
        <w:t>A seguir, são apresentadas suas descrições, subdivisões e finalidades, buscando atender às boas práticas de mercado.</w:t>
      </w:r>
    </w:p>
    <w:p w14:paraId="1CE6D7D6" w14:textId="77777777" w:rsidR="00A47509" w:rsidRPr="00B40C4E" w:rsidRDefault="00A47509" w:rsidP="00BC41E2">
      <w:pPr>
        <w:autoSpaceDE w:val="0"/>
        <w:autoSpaceDN w:val="0"/>
        <w:adjustRightInd w:val="0"/>
        <w:spacing w:after="0" w:line="360" w:lineRule="auto"/>
        <w:jc w:val="center"/>
        <w:rPr>
          <w:rFonts w:ascii="Segoe UI" w:hAnsi="Segoe UI" w:cs="Segoe UI"/>
          <w:b/>
          <w:bCs/>
          <w:color w:val="2E74B5" w:themeColor="accent1" w:themeShade="BF"/>
          <w:u w:val="single"/>
        </w:rPr>
      </w:pPr>
    </w:p>
    <w:p w14:paraId="450C95C6" w14:textId="4D67EAD7" w:rsidR="00700AA3" w:rsidRDefault="00F53C76" w:rsidP="000E371C">
      <w:pPr>
        <w:pStyle w:val="Ttulo2"/>
        <w:numPr>
          <w:ilvl w:val="0"/>
          <w:numId w:val="25"/>
        </w:numPr>
      </w:pPr>
      <w:bookmarkStart w:id="2" w:name="_Toc156898278"/>
      <w:r w:rsidRPr="00B40C4E">
        <w:t>Governança e Cultura</w:t>
      </w:r>
      <w:bookmarkEnd w:id="2"/>
    </w:p>
    <w:p w14:paraId="4FF7358B" w14:textId="77777777" w:rsidR="00AB2A30" w:rsidRPr="00AB2A30" w:rsidRDefault="00AB2A30" w:rsidP="00AB2A30"/>
    <w:p w14:paraId="3594014B" w14:textId="4185E066" w:rsidR="009F1EC9" w:rsidRPr="00B40C4E" w:rsidRDefault="009F1EC9" w:rsidP="00994BB7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="Times New Roman" w:hAnsi="Segoe UI" w:cs="Segoe UI"/>
          <w:lang w:eastAsia="pt-BR"/>
        </w:rPr>
      </w:pPr>
      <w:r w:rsidRPr="00B40C4E">
        <w:rPr>
          <w:rFonts w:ascii="Segoe UI" w:eastAsia="Times New Roman" w:hAnsi="Segoe UI" w:cs="Segoe UI"/>
          <w:lang w:eastAsia="pt-BR"/>
        </w:rPr>
        <w:t xml:space="preserve">O envolvimento das pessoas é fundamental para o desenvolvimento do programa como meio de promover a conformidade de maneira a prevenir as sanções administrativas e judiciais, e, principalmente, agregar valor à empresa. Sendo assim, este pilar destaca o </w:t>
      </w:r>
      <w:r w:rsidRPr="00B40C4E">
        <w:rPr>
          <w:rFonts w:ascii="Segoe UI" w:eastAsia="Times New Roman" w:hAnsi="Segoe UI" w:cs="Segoe UI"/>
          <w:lang w:eastAsia="pt-BR"/>
        </w:rPr>
        <w:lastRenderedPageBreak/>
        <w:t>compromisso da alta administração, assim como a estrutura das equipes para a efetivação do programa.</w:t>
      </w:r>
    </w:p>
    <w:p w14:paraId="20F36C71" w14:textId="77777777" w:rsidR="009F1EC9" w:rsidRPr="00B40C4E" w:rsidRDefault="009F1EC9" w:rsidP="009F1EC9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Segoe UI" w:eastAsiaTheme="majorEastAsia" w:hAnsi="Segoe UI" w:cs="Segoe UI"/>
          <w:b/>
          <w:bCs/>
        </w:rPr>
      </w:pPr>
    </w:p>
    <w:p w14:paraId="73A9A71D" w14:textId="17E43C94" w:rsidR="004021F2" w:rsidRDefault="004021F2" w:rsidP="000E371C">
      <w:pPr>
        <w:pStyle w:val="Ttulo3"/>
        <w:numPr>
          <w:ilvl w:val="1"/>
          <w:numId w:val="27"/>
        </w:numPr>
      </w:pPr>
      <w:r w:rsidRPr="00B40C4E">
        <w:t>Compromisso da Alta Administração</w:t>
      </w:r>
    </w:p>
    <w:p w14:paraId="7FADA04F" w14:textId="77777777" w:rsidR="00AB2A30" w:rsidRPr="00AB2A30" w:rsidRDefault="00AB2A30" w:rsidP="00AB2A30"/>
    <w:p w14:paraId="4F52DFB2" w14:textId="794B39C8" w:rsidR="00DF485E" w:rsidRPr="00994BB7" w:rsidRDefault="009F1EC9" w:rsidP="00994BB7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B40C4E">
        <w:rPr>
          <w:rFonts w:ascii="Segoe UI" w:hAnsi="Segoe UI" w:cs="Segoe UI"/>
          <w:color w:val="000000" w:themeColor="text1"/>
          <w:sz w:val="22"/>
          <w:szCs w:val="22"/>
        </w:rPr>
        <w:t xml:space="preserve">O aval explícito e o apoio incondicional da Alta Administração são essenciais para que todos os colaboradores entendam que a privacidade de dados pessoais transcende a ideia de apenas estar em conformidade com legislação e regulamentos, mas abrange aspectos de governança, conduta e transparência. </w:t>
      </w:r>
    </w:p>
    <w:p w14:paraId="2F2D9EDD" w14:textId="5A730169" w:rsidR="00DF485E" w:rsidRPr="00B40C4E" w:rsidRDefault="009F1EC9" w:rsidP="00994BB7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>A Alta Administração, como órgão máximo de deliberação, deve firmar o compromisso em apoiar as regras, políticas e diretrizes instituídas pelo Programa de Governança em Privacidade da</w:t>
      </w:r>
      <w:r w:rsidR="00DF2797">
        <w:rPr>
          <w:rFonts w:ascii="Segoe UI" w:hAnsi="Segoe UI" w:cs="Segoe UI"/>
          <w:color w:val="202122"/>
          <w:sz w:val="22"/>
          <w:szCs w:val="22"/>
        </w:rPr>
        <w:t xml:space="preserve"> Eletronuclear</w:t>
      </w:r>
      <w:r w:rsidRPr="00B40C4E">
        <w:rPr>
          <w:rFonts w:ascii="Segoe UI" w:hAnsi="Segoe UI" w:cs="Segoe UI"/>
          <w:color w:val="202122"/>
          <w:sz w:val="22"/>
          <w:szCs w:val="22"/>
        </w:rPr>
        <w:t xml:space="preserve"> (PGP), através de ações que expressem este posicionamento com comunicações para todos os colaboradores, participação de eventos/treinamentos; sendo exemplo no cumprimento das regras, liberando recursos necessários ao bom andamento do programa.  </w:t>
      </w:r>
    </w:p>
    <w:p w14:paraId="5FCA6D22" w14:textId="395C90D9" w:rsidR="002A6B93" w:rsidRPr="00B40C4E" w:rsidRDefault="009F1EC9" w:rsidP="00994BB7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rFonts w:ascii="Segoe UI" w:hAnsi="Segoe UI" w:cs="Segoe UI"/>
          <w:color w:val="202122"/>
          <w:sz w:val="22"/>
          <w:szCs w:val="22"/>
        </w:rPr>
      </w:pPr>
      <w:r w:rsidRPr="00B40C4E">
        <w:rPr>
          <w:rFonts w:ascii="Segoe UI" w:hAnsi="Segoe UI" w:cs="Segoe UI"/>
          <w:color w:val="202122"/>
          <w:sz w:val="22"/>
          <w:szCs w:val="22"/>
        </w:rPr>
        <w:t xml:space="preserve">São exemplos de comprometimento da alta direção: </w:t>
      </w:r>
    </w:p>
    <w:p w14:paraId="2D75DF7A" w14:textId="77777777" w:rsidR="002A6B93" w:rsidRPr="00B40C4E" w:rsidRDefault="009F1EC9" w:rsidP="00FE774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B40C4E">
        <w:rPr>
          <w:rFonts w:ascii="Segoe UI" w:hAnsi="Segoe UI" w:cs="Segoe UI"/>
          <w:color w:val="000000" w:themeColor="text1"/>
          <w:sz w:val="22"/>
          <w:szCs w:val="22"/>
        </w:rPr>
        <w:t xml:space="preserve">Patrocinar o programa de privacidade perante o público interno e externo, ressaltando sua importância para a organização e solicitando o comprometimento de todos os colaboradores e partes interessadas; </w:t>
      </w:r>
    </w:p>
    <w:p w14:paraId="24CD7C44" w14:textId="33610E7F" w:rsidR="009F1EC9" w:rsidRPr="00B40C4E" w:rsidRDefault="009F1EC9" w:rsidP="00FE774B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B40C4E">
        <w:rPr>
          <w:rFonts w:ascii="Segoe UI" w:hAnsi="Segoe UI" w:cs="Segoe UI"/>
          <w:color w:val="000000" w:themeColor="text1"/>
          <w:sz w:val="22"/>
          <w:szCs w:val="22"/>
        </w:rPr>
        <w:t xml:space="preserve">Participar ou manifestar apoio em todas as fases e implementação do programa; </w:t>
      </w:r>
    </w:p>
    <w:p w14:paraId="0A61FDA6" w14:textId="7F96F325" w:rsidR="00DF485E" w:rsidRPr="00994BB7" w:rsidRDefault="009F1EC9" w:rsidP="00994BB7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Segoe UI" w:hAnsi="Segoe UI" w:cs="Segoe UI"/>
          <w:color w:val="000000" w:themeColor="text1"/>
          <w:sz w:val="22"/>
          <w:szCs w:val="22"/>
        </w:rPr>
      </w:pPr>
      <w:r w:rsidRPr="00B40C4E">
        <w:rPr>
          <w:rFonts w:ascii="Segoe UI" w:hAnsi="Segoe UI" w:cs="Segoe UI"/>
          <w:color w:val="000000" w:themeColor="text1"/>
          <w:sz w:val="22"/>
          <w:szCs w:val="22"/>
        </w:rPr>
        <w:t>Aprovar e supervisionar as políticas e medidas de privacidade, destacando recursos humanos e materiais suficientes para seu desenvolvimento e implementação.</w:t>
      </w:r>
    </w:p>
    <w:p w14:paraId="1718D534" w14:textId="707AE79F" w:rsidR="003C02B6" w:rsidRDefault="436C49C5" w:rsidP="00994BB7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 xml:space="preserve">Este programa de Governança em Privacidade prevê como um fórum </w:t>
      </w:r>
      <w:r w:rsidR="01D385C4" w:rsidRPr="6A27CDA2">
        <w:rPr>
          <w:rFonts w:ascii="Segoe UI" w:hAnsi="Segoe UI" w:cs="Segoe UI"/>
        </w:rPr>
        <w:t>na Eletronuclear</w:t>
      </w:r>
      <w:r w:rsidRPr="6A27CDA2">
        <w:rPr>
          <w:rFonts w:ascii="Segoe UI" w:hAnsi="Segoe UI" w:cs="Segoe UI"/>
        </w:rPr>
        <w:t xml:space="preserve"> dedicado à governança do tema privacidade e proteção de dados pessoais, o </w:t>
      </w:r>
      <w:r w:rsidR="4785C0AD" w:rsidRPr="6A27CDA2">
        <w:rPr>
          <w:rFonts w:ascii="Segoe UI" w:hAnsi="Segoe UI" w:cs="Segoe UI"/>
        </w:rPr>
        <w:t>C</w:t>
      </w:r>
      <w:r w:rsidRPr="6A27CDA2">
        <w:rPr>
          <w:rFonts w:ascii="Segoe UI" w:hAnsi="Segoe UI" w:cs="Segoe UI"/>
        </w:rPr>
        <w:t xml:space="preserve">omitê de </w:t>
      </w:r>
      <w:r w:rsidR="4A318386" w:rsidRPr="6A27CDA2">
        <w:rPr>
          <w:rFonts w:ascii="Segoe UI" w:hAnsi="Segoe UI" w:cs="Segoe UI"/>
        </w:rPr>
        <w:t xml:space="preserve">Segurança da Informação </w:t>
      </w:r>
      <w:r w:rsidRPr="6A27CDA2">
        <w:rPr>
          <w:rFonts w:ascii="Segoe UI" w:hAnsi="Segoe UI" w:cs="Segoe UI"/>
        </w:rPr>
        <w:t xml:space="preserve">da </w:t>
      </w:r>
      <w:r w:rsidR="65E23362" w:rsidRPr="6A27CDA2">
        <w:rPr>
          <w:rFonts w:ascii="Segoe UI" w:hAnsi="Segoe UI" w:cs="Segoe UI"/>
        </w:rPr>
        <w:t xml:space="preserve">Eletronuclear </w:t>
      </w:r>
      <w:r w:rsidRPr="6A27CDA2">
        <w:rPr>
          <w:rFonts w:ascii="Segoe UI" w:hAnsi="Segoe UI" w:cs="Segoe UI"/>
        </w:rPr>
        <w:t>(</w:t>
      </w:r>
      <w:r w:rsidR="70971078" w:rsidRPr="6A27CDA2">
        <w:rPr>
          <w:rFonts w:ascii="Segoe UI" w:hAnsi="Segoe UI" w:cs="Segoe UI"/>
        </w:rPr>
        <w:t>CSI</w:t>
      </w:r>
      <w:r w:rsidRPr="6A27CDA2">
        <w:rPr>
          <w:rFonts w:ascii="Segoe UI" w:hAnsi="Segoe UI" w:cs="Segoe UI"/>
        </w:rPr>
        <w:t>)</w:t>
      </w:r>
      <w:r w:rsidR="3F84C4D6" w:rsidRPr="6A27CDA2">
        <w:rPr>
          <w:rFonts w:ascii="Segoe UI" w:hAnsi="Segoe UI" w:cs="Segoe UI"/>
        </w:rPr>
        <w:t>.</w:t>
      </w:r>
    </w:p>
    <w:p w14:paraId="2BE41690" w14:textId="77777777" w:rsidR="003039E7" w:rsidRPr="00B40C4E" w:rsidRDefault="003039E7" w:rsidP="003C02B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hAnsi="Segoe UI" w:cs="Segoe UI"/>
        </w:rPr>
      </w:pPr>
    </w:p>
    <w:p w14:paraId="38A921A4" w14:textId="4B9BE541" w:rsidR="00DF485E" w:rsidRDefault="3BAF45CA" w:rsidP="000E371C">
      <w:pPr>
        <w:pStyle w:val="Ttulo3"/>
        <w:numPr>
          <w:ilvl w:val="1"/>
          <w:numId w:val="27"/>
        </w:numPr>
      </w:pPr>
      <w:r>
        <w:t>C</w:t>
      </w:r>
      <w:r w:rsidR="0DDAEE3A">
        <w:t xml:space="preserve">omitê de </w:t>
      </w:r>
      <w:r w:rsidR="6661F122">
        <w:t>Segurança da Informação</w:t>
      </w:r>
      <w:r w:rsidR="0DDAEE3A">
        <w:t xml:space="preserve"> da </w:t>
      </w:r>
      <w:r w:rsidR="01D385C4">
        <w:t xml:space="preserve">Eletronuclear </w:t>
      </w:r>
      <w:r w:rsidR="0DDAEE3A">
        <w:t>(</w:t>
      </w:r>
      <w:r w:rsidR="20250820">
        <w:t>CSI</w:t>
      </w:r>
      <w:r w:rsidR="0DDAEE3A">
        <w:t>)</w:t>
      </w:r>
    </w:p>
    <w:p w14:paraId="416391C0" w14:textId="77777777" w:rsidR="00AB2A30" w:rsidRPr="00AB2A30" w:rsidRDefault="00AB2A30" w:rsidP="00AB2A30"/>
    <w:p w14:paraId="14320FAD" w14:textId="589FBCFE" w:rsidR="00DF485E" w:rsidRPr="00B40C4E" w:rsidRDefault="436C49C5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 xml:space="preserve">O </w:t>
      </w:r>
      <w:r w:rsidR="2C419C11" w:rsidRPr="6A27CDA2">
        <w:rPr>
          <w:rFonts w:ascii="Segoe UI" w:hAnsi="Segoe UI" w:cs="Segoe UI"/>
        </w:rPr>
        <w:t>CSI</w:t>
      </w:r>
      <w:r w:rsidRPr="6A27CDA2">
        <w:rPr>
          <w:rFonts w:ascii="Segoe UI" w:hAnsi="Segoe UI" w:cs="Segoe UI"/>
        </w:rPr>
        <w:t xml:space="preserve"> tem atribuições de incorporar novas diretrizes definidas pela A</w:t>
      </w:r>
      <w:r w:rsidR="001226D5">
        <w:rPr>
          <w:rFonts w:ascii="Segoe UI" w:hAnsi="Segoe UI" w:cs="Segoe UI"/>
        </w:rPr>
        <w:t>gência</w:t>
      </w:r>
      <w:r w:rsidRPr="6A27CDA2">
        <w:rPr>
          <w:rFonts w:ascii="Segoe UI" w:hAnsi="Segoe UI" w:cs="Segoe UI"/>
        </w:rPr>
        <w:t xml:space="preserve"> Nacional de Proteção de Dados – ANPD; manter atualizados a Política de Proteção a Dados Pessoais </w:t>
      </w:r>
      <w:r w:rsidRPr="6A27CDA2">
        <w:rPr>
          <w:rFonts w:ascii="Segoe UI" w:hAnsi="Segoe UI" w:cs="Segoe UI"/>
        </w:rPr>
        <w:lastRenderedPageBreak/>
        <w:t xml:space="preserve">e  Privacidade e </w:t>
      </w:r>
      <w:r w:rsidR="00687C23">
        <w:rPr>
          <w:rFonts w:ascii="Segoe UI" w:hAnsi="Segoe UI" w:cs="Segoe UI"/>
        </w:rPr>
        <w:t>a</w:t>
      </w:r>
      <w:r w:rsidRPr="6A27CDA2">
        <w:rPr>
          <w:rFonts w:ascii="Segoe UI" w:hAnsi="Segoe UI" w:cs="Segoe UI"/>
        </w:rPr>
        <w:t xml:space="preserve"> </w:t>
      </w:r>
      <w:r w:rsidR="00687C23">
        <w:rPr>
          <w:rFonts w:ascii="Segoe UI" w:hAnsi="Segoe UI" w:cs="Segoe UI"/>
        </w:rPr>
        <w:t>Instrução Normativa</w:t>
      </w:r>
      <w:r w:rsidRPr="6A27CDA2">
        <w:rPr>
          <w:rFonts w:ascii="Segoe UI" w:hAnsi="Segoe UI" w:cs="Segoe UI"/>
        </w:rPr>
        <w:t xml:space="preserve"> de Governança de Privacidade e Proteção de Dados Pessoais da</w:t>
      </w:r>
      <w:r w:rsidR="01D385C4" w:rsidRPr="6A27CDA2">
        <w:rPr>
          <w:rFonts w:ascii="Segoe UI" w:hAnsi="Segoe UI" w:cs="Segoe UI"/>
        </w:rPr>
        <w:t xml:space="preserve"> Eletronuclear</w:t>
      </w:r>
      <w:r w:rsidRPr="6A27CDA2">
        <w:rPr>
          <w:rFonts w:ascii="Segoe UI" w:hAnsi="Segoe UI" w:cs="Segoe UI"/>
        </w:rPr>
        <w:t xml:space="preserve">. </w:t>
      </w:r>
    </w:p>
    <w:p w14:paraId="2D99F7F4" w14:textId="0A8D4F4D" w:rsidR="00DF485E" w:rsidRPr="00B40C4E" w:rsidRDefault="436C49C5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>Também é responsabilidade do comitê acompanhar, monitorar e gerenciar o Programa de Governança em Privacidade para a</w:t>
      </w:r>
      <w:r w:rsidR="01D385C4" w:rsidRPr="6A27CDA2">
        <w:rPr>
          <w:rFonts w:ascii="Segoe UI" w:hAnsi="Segoe UI" w:cs="Segoe UI"/>
        </w:rPr>
        <w:t xml:space="preserve"> Eletronuclear</w:t>
      </w:r>
      <w:r w:rsidRPr="6A27CDA2">
        <w:rPr>
          <w:rFonts w:ascii="Segoe UI" w:hAnsi="Segoe UI" w:cs="Segoe UI"/>
        </w:rPr>
        <w:t>, bem como a gestão das ações e medidas a serem implementadas, discussão de boas práticas e soluções para os desafios da proteção de dados pessoais na</w:t>
      </w:r>
      <w:r w:rsidR="01D385C4" w:rsidRPr="6A27CDA2">
        <w:rPr>
          <w:rFonts w:ascii="Segoe UI" w:hAnsi="Segoe UI" w:cs="Segoe UI"/>
        </w:rPr>
        <w:t xml:space="preserve"> Eletronuclear</w:t>
      </w:r>
      <w:r w:rsidRPr="6A27CDA2">
        <w:rPr>
          <w:rFonts w:ascii="Segoe UI" w:hAnsi="Segoe UI" w:cs="Segoe UI"/>
        </w:rPr>
        <w:t>.</w:t>
      </w:r>
    </w:p>
    <w:p w14:paraId="2D5AE437" w14:textId="6A27F132" w:rsidR="002A6B93" w:rsidRPr="00B40C4E" w:rsidRDefault="436C49C5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="Times New Roman" w:hAnsi="Segoe UI" w:cs="Segoe UI"/>
          <w:lang w:eastAsia="pt-BR"/>
        </w:rPr>
      </w:pPr>
      <w:r w:rsidRPr="6A27CDA2">
        <w:rPr>
          <w:rFonts w:ascii="Segoe UI" w:hAnsi="Segoe UI" w:cs="Segoe UI"/>
        </w:rPr>
        <w:t xml:space="preserve">Neste sentido, é fundamental que o </w:t>
      </w:r>
      <w:r w:rsidR="2398F419" w:rsidRPr="6A27CDA2">
        <w:rPr>
          <w:rFonts w:ascii="Segoe UI" w:hAnsi="Segoe UI" w:cs="Segoe UI"/>
        </w:rPr>
        <w:t>CSI</w:t>
      </w:r>
      <w:r w:rsidRPr="6A27CDA2">
        <w:rPr>
          <w:rFonts w:ascii="Segoe UI" w:hAnsi="Segoe UI" w:cs="Segoe UI"/>
        </w:rPr>
        <w:t xml:space="preserve"> atue com </w:t>
      </w:r>
      <w:r w:rsidRPr="6A27CDA2">
        <w:rPr>
          <w:rFonts w:ascii="Segoe UI" w:eastAsia="Times New Roman" w:hAnsi="Segoe UI" w:cs="Segoe UI"/>
          <w:lang w:eastAsia="pt-BR"/>
        </w:rPr>
        <w:t>autonomia, independência e imparcialidade, bem como tenha disponíveis recursos materiais, financeiros e humanos necessários ao desempenho de suas atribuições funcionais.</w:t>
      </w:r>
    </w:p>
    <w:p w14:paraId="291C8FEB" w14:textId="77777777" w:rsidR="002A6B93" w:rsidRPr="00B40C4E" w:rsidRDefault="002A6B93" w:rsidP="002A6B93">
      <w:pPr>
        <w:autoSpaceDE w:val="0"/>
        <w:autoSpaceDN w:val="0"/>
        <w:adjustRightInd w:val="0"/>
        <w:spacing w:after="0" w:line="360" w:lineRule="auto"/>
        <w:ind w:left="360"/>
        <w:rPr>
          <w:rFonts w:ascii="Segoe UI" w:hAnsi="Segoe UI" w:cs="Segoe UI"/>
          <w:b/>
          <w:bCs/>
        </w:rPr>
      </w:pPr>
    </w:p>
    <w:p w14:paraId="7BDFCA8C" w14:textId="32C8D66D" w:rsidR="00A97B73" w:rsidRDefault="005F6983" w:rsidP="000E371C">
      <w:pPr>
        <w:pStyle w:val="Ttulo3"/>
        <w:numPr>
          <w:ilvl w:val="1"/>
          <w:numId w:val="27"/>
        </w:numPr>
      </w:pPr>
      <w:r w:rsidRPr="00B40C4E">
        <w:t>Demais comitês e a privacidade</w:t>
      </w:r>
    </w:p>
    <w:p w14:paraId="584938BC" w14:textId="77777777" w:rsidR="00AB2A30" w:rsidRPr="00AB2A30" w:rsidRDefault="00AB2A30" w:rsidP="00AB2A30"/>
    <w:p w14:paraId="73B76365" w14:textId="0C82EFC8" w:rsidR="000E371C" w:rsidRPr="00B40C4E" w:rsidRDefault="00A97B73" w:rsidP="009D4D45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rFonts w:ascii="Segoe UI" w:hAnsi="Segoe UI" w:cs="Segoe UI"/>
          <w:sz w:val="22"/>
          <w:szCs w:val="22"/>
        </w:rPr>
      </w:pPr>
      <w:r w:rsidRPr="00B40C4E">
        <w:rPr>
          <w:rFonts w:ascii="Segoe UI" w:hAnsi="Segoe UI" w:cs="Segoe UI"/>
          <w:sz w:val="22"/>
          <w:szCs w:val="22"/>
        </w:rPr>
        <w:t>Como mecanismo de controle visando garantir a privacidade desde a concepção e por padrão (Privacy by Design e Privacy by Default), é fundamental garantir acesso ao DPO a informações sobre projetos, iniciativas, soluções e sistemas, seja através de reportes periódicos ou através de participação formal em fóruns, comitês e/ou reuniões onde tais iniciativas são avaliadas ou priorizadas, como Comitês de Tecnologia da Informação, Escritórios de Projetos, Reuniões de Pré-Pauta de Diretoria etc.</w:t>
      </w:r>
    </w:p>
    <w:p w14:paraId="547820AD" w14:textId="195CFC29" w:rsidR="00A97B73" w:rsidRPr="00B40C4E" w:rsidRDefault="4BB32AB2" w:rsidP="6A27CDA2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left="360" w:firstLine="348"/>
        <w:jc w:val="both"/>
        <w:rPr>
          <w:rFonts w:ascii="Segoe UI" w:hAnsi="Segoe UI" w:cs="Segoe UI"/>
          <w:sz w:val="22"/>
          <w:szCs w:val="22"/>
        </w:rPr>
      </w:pPr>
      <w:r w:rsidRPr="6A27CDA2">
        <w:rPr>
          <w:rFonts w:ascii="Segoe UI" w:hAnsi="Segoe UI" w:cs="Segoe UI"/>
          <w:sz w:val="22"/>
          <w:szCs w:val="22"/>
        </w:rPr>
        <w:t>Também é recomendável que o DPO tenha participação formal em comitês que tratem de temas relacionados à Segurança da Informação, Gestão da Informação, Proteção de Dados e Privacidade.</w:t>
      </w:r>
    </w:p>
    <w:p w14:paraId="451BB215" w14:textId="57075C39" w:rsidR="00A97B73" w:rsidRPr="00B40C4E" w:rsidRDefault="00A97B73" w:rsidP="00A97B73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left="360"/>
        <w:jc w:val="both"/>
        <w:rPr>
          <w:rFonts w:ascii="Segoe UI" w:hAnsi="Segoe UI" w:cs="Segoe UI"/>
          <w:b/>
          <w:bCs/>
          <w:sz w:val="22"/>
          <w:szCs w:val="22"/>
        </w:rPr>
      </w:pPr>
    </w:p>
    <w:p w14:paraId="5DB0BAC7" w14:textId="4B681DF1" w:rsidR="001D67D7" w:rsidRDefault="005F6983" w:rsidP="006858DF">
      <w:pPr>
        <w:pStyle w:val="Ttulo3"/>
        <w:numPr>
          <w:ilvl w:val="1"/>
          <w:numId w:val="27"/>
        </w:numPr>
      </w:pPr>
      <w:r w:rsidRPr="00B40C4E">
        <w:t>Encarregado pelo Tratamento de Dados Pessoais - DPO (Data Protection Officer)</w:t>
      </w:r>
    </w:p>
    <w:p w14:paraId="404ABC01" w14:textId="77777777" w:rsidR="00AB2A30" w:rsidRPr="00AB2A30" w:rsidRDefault="00AB2A30" w:rsidP="00AB2A30"/>
    <w:p w14:paraId="0B19DC3F" w14:textId="002AEC3F" w:rsidR="00A97B73" w:rsidRPr="00B40C4E" w:rsidRDefault="00A97B73" w:rsidP="009D4D45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rFonts w:ascii="Segoe UI" w:hAnsi="Segoe UI" w:cs="Segoe UI"/>
          <w:sz w:val="22"/>
          <w:szCs w:val="22"/>
        </w:rPr>
      </w:pPr>
      <w:r w:rsidRPr="00B40C4E">
        <w:rPr>
          <w:rFonts w:ascii="Segoe UI" w:hAnsi="Segoe UI" w:cs="Segoe UI"/>
          <w:sz w:val="22"/>
          <w:szCs w:val="22"/>
        </w:rPr>
        <w:t>O Encarregado pelo Tratamento de Dados Pessoais, também chamado de DPO (Data Protection Officer), deve atuar como um canal de comunicação entre o controlador, os titulares dos dados e a A</w:t>
      </w:r>
      <w:r w:rsidR="00BA39DC">
        <w:rPr>
          <w:rFonts w:ascii="Segoe UI" w:hAnsi="Segoe UI" w:cs="Segoe UI"/>
          <w:sz w:val="22"/>
          <w:szCs w:val="22"/>
        </w:rPr>
        <w:t>gência</w:t>
      </w:r>
      <w:r w:rsidRPr="00B40C4E">
        <w:rPr>
          <w:rFonts w:ascii="Segoe UI" w:hAnsi="Segoe UI" w:cs="Segoe UI"/>
          <w:sz w:val="22"/>
          <w:szCs w:val="22"/>
        </w:rPr>
        <w:t xml:space="preserve"> Nacional de Proteção de Dados – ANPD.  Suas atribuições são: aceitar reclamações e comunicações dos titulares, prestar esclarecimentos e adotar providências; receber comunicações da autoridade nacional e adotar providências; e orientar os funcionários e os contratados da entidade a respeito das práticas a serem tomadas em relação à proteção de dados pessoais.</w:t>
      </w:r>
    </w:p>
    <w:p w14:paraId="7A2306FE" w14:textId="1CA93868" w:rsidR="00A97B73" w:rsidRPr="00B40C4E" w:rsidRDefault="00A97B73" w:rsidP="00F4657A">
      <w:pPr>
        <w:pStyle w:val="NormalWeb"/>
        <w:shd w:val="clear" w:color="auto" w:fill="FFFFFF"/>
        <w:spacing w:before="0" w:beforeAutospacing="0" w:after="0" w:afterAutospacing="0" w:line="360" w:lineRule="auto"/>
        <w:ind w:left="360" w:firstLine="348"/>
        <w:jc w:val="both"/>
        <w:rPr>
          <w:rFonts w:ascii="Segoe UI" w:hAnsi="Segoe UI" w:cs="Segoe UI"/>
          <w:color w:val="FF0000"/>
          <w:sz w:val="22"/>
          <w:szCs w:val="22"/>
        </w:rPr>
      </w:pPr>
      <w:r w:rsidRPr="00B40C4E">
        <w:rPr>
          <w:rFonts w:ascii="Segoe UI" w:hAnsi="Segoe UI" w:cs="Segoe UI"/>
          <w:sz w:val="22"/>
          <w:szCs w:val="22"/>
        </w:rPr>
        <w:lastRenderedPageBreak/>
        <w:t xml:space="preserve">O DPO também deve executar as demais atribuições determinadas pelo controlador ou estabelecidas em normas complementares pela ANPD. </w:t>
      </w:r>
    </w:p>
    <w:p w14:paraId="0DC9A28F" w14:textId="24B90139" w:rsidR="00A97B73" w:rsidRPr="00B40C4E" w:rsidRDefault="00A97B73" w:rsidP="00A97B73">
      <w:pPr>
        <w:autoSpaceDE w:val="0"/>
        <w:autoSpaceDN w:val="0"/>
        <w:adjustRightInd w:val="0"/>
        <w:spacing w:after="0" w:line="360" w:lineRule="auto"/>
        <w:jc w:val="both"/>
        <w:rPr>
          <w:rFonts w:ascii="Segoe UI" w:hAnsi="Segoe UI" w:cs="Segoe UI"/>
          <w:b/>
          <w:bCs/>
        </w:rPr>
      </w:pPr>
    </w:p>
    <w:p w14:paraId="44CFD6CC" w14:textId="06A34762" w:rsidR="00316280" w:rsidRDefault="00316280" w:rsidP="006858DF">
      <w:pPr>
        <w:pStyle w:val="Ttulo3"/>
        <w:numPr>
          <w:ilvl w:val="1"/>
          <w:numId w:val="27"/>
        </w:numPr>
      </w:pPr>
      <w:r w:rsidRPr="00B40C4E">
        <w:t>Equipes de Segurança da Informação, privacidade e apoio ao DPO</w:t>
      </w:r>
    </w:p>
    <w:p w14:paraId="72702685" w14:textId="77777777" w:rsidR="00AB2A30" w:rsidRPr="00AB2A30" w:rsidRDefault="00AB2A30" w:rsidP="00AB2A30"/>
    <w:p w14:paraId="3D830817" w14:textId="5092E7E0" w:rsidR="00204737" w:rsidRPr="00B40C4E" w:rsidRDefault="00EF62C9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>A Eletronuclear deve dispor</w:t>
      </w:r>
      <w:r w:rsidR="13BCF289" w:rsidRPr="6A27CDA2">
        <w:rPr>
          <w:rFonts w:ascii="Segoe UI" w:hAnsi="Segoe UI" w:cs="Segoe UI"/>
        </w:rPr>
        <w:t xml:space="preserve"> de equipe exclusivamente dedicadas ao tema da privacidade e da proteção de dados pessoais.</w:t>
      </w:r>
    </w:p>
    <w:p w14:paraId="66DA3E62" w14:textId="5CA8DE99" w:rsidR="00204737" w:rsidRPr="00B40C4E" w:rsidRDefault="13BCF289" w:rsidP="00DF485E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 xml:space="preserve">Diante da grande sinergia com a atuação da equipe de Segurança da Informação que atua na 2ª linha de defesa, recomenda-se que parte da força de trabalho desta equipe possa se dedicar também ao tema da privacidade, garantindo disponibilidade de recursos humanos necessários a execução das ações previstas neste programa. </w:t>
      </w:r>
    </w:p>
    <w:p w14:paraId="5D98223F" w14:textId="54DD9D02" w:rsidR="00204737" w:rsidRPr="00B40C4E" w:rsidRDefault="13BCF289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>É fundamental que os gestores responsáveis pelas atribuições de segurança da informação avaliem a necessidade de reforço de sua equipe, visando garantir tal disponibilidade de recursos humanos dedicada a este programa.</w:t>
      </w:r>
    </w:p>
    <w:p w14:paraId="49DB32FF" w14:textId="77777777" w:rsidR="00316280" w:rsidRPr="00B40C4E" w:rsidRDefault="00316280" w:rsidP="00204737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hAnsi="Segoe UI" w:cs="Segoe UI"/>
        </w:rPr>
      </w:pPr>
    </w:p>
    <w:p w14:paraId="763EBCC8" w14:textId="77777777" w:rsidR="00316280" w:rsidRDefault="00316280" w:rsidP="006858DF">
      <w:pPr>
        <w:pStyle w:val="Ttulo3"/>
        <w:numPr>
          <w:ilvl w:val="1"/>
          <w:numId w:val="27"/>
        </w:numPr>
      </w:pPr>
      <w:r w:rsidRPr="00B40C4E">
        <w:t>Equipes/Unidades Organizacionais / Gestores</w:t>
      </w:r>
    </w:p>
    <w:p w14:paraId="075F32C3" w14:textId="77777777" w:rsidR="00AB2A30" w:rsidRPr="00AB2A30" w:rsidRDefault="00AB2A30" w:rsidP="00AB2A30"/>
    <w:p w14:paraId="097205BE" w14:textId="47B839D8" w:rsidR="00A4043D" w:rsidRPr="00B40C4E" w:rsidRDefault="03B91313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>Cabe aos gestores de Unidades Organizacionais a elaboração e manutenção dos Registros de Tratamento de Dados – RTD e Relatório de Impacto à Proteção de Dados Pessoais – RIPD, relacionados a atividades sob sua responsabilidade, bem como atender às demandas do DPO e da área de segurança da informação, além de executar planos de ação para ajustes de processos e redução de riscos que sejam identificados em processos e atividades sob sua responsabilidade.</w:t>
      </w:r>
    </w:p>
    <w:p w14:paraId="50147749" w14:textId="77777777" w:rsidR="00316280" w:rsidRPr="00B40C4E" w:rsidRDefault="00316280" w:rsidP="007C4750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hAnsi="Segoe UI" w:cs="Segoe UI"/>
        </w:rPr>
      </w:pPr>
    </w:p>
    <w:p w14:paraId="79403A19" w14:textId="4DE98965" w:rsidR="00316280" w:rsidRDefault="00316280" w:rsidP="006858DF">
      <w:pPr>
        <w:pStyle w:val="Ttulo3"/>
        <w:numPr>
          <w:ilvl w:val="1"/>
          <w:numId w:val="27"/>
        </w:numPr>
      </w:pPr>
      <w:r w:rsidRPr="00B40C4E">
        <w:t xml:space="preserve">Colaboradores </w:t>
      </w:r>
    </w:p>
    <w:p w14:paraId="2FB4C1B5" w14:textId="77777777" w:rsidR="00AB2A30" w:rsidRPr="00AB2A30" w:rsidRDefault="00AB2A30" w:rsidP="00AB2A30"/>
    <w:p w14:paraId="79CE128E" w14:textId="018FE705" w:rsidR="007C4750" w:rsidRDefault="007C4750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Respeitar a privacidade dos titulares e proteger os seus dados pessoais, em todos os meios utilizados pela empresa, tanto físico, quanto eletrônico, além de participar dos treinamentos e das ações de conscientização promovidas pela</w:t>
      </w:r>
      <w:r w:rsidR="00437353">
        <w:rPr>
          <w:rFonts w:ascii="Segoe UI" w:hAnsi="Segoe UI" w:cs="Segoe UI"/>
        </w:rPr>
        <w:t xml:space="preserve"> Eletronuclear</w:t>
      </w:r>
      <w:r w:rsidRPr="00B40C4E">
        <w:rPr>
          <w:rFonts w:ascii="Segoe UI" w:hAnsi="Segoe UI" w:cs="Segoe UI"/>
        </w:rPr>
        <w:t xml:space="preserve"> relacionados ao tema da privacidade e proteção de dados.</w:t>
      </w:r>
    </w:p>
    <w:p w14:paraId="5DADD7AD" w14:textId="77777777" w:rsidR="00C126B1" w:rsidRDefault="00C126B1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</w:p>
    <w:p w14:paraId="4225DEC7" w14:textId="32C10912" w:rsidR="00574086" w:rsidRDefault="00C126B1" w:rsidP="00C126B1">
      <w:pPr>
        <w:pStyle w:val="Ttulo3"/>
        <w:ind w:left="142" w:firstLine="284"/>
      </w:pPr>
      <w:r>
        <w:lastRenderedPageBreak/>
        <w:t>1.8 Champion de Privacidade</w:t>
      </w:r>
    </w:p>
    <w:p w14:paraId="384AA269" w14:textId="77777777" w:rsidR="00C126B1" w:rsidRDefault="00C126B1" w:rsidP="00C126B1"/>
    <w:p w14:paraId="52CC9719" w14:textId="183206A1" w:rsidR="00445E71" w:rsidRDefault="00690A61" w:rsidP="00690A61">
      <w:pPr>
        <w:spacing w:line="360" w:lineRule="auto"/>
        <w:ind w:left="426"/>
        <w:jc w:val="both"/>
        <w:rPr>
          <w:rFonts w:ascii="Segoe UI" w:eastAsia="Times New Roman" w:hAnsi="Segoe UI" w:cs="Segoe UI"/>
          <w:lang w:eastAsia="pt-BR"/>
        </w:rPr>
      </w:pPr>
      <w:r>
        <w:rPr>
          <w:rFonts w:ascii="Segoe UI" w:eastAsia="Times New Roman" w:hAnsi="Segoe UI" w:cs="Segoe UI"/>
          <w:lang w:eastAsia="pt-BR"/>
        </w:rPr>
        <w:t>É</w:t>
      </w:r>
      <w:r w:rsidR="001C4E6F" w:rsidRPr="00955CCA">
        <w:rPr>
          <w:rFonts w:ascii="Segoe UI" w:eastAsia="Times New Roman" w:hAnsi="Segoe UI" w:cs="Segoe UI"/>
          <w:lang w:eastAsia="pt-BR"/>
        </w:rPr>
        <w:t xml:space="preserve"> indicado por sua diretoria para ser o ponto de contato com o encarregado pelo tratamento de dados pessoais (DPO), sendo o responsável por receber as demandas do DPO e encaminhar as demandas de sua diretoria ao DPO. O Champion de Privacidade será treinado pelo DPO para ser capaz de responder a dúvidas simples sobre tratamento de dados em sua diretoria, disseminar a cultura de proteção de dados pessoais e zelar pela conformidade dos tratamentos de dados pessoais da diretoria que representa.</w:t>
      </w:r>
    </w:p>
    <w:p w14:paraId="663027AD" w14:textId="505CA342" w:rsidR="00690A61" w:rsidRPr="00955CCA" w:rsidRDefault="00C059A7" w:rsidP="00955CCA">
      <w:pPr>
        <w:spacing w:line="360" w:lineRule="auto"/>
        <w:ind w:left="426"/>
        <w:jc w:val="both"/>
        <w:rPr>
          <w:rFonts w:ascii="Segoe UI" w:eastAsia="Times New Roman" w:hAnsi="Segoe UI" w:cs="Segoe UI"/>
          <w:lang w:eastAsia="pt-BR"/>
        </w:rPr>
      </w:pPr>
      <w:r>
        <w:rPr>
          <w:rFonts w:ascii="Segoe UI" w:eastAsia="Times New Roman" w:hAnsi="Segoe UI" w:cs="Segoe UI"/>
          <w:lang w:eastAsia="pt-BR"/>
        </w:rPr>
        <w:t>O Champion auxilia a disseminação das boas práticas e o aumento da maturidade do pr</w:t>
      </w:r>
      <w:r w:rsidR="00955CCA">
        <w:rPr>
          <w:rFonts w:ascii="Segoe UI" w:eastAsia="Times New Roman" w:hAnsi="Segoe UI" w:cs="Segoe UI"/>
          <w:lang w:eastAsia="pt-BR"/>
        </w:rPr>
        <w:t>ocesso de proteção de dados e privacidade na Eletronuclear.</w:t>
      </w:r>
    </w:p>
    <w:p w14:paraId="70930B60" w14:textId="6A9C7B0E" w:rsidR="0077225F" w:rsidRPr="00B40C4E" w:rsidRDefault="0077225F" w:rsidP="00A47509">
      <w:pPr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  <w:b/>
          <w:bCs/>
        </w:rPr>
      </w:pPr>
    </w:p>
    <w:p w14:paraId="2C99C034" w14:textId="2C80C59B" w:rsidR="00E327B2" w:rsidRDefault="00E327B2" w:rsidP="006858DF">
      <w:pPr>
        <w:pStyle w:val="Ttulo2"/>
        <w:numPr>
          <w:ilvl w:val="0"/>
          <w:numId w:val="27"/>
        </w:numPr>
      </w:pPr>
      <w:bookmarkStart w:id="3" w:name="_Toc156898279"/>
      <w:r>
        <w:t xml:space="preserve">Diretrizes, Políticas e </w:t>
      </w:r>
      <w:r w:rsidR="5F7C6E64">
        <w:t>Normativos Internos</w:t>
      </w:r>
      <w:bookmarkEnd w:id="3"/>
    </w:p>
    <w:p w14:paraId="6347183A" w14:textId="77777777" w:rsidR="00AB2A30" w:rsidRPr="00AB2A30" w:rsidRDefault="00AB2A30" w:rsidP="00AB2A30"/>
    <w:p w14:paraId="19F0C35F" w14:textId="3CA6E2B1" w:rsidR="00A375A9" w:rsidRPr="00B40C4E" w:rsidRDefault="20EBFCA4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="Times New Roman" w:hAnsi="Segoe UI" w:cs="Segoe UI"/>
          <w:lang w:eastAsia="pt-BR"/>
        </w:rPr>
      </w:pPr>
      <w:r w:rsidRPr="461A23EC">
        <w:rPr>
          <w:rFonts w:ascii="Segoe UI" w:eastAsia="Times New Roman" w:hAnsi="Segoe UI" w:cs="Segoe UI"/>
          <w:lang w:eastAsia="pt-BR"/>
        </w:rPr>
        <w:t>O Programa de Governança em Privacidade da</w:t>
      </w:r>
      <w:r w:rsidR="01D385C4" w:rsidRPr="461A23EC">
        <w:rPr>
          <w:rFonts w:ascii="Segoe UI" w:eastAsia="Times New Roman" w:hAnsi="Segoe UI" w:cs="Segoe UI"/>
          <w:lang w:eastAsia="pt-BR"/>
        </w:rPr>
        <w:t xml:space="preserve"> Eletronuclear</w:t>
      </w:r>
      <w:r w:rsidRPr="461A23EC">
        <w:rPr>
          <w:rFonts w:ascii="Segoe UI" w:eastAsia="Times New Roman" w:hAnsi="Segoe UI" w:cs="Segoe UI"/>
          <w:lang w:eastAsia="pt-BR"/>
        </w:rPr>
        <w:t xml:space="preserve"> – PGP </w:t>
      </w:r>
      <w:r w:rsidR="6D6DD257" w:rsidRPr="461A23EC">
        <w:rPr>
          <w:rFonts w:ascii="Segoe UI" w:eastAsia="Times New Roman" w:hAnsi="Segoe UI" w:cs="Segoe UI"/>
          <w:lang w:eastAsia="pt-BR"/>
        </w:rPr>
        <w:t xml:space="preserve">será guiado por diretrizes regulatórias do tema de </w:t>
      </w:r>
      <w:r w:rsidR="73005973" w:rsidRPr="461A23EC">
        <w:rPr>
          <w:rFonts w:ascii="Segoe UI" w:eastAsia="Times New Roman" w:hAnsi="Segoe UI" w:cs="Segoe UI"/>
          <w:lang w:eastAsia="pt-BR"/>
        </w:rPr>
        <w:t xml:space="preserve">Proteção de Dados e pelas diretrizes emanadas pela alta </w:t>
      </w:r>
      <w:r w:rsidR="16E3CEFC" w:rsidRPr="461A23EC">
        <w:rPr>
          <w:rFonts w:ascii="Segoe UI" w:eastAsia="Times New Roman" w:hAnsi="Segoe UI" w:cs="Segoe UI"/>
          <w:lang w:eastAsia="pt-BR"/>
        </w:rPr>
        <w:t xml:space="preserve">administração da empresa, traduzidas em algumas políticas e </w:t>
      </w:r>
      <w:r w:rsidR="024EDC79" w:rsidRPr="461A23EC">
        <w:rPr>
          <w:rFonts w:ascii="Segoe UI" w:eastAsia="Times New Roman" w:hAnsi="Segoe UI" w:cs="Segoe UI"/>
          <w:lang w:eastAsia="pt-BR"/>
        </w:rPr>
        <w:t>instruções normativas</w:t>
      </w:r>
      <w:r w:rsidR="0E152CBF" w:rsidRPr="461A23EC">
        <w:rPr>
          <w:rFonts w:ascii="Segoe UI" w:eastAsia="Times New Roman" w:hAnsi="Segoe UI" w:cs="Segoe UI"/>
          <w:lang w:eastAsia="pt-BR"/>
        </w:rPr>
        <w:t>, destacados neste pilar.</w:t>
      </w:r>
      <w:r w:rsidR="71A752E9" w:rsidRPr="461A23EC">
        <w:rPr>
          <w:rFonts w:ascii="Segoe UI" w:eastAsia="Times New Roman" w:hAnsi="Segoe UI" w:cs="Segoe UI"/>
          <w:lang w:eastAsia="pt-BR"/>
        </w:rPr>
        <w:t xml:space="preserve"> Estes normativos devem ser revisados sob a coordenação do</w:t>
      </w:r>
      <w:r w:rsidR="7BE47714" w:rsidRPr="461A23EC">
        <w:rPr>
          <w:rFonts w:ascii="Segoe UI" w:eastAsia="Times New Roman" w:hAnsi="Segoe UI" w:cs="Segoe UI"/>
          <w:lang w:eastAsia="pt-BR"/>
        </w:rPr>
        <w:t xml:space="preserve"> </w:t>
      </w:r>
      <w:r w:rsidR="47FBD7D3" w:rsidRPr="461A23EC">
        <w:rPr>
          <w:rFonts w:ascii="Segoe UI" w:eastAsia="Times New Roman" w:hAnsi="Segoe UI" w:cs="Segoe UI"/>
          <w:lang w:eastAsia="pt-BR"/>
        </w:rPr>
        <w:t>C</w:t>
      </w:r>
      <w:r w:rsidR="7BE47714" w:rsidRPr="461A23EC">
        <w:rPr>
          <w:rFonts w:ascii="Segoe UI" w:eastAsia="Times New Roman" w:hAnsi="Segoe UI" w:cs="Segoe UI"/>
          <w:lang w:eastAsia="pt-BR"/>
        </w:rPr>
        <w:t xml:space="preserve">omitê de </w:t>
      </w:r>
      <w:r w:rsidR="295674D1" w:rsidRPr="461A23EC">
        <w:rPr>
          <w:rFonts w:ascii="Segoe UI" w:eastAsia="Times New Roman" w:hAnsi="Segoe UI" w:cs="Segoe UI"/>
          <w:lang w:eastAsia="pt-BR"/>
        </w:rPr>
        <w:t>Segurança da Informação</w:t>
      </w:r>
      <w:r w:rsidR="7BE47714" w:rsidRPr="461A23EC">
        <w:rPr>
          <w:rFonts w:ascii="Segoe UI" w:eastAsia="Times New Roman" w:hAnsi="Segoe UI" w:cs="Segoe UI"/>
          <w:lang w:eastAsia="pt-BR"/>
        </w:rPr>
        <w:t xml:space="preserve"> da </w:t>
      </w:r>
      <w:r w:rsidR="01D385C4" w:rsidRPr="461A23EC">
        <w:rPr>
          <w:rFonts w:ascii="Segoe UI" w:eastAsia="Times New Roman" w:hAnsi="Segoe UI" w:cs="Segoe UI"/>
          <w:lang w:eastAsia="pt-BR"/>
        </w:rPr>
        <w:t xml:space="preserve">Eletronuclear </w:t>
      </w:r>
      <w:r w:rsidR="7BE47714" w:rsidRPr="461A23EC">
        <w:rPr>
          <w:rFonts w:ascii="Segoe UI" w:eastAsia="Times New Roman" w:hAnsi="Segoe UI" w:cs="Segoe UI"/>
          <w:lang w:eastAsia="pt-BR"/>
        </w:rPr>
        <w:t>(</w:t>
      </w:r>
      <w:r w:rsidR="6E189446" w:rsidRPr="461A23EC">
        <w:rPr>
          <w:rFonts w:ascii="Segoe UI" w:eastAsia="Times New Roman" w:hAnsi="Segoe UI" w:cs="Segoe UI"/>
          <w:lang w:eastAsia="pt-BR"/>
        </w:rPr>
        <w:t>CSI</w:t>
      </w:r>
      <w:r w:rsidR="7BE47714" w:rsidRPr="461A23EC">
        <w:rPr>
          <w:rFonts w:ascii="Segoe UI" w:eastAsia="Times New Roman" w:hAnsi="Segoe UI" w:cs="Segoe UI"/>
          <w:lang w:eastAsia="pt-BR"/>
        </w:rPr>
        <w:t>).</w:t>
      </w:r>
    </w:p>
    <w:p w14:paraId="6241A881" w14:textId="77777777" w:rsidR="00E21695" w:rsidRPr="00B40C4E" w:rsidRDefault="00E21695" w:rsidP="00E2169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  <w:b/>
          <w:bCs/>
        </w:rPr>
      </w:pPr>
    </w:p>
    <w:p w14:paraId="4B5F1E30" w14:textId="1E600F02" w:rsidR="009328D8" w:rsidRDefault="00F27BB3" w:rsidP="009D4D45">
      <w:pPr>
        <w:pStyle w:val="Ttulo3"/>
        <w:numPr>
          <w:ilvl w:val="1"/>
          <w:numId w:val="27"/>
        </w:numPr>
      </w:pPr>
      <w:r w:rsidRPr="00B40C4E">
        <w:t>Política de Proteção a Dados Pessoais e à Privacidade</w:t>
      </w:r>
    </w:p>
    <w:p w14:paraId="24DB9055" w14:textId="77777777" w:rsidR="00AB2A30" w:rsidRPr="00AB2A30" w:rsidRDefault="00AB2A30" w:rsidP="00AB2A30"/>
    <w:p w14:paraId="54879746" w14:textId="0F901A93" w:rsidR="00B1432D" w:rsidRPr="00B40C4E" w:rsidRDefault="00352280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  <w:b/>
          <w:bCs/>
        </w:rPr>
      </w:pPr>
      <w:r w:rsidRPr="00B40C4E">
        <w:rPr>
          <w:rFonts w:ascii="Segoe UI" w:hAnsi="Segoe UI" w:cs="Segoe UI"/>
        </w:rPr>
        <w:t>O objetivo desta política é e</w:t>
      </w:r>
      <w:r w:rsidR="00B1432D" w:rsidRPr="00B40C4E">
        <w:rPr>
          <w:rFonts w:ascii="Segoe UI" w:hAnsi="Segoe UI" w:cs="Segoe UI"/>
        </w:rPr>
        <w:t>stabelecer diretrizes e orientações para o tratamento de dados pessoais, com o objetivo de proteger a privacidade de consumidores, empregados, parceiros ou fornecedores</w:t>
      </w:r>
      <w:r w:rsidR="001C3B3D" w:rsidRPr="00B40C4E">
        <w:rPr>
          <w:rFonts w:ascii="Segoe UI" w:hAnsi="Segoe UI" w:cs="Segoe UI"/>
        </w:rPr>
        <w:t>, através da</w:t>
      </w:r>
      <w:r w:rsidR="00B1432D" w:rsidRPr="00B40C4E">
        <w:rPr>
          <w:rFonts w:ascii="Segoe UI" w:hAnsi="Segoe UI" w:cs="Segoe UI"/>
        </w:rPr>
        <w:t xml:space="preserve"> gestão de dados pessoais e </w:t>
      </w:r>
      <w:r w:rsidR="001C3B3D" w:rsidRPr="00B40C4E">
        <w:rPr>
          <w:rFonts w:ascii="Segoe UI" w:hAnsi="Segoe UI" w:cs="Segoe UI"/>
        </w:rPr>
        <w:t>d</w:t>
      </w:r>
      <w:r w:rsidR="000972CC" w:rsidRPr="00B40C4E">
        <w:rPr>
          <w:rFonts w:ascii="Segoe UI" w:hAnsi="Segoe UI" w:cs="Segoe UI"/>
        </w:rPr>
        <w:t>a</w:t>
      </w:r>
      <w:r w:rsidR="00B1432D" w:rsidRPr="00B40C4E">
        <w:rPr>
          <w:rFonts w:ascii="Segoe UI" w:hAnsi="Segoe UI" w:cs="Segoe UI"/>
        </w:rPr>
        <w:t xml:space="preserve"> </w:t>
      </w:r>
      <w:r w:rsidR="000972CC" w:rsidRPr="00B40C4E">
        <w:rPr>
          <w:rFonts w:ascii="Segoe UI" w:hAnsi="Segoe UI" w:cs="Segoe UI"/>
        </w:rPr>
        <w:t xml:space="preserve">gestão de </w:t>
      </w:r>
      <w:r w:rsidR="00B1432D" w:rsidRPr="00B40C4E">
        <w:rPr>
          <w:rFonts w:ascii="Segoe UI" w:hAnsi="Segoe UI" w:cs="Segoe UI"/>
        </w:rPr>
        <w:t>incidentes de Segurança da Informação</w:t>
      </w:r>
      <w:r w:rsidR="000972CC" w:rsidRPr="00B40C4E">
        <w:rPr>
          <w:rFonts w:ascii="Segoe UI" w:hAnsi="Segoe UI" w:cs="Segoe UI"/>
        </w:rPr>
        <w:t xml:space="preserve"> com potencial impacto na privacidade dos titulares de dados, seja</w:t>
      </w:r>
      <w:r w:rsidR="00B1432D" w:rsidRPr="00B40C4E">
        <w:rPr>
          <w:rFonts w:ascii="Segoe UI" w:hAnsi="Segoe UI" w:cs="Segoe UI"/>
        </w:rPr>
        <w:t xml:space="preserve"> no ambiente convencional ou de tecnologia da</w:t>
      </w:r>
      <w:r w:rsidR="00437353">
        <w:rPr>
          <w:rFonts w:ascii="Segoe UI" w:hAnsi="Segoe UI" w:cs="Segoe UI"/>
        </w:rPr>
        <w:t xml:space="preserve"> Eletronuclear</w:t>
      </w:r>
      <w:r w:rsidR="00B1432D" w:rsidRPr="00B40C4E">
        <w:rPr>
          <w:rFonts w:ascii="Segoe UI" w:hAnsi="Segoe UI" w:cs="Segoe UI"/>
        </w:rPr>
        <w:t>.</w:t>
      </w:r>
    </w:p>
    <w:p w14:paraId="263A76CB" w14:textId="77777777" w:rsidR="00B1432D" w:rsidRPr="00B40C4E" w:rsidRDefault="00B1432D" w:rsidP="00B1432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  <w:b/>
          <w:bCs/>
        </w:rPr>
      </w:pPr>
    </w:p>
    <w:p w14:paraId="0C7E284A" w14:textId="57A407D7" w:rsidR="00F27BB3" w:rsidRDefault="7174140B" w:rsidP="009D4D45">
      <w:pPr>
        <w:pStyle w:val="Ttulo3"/>
        <w:numPr>
          <w:ilvl w:val="1"/>
          <w:numId w:val="27"/>
        </w:numPr>
      </w:pPr>
      <w:r>
        <w:t>Instrução Normativa</w:t>
      </w:r>
      <w:r w:rsidR="00F27BB3">
        <w:t xml:space="preserve"> de Governança de Privacidade e Proteção de Dados Pessoais da</w:t>
      </w:r>
      <w:r w:rsidR="00437353">
        <w:t xml:space="preserve"> Eletronuclear</w:t>
      </w:r>
    </w:p>
    <w:p w14:paraId="07C4F0F3" w14:textId="77777777" w:rsidR="00AB2A30" w:rsidRPr="00AB2A30" w:rsidRDefault="00AB2A30" w:rsidP="00AB2A30"/>
    <w:p w14:paraId="6F0CFB93" w14:textId="61CDFF5C" w:rsidR="004512C2" w:rsidRDefault="7660A5A2" w:rsidP="461A23EC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461A23EC">
        <w:rPr>
          <w:rFonts w:ascii="Segoe UI" w:eastAsiaTheme="majorEastAsia" w:hAnsi="Segoe UI" w:cs="Segoe UI"/>
        </w:rPr>
        <w:lastRenderedPageBreak/>
        <w:t>As principais diretrizes dest</w:t>
      </w:r>
      <w:r w:rsidR="6266168B" w:rsidRPr="461A23EC">
        <w:rPr>
          <w:rFonts w:ascii="Segoe UI" w:eastAsiaTheme="majorEastAsia" w:hAnsi="Segoe UI" w:cs="Segoe UI"/>
        </w:rPr>
        <w:t>a</w:t>
      </w:r>
      <w:r w:rsidRPr="461A23EC">
        <w:rPr>
          <w:rFonts w:ascii="Segoe UI" w:eastAsiaTheme="majorEastAsia" w:hAnsi="Segoe UI" w:cs="Segoe UI"/>
        </w:rPr>
        <w:t xml:space="preserve"> </w:t>
      </w:r>
      <w:r w:rsidR="7F7DAABC" w:rsidRPr="461A23EC">
        <w:rPr>
          <w:rFonts w:ascii="Segoe UI" w:eastAsiaTheme="majorEastAsia" w:hAnsi="Segoe UI" w:cs="Segoe UI"/>
        </w:rPr>
        <w:t>IN</w:t>
      </w:r>
      <w:r w:rsidRPr="461A23EC">
        <w:rPr>
          <w:rFonts w:ascii="Segoe UI" w:eastAsiaTheme="majorEastAsia" w:hAnsi="Segoe UI" w:cs="Segoe UI"/>
        </w:rPr>
        <w:t xml:space="preserve"> </w:t>
      </w:r>
      <w:r w:rsidR="7AA24810" w:rsidRPr="461A23EC">
        <w:rPr>
          <w:rFonts w:ascii="Segoe UI" w:eastAsiaTheme="majorEastAsia" w:hAnsi="Segoe UI" w:cs="Segoe UI"/>
        </w:rPr>
        <w:t>orientam sobre o t</w:t>
      </w:r>
      <w:r w:rsidRPr="461A23EC">
        <w:rPr>
          <w:rFonts w:ascii="Segoe UI" w:eastAsiaTheme="majorEastAsia" w:hAnsi="Segoe UI" w:cs="Segoe UI"/>
        </w:rPr>
        <w:t>ratamento de dados pessoais, Direitos dos Titulares de Dados e Governança dos Riscos ao Titular de Dados Pessoais.</w:t>
      </w:r>
      <w:r w:rsidR="7AA24810" w:rsidRPr="461A23EC">
        <w:rPr>
          <w:rFonts w:ascii="Segoe UI" w:eastAsiaTheme="majorEastAsia" w:hAnsi="Segoe UI" w:cs="Segoe UI"/>
        </w:rPr>
        <w:t xml:space="preserve"> </w:t>
      </w:r>
      <w:bookmarkStart w:id="4" w:name="_Int_4bizoPzq"/>
      <w:r w:rsidR="7AA24810" w:rsidRPr="461A23EC">
        <w:rPr>
          <w:rFonts w:ascii="Segoe UI" w:eastAsiaTheme="majorEastAsia" w:hAnsi="Segoe UI" w:cs="Segoe UI"/>
        </w:rPr>
        <w:t>Est</w:t>
      </w:r>
      <w:r w:rsidR="1A2083C0" w:rsidRPr="461A23EC">
        <w:rPr>
          <w:rFonts w:ascii="Segoe UI" w:eastAsiaTheme="majorEastAsia" w:hAnsi="Segoe UI" w:cs="Segoe UI"/>
        </w:rPr>
        <w:t>a</w:t>
      </w:r>
      <w:bookmarkEnd w:id="4"/>
      <w:r w:rsidR="7AA24810" w:rsidRPr="461A23EC">
        <w:rPr>
          <w:rFonts w:ascii="Segoe UI" w:eastAsiaTheme="majorEastAsia" w:hAnsi="Segoe UI" w:cs="Segoe UI"/>
        </w:rPr>
        <w:t xml:space="preserve"> </w:t>
      </w:r>
      <w:r w:rsidR="2FF75723" w:rsidRPr="461A23EC">
        <w:rPr>
          <w:rFonts w:ascii="Segoe UI" w:eastAsiaTheme="majorEastAsia" w:hAnsi="Segoe UI" w:cs="Segoe UI"/>
        </w:rPr>
        <w:t>IN</w:t>
      </w:r>
      <w:r w:rsidR="7AA24810" w:rsidRPr="461A23EC">
        <w:rPr>
          <w:rFonts w:ascii="Segoe UI" w:eastAsiaTheme="majorEastAsia" w:hAnsi="Segoe UI" w:cs="Segoe UI"/>
        </w:rPr>
        <w:t xml:space="preserve"> </w:t>
      </w:r>
      <w:r w:rsidR="5BCA2A69" w:rsidRPr="461A23EC">
        <w:rPr>
          <w:rFonts w:ascii="Segoe UI" w:eastAsiaTheme="majorEastAsia" w:hAnsi="Segoe UI" w:cs="Segoe UI"/>
        </w:rPr>
        <w:t xml:space="preserve">visa a padronização </w:t>
      </w:r>
      <w:r w:rsidR="4221E8AA" w:rsidRPr="461A23EC">
        <w:rPr>
          <w:rFonts w:ascii="Segoe UI" w:eastAsiaTheme="majorEastAsia" w:hAnsi="Segoe UI" w:cs="Segoe UI"/>
        </w:rPr>
        <w:t>do tratamento de dados pessoais na</w:t>
      </w:r>
      <w:r w:rsidR="01D385C4" w:rsidRPr="461A23EC">
        <w:rPr>
          <w:rFonts w:ascii="Segoe UI" w:eastAsiaTheme="majorEastAsia" w:hAnsi="Segoe UI" w:cs="Segoe UI"/>
        </w:rPr>
        <w:t xml:space="preserve"> Eletronuclear</w:t>
      </w:r>
      <w:r w:rsidR="4221E8AA" w:rsidRPr="461A23EC">
        <w:rPr>
          <w:rFonts w:ascii="Segoe UI" w:eastAsiaTheme="majorEastAsia" w:hAnsi="Segoe UI" w:cs="Segoe UI"/>
        </w:rPr>
        <w:t>, através d</w:t>
      </w:r>
      <w:r w:rsidR="5341A312" w:rsidRPr="461A23EC">
        <w:rPr>
          <w:rFonts w:ascii="Segoe UI" w:eastAsiaTheme="majorEastAsia" w:hAnsi="Segoe UI" w:cs="Segoe UI"/>
        </w:rPr>
        <w:t xml:space="preserve">a definição de modelos para os </w:t>
      </w:r>
      <w:r w:rsidR="10527F65" w:rsidRPr="461A23EC">
        <w:rPr>
          <w:rFonts w:ascii="Segoe UI" w:eastAsiaTheme="majorEastAsia" w:hAnsi="Segoe UI" w:cs="Segoe UI"/>
        </w:rPr>
        <w:t xml:space="preserve">artefatos </w:t>
      </w:r>
      <w:r w:rsidR="5EEEEA71" w:rsidRPr="461A23EC">
        <w:rPr>
          <w:rFonts w:ascii="Segoe UI" w:eastAsiaTheme="majorEastAsia" w:hAnsi="Segoe UI" w:cs="Segoe UI"/>
        </w:rPr>
        <w:t>para Registro</w:t>
      </w:r>
      <w:r w:rsidR="10527F65" w:rsidRPr="461A23EC">
        <w:rPr>
          <w:rFonts w:ascii="Segoe UI" w:eastAsiaTheme="majorEastAsia" w:hAnsi="Segoe UI" w:cs="Segoe UI"/>
        </w:rPr>
        <w:t xml:space="preserve"> de Tratamento de Dados</w:t>
      </w:r>
      <w:r w:rsidR="4F68722E" w:rsidRPr="461A23EC">
        <w:rPr>
          <w:rFonts w:ascii="Segoe UI" w:eastAsiaTheme="majorEastAsia" w:hAnsi="Segoe UI" w:cs="Segoe UI"/>
        </w:rPr>
        <w:t xml:space="preserve"> - RTD</w:t>
      </w:r>
      <w:r w:rsidR="10527F65" w:rsidRPr="461A23EC">
        <w:rPr>
          <w:rFonts w:ascii="Segoe UI" w:eastAsiaTheme="majorEastAsia" w:hAnsi="Segoe UI" w:cs="Segoe UI"/>
        </w:rPr>
        <w:t xml:space="preserve"> e de </w:t>
      </w:r>
      <w:r w:rsidR="769EA72D" w:rsidRPr="461A23EC">
        <w:rPr>
          <w:rFonts w:ascii="Segoe UI" w:eastAsiaTheme="majorEastAsia" w:hAnsi="Segoe UI" w:cs="Segoe UI"/>
        </w:rPr>
        <w:t>R</w:t>
      </w:r>
      <w:r w:rsidR="10527F65" w:rsidRPr="461A23EC">
        <w:rPr>
          <w:rFonts w:ascii="Segoe UI" w:eastAsiaTheme="majorEastAsia" w:hAnsi="Segoe UI" w:cs="Segoe UI"/>
        </w:rPr>
        <w:t xml:space="preserve">elatório de </w:t>
      </w:r>
      <w:r w:rsidR="640EAD9E" w:rsidRPr="461A23EC">
        <w:rPr>
          <w:rFonts w:ascii="Segoe UI" w:eastAsiaTheme="majorEastAsia" w:hAnsi="Segoe UI" w:cs="Segoe UI"/>
        </w:rPr>
        <w:t>I</w:t>
      </w:r>
      <w:r w:rsidR="10527F65" w:rsidRPr="461A23EC">
        <w:rPr>
          <w:rFonts w:ascii="Segoe UI" w:eastAsiaTheme="majorEastAsia" w:hAnsi="Segoe UI" w:cs="Segoe UI"/>
        </w:rPr>
        <w:t xml:space="preserve">mpacto a </w:t>
      </w:r>
      <w:r w:rsidR="5AC0EB67" w:rsidRPr="461A23EC">
        <w:rPr>
          <w:rFonts w:ascii="Segoe UI" w:eastAsiaTheme="majorEastAsia" w:hAnsi="Segoe UI" w:cs="Segoe UI"/>
        </w:rPr>
        <w:t>P</w:t>
      </w:r>
      <w:r w:rsidR="10527F65" w:rsidRPr="461A23EC">
        <w:rPr>
          <w:rFonts w:ascii="Segoe UI" w:eastAsiaTheme="majorEastAsia" w:hAnsi="Segoe UI" w:cs="Segoe UI"/>
        </w:rPr>
        <w:t xml:space="preserve">roteção de </w:t>
      </w:r>
      <w:r w:rsidR="61717AC1" w:rsidRPr="461A23EC">
        <w:rPr>
          <w:rFonts w:ascii="Segoe UI" w:eastAsiaTheme="majorEastAsia" w:hAnsi="Segoe UI" w:cs="Segoe UI"/>
        </w:rPr>
        <w:t>D</w:t>
      </w:r>
      <w:r w:rsidR="10527F65" w:rsidRPr="461A23EC">
        <w:rPr>
          <w:rFonts w:ascii="Segoe UI" w:eastAsiaTheme="majorEastAsia" w:hAnsi="Segoe UI" w:cs="Segoe UI"/>
        </w:rPr>
        <w:t xml:space="preserve">ados </w:t>
      </w:r>
      <w:r w:rsidR="1F0FD93C" w:rsidRPr="461A23EC">
        <w:rPr>
          <w:rFonts w:ascii="Segoe UI" w:eastAsiaTheme="majorEastAsia" w:hAnsi="Segoe UI" w:cs="Segoe UI"/>
        </w:rPr>
        <w:t>P</w:t>
      </w:r>
      <w:r w:rsidR="10527F65" w:rsidRPr="461A23EC">
        <w:rPr>
          <w:rFonts w:ascii="Segoe UI" w:eastAsiaTheme="majorEastAsia" w:hAnsi="Segoe UI" w:cs="Segoe UI"/>
        </w:rPr>
        <w:t>essoais</w:t>
      </w:r>
      <w:r w:rsidR="67FDA2FD" w:rsidRPr="461A23EC">
        <w:rPr>
          <w:rFonts w:ascii="Segoe UI" w:eastAsiaTheme="majorEastAsia" w:hAnsi="Segoe UI" w:cs="Segoe UI"/>
        </w:rPr>
        <w:t xml:space="preserve"> - RIPD</w:t>
      </w:r>
      <w:r w:rsidR="10527F65" w:rsidRPr="461A23EC">
        <w:rPr>
          <w:rFonts w:ascii="Segoe UI" w:eastAsiaTheme="majorEastAsia" w:hAnsi="Segoe UI" w:cs="Segoe UI"/>
        </w:rPr>
        <w:t>.</w:t>
      </w:r>
    </w:p>
    <w:p w14:paraId="4052660C" w14:textId="77777777" w:rsidR="009D4D45" w:rsidRPr="00B40C4E" w:rsidRDefault="009D4D45" w:rsidP="00DF485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</w:rPr>
      </w:pPr>
    </w:p>
    <w:p w14:paraId="73E220C9" w14:textId="2E6FB494" w:rsidR="004E62D7" w:rsidRDefault="5C4CDF68" w:rsidP="009D4D45">
      <w:pPr>
        <w:pStyle w:val="Ttulo3"/>
        <w:numPr>
          <w:ilvl w:val="1"/>
          <w:numId w:val="27"/>
        </w:numPr>
      </w:pPr>
      <w:r>
        <w:t xml:space="preserve">Privacidade desde a Concepção </w:t>
      </w:r>
      <w:r w:rsidR="4B40E52F">
        <w:t>n</w:t>
      </w:r>
      <w:r>
        <w:t>a</w:t>
      </w:r>
      <w:r w:rsidR="01D385C4">
        <w:t xml:space="preserve"> Eletronuclear</w:t>
      </w:r>
    </w:p>
    <w:p w14:paraId="5871F67B" w14:textId="77777777" w:rsidR="00AB2A30" w:rsidRPr="00AB2A30" w:rsidRDefault="00AB2A30" w:rsidP="00AB2A30"/>
    <w:p w14:paraId="04D38370" w14:textId="60D0E9E3" w:rsidR="005C6129" w:rsidRDefault="2EE3A62A" w:rsidP="009D4D45">
      <w:pPr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6A27CDA2">
        <w:rPr>
          <w:rFonts w:ascii="Segoe UI" w:hAnsi="Segoe UI" w:cs="Segoe UI"/>
        </w:rPr>
        <w:t xml:space="preserve">Este </w:t>
      </w:r>
      <w:r w:rsidR="2D8CBB8D" w:rsidRPr="6A27CDA2">
        <w:rPr>
          <w:rFonts w:ascii="Segoe UI" w:hAnsi="Segoe UI" w:cs="Segoe UI"/>
        </w:rPr>
        <w:t>conceito</w:t>
      </w:r>
      <w:r w:rsidRPr="6A27CDA2">
        <w:rPr>
          <w:rFonts w:ascii="Segoe UI" w:hAnsi="Segoe UI" w:cs="Segoe UI"/>
        </w:rPr>
        <w:t xml:space="preserve"> tem por objetivo </w:t>
      </w:r>
      <w:r w:rsidR="6EA32CA9" w:rsidRPr="6A27CDA2">
        <w:rPr>
          <w:rFonts w:ascii="Segoe UI" w:hAnsi="Segoe UI" w:cs="Segoe UI"/>
        </w:rPr>
        <w:t xml:space="preserve">a manutenção das boas práticas de proteção de dados, através do estabelecimento de </w:t>
      </w:r>
      <w:r w:rsidRPr="6A27CDA2">
        <w:rPr>
          <w:rFonts w:ascii="Segoe UI" w:hAnsi="Segoe UI" w:cs="Segoe UI"/>
        </w:rPr>
        <w:t xml:space="preserve">diretrizes para </w:t>
      </w:r>
      <w:r w:rsidR="6A388D34" w:rsidRPr="6A27CDA2">
        <w:rPr>
          <w:rFonts w:ascii="Segoe UI" w:hAnsi="Segoe UI" w:cs="Segoe UI"/>
        </w:rPr>
        <w:t xml:space="preserve">garantir a aplicação </w:t>
      </w:r>
      <w:r w:rsidRPr="6A27CDA2">
        <w:rPr>
          <w:rFonts w:ascii="Segoe UI" w:hAnsi="Segoe UI" w:cs="Segoe UI"/>
        </w:rPr>
        <w:t>dos conceitos de privacidade desde a concepção nos processos, tecnologias, cultura e governança da</w:t>
      </w:r>
      <w:r w:rsidR="01D385C4" w:rsidRPr="6A27CDA2">
        <w:rPr>
          <w:rFonts w:ascii="Segoe UI" w:hAnsi="Segoe UI" w:cs="Segoe UI"/>
        </w:rPr>
        <w:t xml:space="preserve"> Eletronuclear</w:t>
      </w:r>
      <w:r w:rsidR="6A388D34" w:rsidRPr="6A27CDA2">
        <w:rPr>
          <w:rFonts w:ascii="Segoe UI" w:hAnsi="Segoe UI" w:cs="Segoe UI"/>
        </w:rPr>
        <w:t>.</w:t>
      </w:r>
    </w:p>
    <w:p w14:paraId="778807CD" w14:textId="77777777" w:rsidR="003039E7" w:rsidRPr="00B40C4E" w:rsidRDefault="003039E7" w:rsidP="003039E7">
      <w:pPr>
        <w:spacing w:after="0" w:line="360" w:lineRule="auto"/>
        <w:ind w:left="360"/>
        <w:jc w:val="both"/>
        <w:rPr>
          <w:rFonts w:ascii="Segoe UI" w:hAnsi="Segoe UI" w:cs="Segoe UI"/>
        </w:rPr>
      </w:pPr>
    </w:p>
    <w:p w14:paraId="604E2134" w14:textId="2589442A" w:rsidR="009328D8" w:rsidRDefault="009328D8" w:rsidP="009D4D45">
      <w:pPr>
        <w:pStyle w:val="Ttulo2"/>
        <w:numPr>
          <w:ilvl w:val="0"/>
          <w:numId w:val="27"/>
        </w:numPr>
      </w:pPr>
      <w:bookmarkStart w:id="5" w:name="_Toc156898280"/>
      <w:r w:rsidRPr="00B40C4E">
        <w:t>Conformidade e Riscos a Privacidade</w:t>
      </w:r>
      <w:bookmarkEnd w:id="5"/>
    </w:p>
    <w:p w14:paraId="429CECEF" w14:textId="77777777" w:rsidR="00AB2A30" w:rsidRPr="00AB2A30" w:rsidRDefault="00AB2A30" w:rsidP="00AB2A30"/>
    <w:p w14:paraId="1E08B56F" w14:textId="7469F0DC" w:rsidR="00BC189F" w:rsidRPr="00B40C4E" w:rsidRDefault="494DF353" w:rsidP="6A27CDA2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6A27CDA2">
        <w:rPr>
          <w:rFonts w:ascii="Segoe UI" w:eastAsiaTheme="majorEastAsia" w:hAnsi="Segoe UI" w:cs="Segoe UI"/>
        </w:rPr>
        <w:t xml:space="preserve">A gestão de riscos oriundos da LGPD envolve duas perspectivas distintas, sendo uma voltada para o risco </w:t>
      </w:r>
      <w:r w:rsidR="1F203ABA" w:rsidRPr="6A27CDA2">
        <w:rPr>
          <w:rFonts w:ascii="Segoe UI" w:eastAsiaTheme="majorEastAsia" w:hAnsi="Segoe UI" w:cs="Segoe UI"/>
        </w:rPr>
        <w:t xml:space="preserve">regulatório </w:t>
      </w:r>
      <w:r w:rsidRPr="6A27CDA2">
        <w:rPr>
          <w:rFonts w:ascii="Segoe UI" w:eastAsiaTheme="majorEastAsia" w:hAnsi="Segoe UI" w:cs="Segoe UI"/>
        </w:rPr>
        <w:t>gerado para a</w:t>
      </w:r>
      <w:r w:rsidR="01D385C4" w:rsidRPr="6A27CDA2">
        <w:rPr>
          <w:rFonts w:ascii="Segoe UI" w:eastAsiaTheme="majorEastAsia" w:hAnsi="Segoe UI" w:cs="Segoe UI"/>
        </w:rPr>
        <w:t xml:space="preserve"> Eletronuclear</w:t>
      </w:r>
      <w:r w:rsidR="1F203ABA" w:rsidRPr="6A27CDA2">
        <w:rPr>
          <w:rFonts w:ascii="Segoe UI" w:eastAsiaTheme="majorEastAsia" w:hAnsi="Segoe UI" w:cs="Segoe UI"/>
        </w:rPr>
        <w:t xml:space="preserve"> de eventualmente não agir em conformidade com a LGPD, mas também a </w:t>
      </w:r>
      <w:r w:rsidR="083D891D" w:rsidRPr="6A27CDA2">
        <w:rPr>
          <w:rFonts w:ascii="Segoe UI" w:eastAsiaTheme="majorEastAsia" w:hAnsi="Segoe UI" w:cs="Segoe UI"/>
        </w:rPr>
        <w:t>perspectiva dos riscos gerados aos titulares de dados em razão das atividades realizadas pela</w:t>
      </w:r>
      <w:r w:rsidR="337ABD3C" w:rsidRPr="6A27CDA2">
        <w:rPr>
          <w:rFonts w:ascii="Segoe UI" w:eastAsiaTheme="majorEastAsia" w:hAnsi="Segoe UI" w:cs="Segoe UI"/>
        </w:rPr>
        <w:t xml:space="preserve"> Eletronuclear</w:t>
      </w:r>
      <w:r w:rsidR="60552924" w:rsidRPr="6A27CDA2">
        <w:rPr>
          <w:rFonts w:ascii="Segoe UI" w:eastAsiaTheme="majorEastAsia" w:hAnsi="Segoe UI" w:cs="Segoe UI"/>
        </w:rPr>
        <w:t>.</w:t>
      </w:r>
    </w:p>
    <w:p w14:paraId="20CC2B46" w14:textId="77777777" w:rsidR="00D056A5" w:rsidRPr="00B40C4E" w:rsidRDefault="00D056A5" w:rsidP="00BC189F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</w:rPr>
      </w:pPr>
    </w:p>
    <w:p w14:paraId="5F9DEEF1" w14:textId="282337AD" w:rsidR="00381503" w:rsidRDefault="00BB4B4B" w:rsidP="009D4D45">
      <w:pPr>
        <w:pStyle w:val="Ttulo3"/>
        <w:numPr>
          <w:ilvl w:val="1"/>
          <w:numId w:val="27"/>
        </w:numPr>
      </w:pPr>
      <w:r w:rsidRPr="00B40C4E">
        <w:t xml:space="preserve">Risco regulatório </w:t>
      </w:r>
      <w:r w:rsidR="00C10AE8" w:rsidRPr="00B40C4E">
        <w:t>– Conformidade com LGPD</w:t>
      </w:r>
    </w:p>
    <w:p w14:paraId="1B0439C5" w14:textId="77777777" w:rsidR="00AB2A30" w:rsidRPr="00AB2A30" w:rsidRDefault="00AB2A30" w:rsidP="00AB2A30"/>
    <w:p w14:paraId="381AEAFE" w14:textId="74166EF6" w:rsidR="00DF485E" w:rsidRPr="009D4D45" w:rsidRDefault="00604F6F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Os riscos gerados para a</w:t>
      </w:r>
      <w:r w:rsidR="00437353">
        <w:rPr>
          <w:rFonts w:ascii="Segoe UI" w:hAnsi="Segoe UI" w:cs="Segoe UI"/>
        </w:rPr>
        <w:t xml:space="preserve"> Eletronuclear</w:t>
      </w:r>
      <w:r w:rsidRPr="00B40C4E">
        <w:rPr>
          <w:rFonts w:ascii="Segoe UI" w:hAnsi="Segoe UI" w:cs="Segoe UI"/>
        </w:rPr>
        <w:t>, em razão da LGPD, devem ser gerenciados e priorizados por meio de eventos e fatores de riscos na Matriz de Riscos da</w:t>
      </w:r>
      <w:r w:rsidR="00437353">
        <w:rPr>
          <w:rFonts w:ascii="Segoe UI" w:hAnsi="Segoe UI" w:cs="Segoe UI"/>
        </w:rPr>
        <w:t xml:space="preserve"> Eletronuclear</w:t>
      </w:r>
      <w:r w:rsidRPr="00B40C4E">
        <w:rPr>
          <w:rFonts w:ascii="Segoe UI" w:hAnsi="Segoe UI" w:cs="Segoe UI"/>
        </w:rPr>
        <w:t>.</w:t>
      </w:r>
    </w:p>
    <w:p w14:paraId="08AE7B59" w14:textId="60779325" w:rsidR="00DF485E" w:rsidRPr="009D4D45" w:rsidRDefault="00604F6F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Os riscos regulatórios identificados em razão da LGPD envolvem a possibilidade de impactos financeiros, em razão da previsão legal de possíveis sanções financeiras, e de impactos reputacionais, em razão de sanções que preveem a publicização de eventuais infrações cometidas.</w:t>
      </w:r>
    </w:p>
    <w:p w14:paraId="529F2957" w14:textId="50B44CA7" w:rsidR="00604F6F" w:rsidRPr="00B40C4E" w:rsidRDefault="00604F6F" w:rsidP="009D4D45">
      <w:pPr>
        <w:pStyle w:val="PargrafodaLista"/>
        <w:autoSpaceDE w:val="0"/>
        <w:autoSpaceDN w:val="0"/>
        <w:adjustRightInd w:val="0"/>
        <w:spacing w:line="360" w:lineRule="auto"/>
        <w:ind w:left="360" w:firstLine="348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As atividades de monitoramento deste fator de risco envolvem o acompanhamento das regulamentações emitidas pela ANPD – A</w:t>
      </w:r>
      <w:r w:rsidR="00ED69D0">
        <w:rPr>
          <w:rFonts w:ascii="Segoe UI" w:hAnsi="Segoe UI" w:cs="Segoe UI"/>
        </w:rPr>
        <w:t>gência</w:t>
      </w:r>
      <w:r w:rsidRPr="00B40C4E">
        <w:rPr>
          <w:rFonts w:ascii="Segoe UI" w:hAnsi="Segoe UI" w:cs="Segoe UI"/>
        </w:rPr>
        <w:t xml:space="preserve"> Nacional de Proteção de Dados, além da </w:t>
      </w:r>
      <w:r w:rsidRPr="00B40C4E">
        <w:rPr>
          <w:rFonts w:ascii="Segoe UI" w:hAnsi="Segoe UI" w:cs="Segoe UI"/>
        </w:rPr>
        <w:lastRenderedPageBreak/>
        <w:t>revisão periódica dos Registros de Tratamentos de Dados Pessoais (RTDs) e dos Relatórios de Impacto à Proteção de Dados Pessoais (RIPDs).</w:t>
      </w:r>
    </w:p>
    <w:p w14:paraId="40B9EF57" w14:textId="77777777" w:rsidR="009D4D45" w:rsidRPr="009D4D45" w:rsidRDefault="009D4D45" w:rsidP="00AB2A30">
      <w:pPr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  <w:b/>
          <w:bCs/>
        </w:rPr>
      </w:pPr>
    </w:p>
    <w:p w14:paraId="28790265" w14:textId="765B46E8" w:rsidR="009665AF" w:rsidRDefault="009D504E" w:rsidP="00AB2A30">
      <w:pPr>
        <w:pStyle w:val="Ttulo3"/>
        <w:numPr>
          <w:ilvl w:val="2"/>
          <w:numId w:val="27"/>
        </w:numPr>
      </w:pPr>
      <w:r w:rsidRPr="00600EB1">
        <w:t xml:space="preserve">Atendimento aos </w:t>
      </w:r>
      <w:r w:rsidR="00183361" w:rsidRPr="00600EB1">
        <w:t>Direitos dos Titulares</w:t>
      </w:r>
    </w:p>
    <w:p w14:paraId="748299DC" w14:textId="77777777" w:rsidR="00AB2A30" w:rsidRPr="00AB2A30" w:rsidRDefault="00AB2A30" w:rsidP="00AB2A30">
      <w:pPr>
        <w:pStyle w:val="PargrafodaLista"/>
        <w:ind w:left="1224"/>
      </w:pPr>
    </w:p>
    <w:p w14:paraId="657AE776" w14:textId="7BDA33EA" w:rsidR="00861738" w:rsidRPr="00B40C4E" w:rsidRDefault="5800B44E" w:rsidP="6A27CDA2">
      <w:pPr>
        <w:pStyle w:val="PargrafodaLista"/>
        <w:autoSpaceDE w:val="0"/>
        <w:autoSpaceDN w:val="0"/>
        <w:adjustRightInd w:val="0"/>
        <w:spacing w:after="0" w:line="360" w:lineRule="auto"/>
        <w:ind w:left="708" w:firstLine="516"/>
        <w:jc w:val="both"/>
        <w:rPr>
          <w:rFonts w:ascii="Segoe UI" w:eastAsiaTheme="majorEastAsia" w:hAnsi="Segoe UI" w:cs="Segoe UI"/>
        </w:rPr>
      </w:pPr>
      <w:r w:rsidRPr="6A27CDA2">
        <w:rPr>
          <w:rFonts w:ascii="Segoe UI" w:eastAsiaTheme="majorEastAsia" w:hAnsi="Segoe UI" w:cs="Segoe UI"/>
        </w:rPr>
        <w:t>A</w:t>
      </w:r>
      <w:r w:rsidR="01D385C4" w:rsidRPr="6A27CDA2">
        <w:rPr>
          <w:rFonts w:ascii="Segoe UI" w:eastAsiaTheme="majorEastAsia" w:hAnsi="Segoe UI" w:cs="Segoe UI"/>
        </w:rPr>
        <w:t xml:space="preserve"> Eletronuclear </w:t>
      </w:r>
      <w:r w:rsidRPr="6A27CDA2">
        <w:rPr>
          <w:rFonts w:ascii="Segoe UI" w:eastAsiaTheme="majorEastAsia" w:hAnsi="Segoe UI" w:cs="Segoe UI"/>
        </w:rPr>
        <w:t>deve manter em seus canais de comunicação, orientações a respeito dos direitos dos titulares de dados, bem como a maneira de exercê-los.</w:t>
      </w:r>
    </w:p>
    <w:p w14:paraId="7B6EA57E" w14:textId="150011FF" w:rsidR="005C6129" w:rsidRDefault="005C6129" w:rsidP="00AB2A30">
      <w:pPr>
        <w:pStyle w:val="Ttulo3"/>
        <w:numPr>
          <w:ilvl w:val="2"/>
          <w:numId w:val="27"/>
        </w:numPr>
      </w:pPr>
      <w:r w:rsidRPr="00600EB1">
        <w:t>Declarações de Privacidade</w:t>
      </w:r>
    </w:p>
    <w:p w14:paraId="236B3B67" w14:textId="77777777" w:rsidR="00AB2A30" w:rsidRPr="00AB2A30" w:rsidRDefault="00AB2A30" w:rsidP="00AB2A30">
      <w:pPr>
        <w:pStyle w:val="PargrafodaLista"/>
        <w:ind w:left="1224"/>
      </w:pPr>
    </w:p>
    <w:p w14:paraId="5ECFD359" w14:textId="2E8ADC46" w:rsidR="005C6129" w:rsidRDefault="4E0DF89F" w:rsidP="6A27CDA2">
      <w:pPr>
        <w:autoSpaceDE w:val="0"/>
        <w:autoSpaceDN w:val="0"/>
        <w:adjustRightInd w:val="0"/>
        <w:spacing w:after="0" w:line="360" w:lineRule="auto"/>
        <w:ind w:left="708" w:firstLine="516"/>
        <w:jc w:val="both"/>
        <w:rPr>
          <w:rFonts w:ascii="Segoe UI" w:eastAsiaTheme="majorEastAsia" w:hAnsi="Segoe UI" w:cs="Segoe UI"/>
        </w:rPr>
      </w:pPr>
      <w:r w:rsidRPr="6A27CDA2">
        <w:rPr>
          <w:rFonts w:ascii="Segoe UI" w:eastAsiaTheme="majorEastAsia" w:hAnsi="Segoe UI" w:cs="Segoe UI"/>
        </w:rPr>
        <w:t>No intuito de atender ao princípio da finalidade, e realizar tratamentos de dados pessoais para propósitos legítimos, específicos, explícitos e informados ao titular, a</w:t>
      </w:r>
      <w:r w:rsidR="01D385C4" w:rsidRPr="6A27CDA2">
        <w:rPr>
          <w:rFonts w:ascii="Segoe UI" w:eastAsiaTheme="majorEastAsia" w:hAnsi="Segoe UI" w:cs="Segoe UI"/>
        </w:rPr>
        <w:t xml:space="preserve"> Eletronuclear</w:t>
      </w:r>
      <w:r w:rsidRPr="6A27CDA2">
        <w:rPr>
          <w:rFonts w:ascii="Segoe UI" w:eastAsiaTheme="majorEastAsia" w:hAnsi="Segoe UI" w:cs="Segoe UI"/>
        </w:rPr>
        <w:t xml:space="preserve"> deve elaborar e manter atualizadas Declarações de Privacidade, voltadas ao objetivo de comunicar às diversas categorias de titulares de dados, a forma nas quais seus dados são tratados. São exemplos de Declarações de Privacidade as dirigidas aos colaboradores, fornecedores e usuários do website da empresa.</w:t>
      </w:r>
    </w:p>
    <w:p w14:paraId="47BB3928" w14:textId="77777777" w:rsidR="003039E7" w:rsidRPr="00B40C4E" w:rsidRDefault="003039E7" w:rsidP="005C6129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Segoe UI" w:eastAsiaTheme="majorEastAsia" w:hAnsi="Segoe UI" w:cs="Segoe UI"/>
        </w:rPr>
      </w:pPr>
    </w:p>
    <w:p w14:paraId="699FAAA3" w14:textId="1A03CE51" w:rsidR="0010408D" w:rsidRDefault="0010408D" w:rsidP="00AB2A30">
      <w:pPr>
        <w:pStyle w:val="Ttulo3"/>
        <w:numPr>
          <w:ilvl w:val="2"/>
          <w:numId w:val="27"/>
        </w:numPr>
      </w:pPr>
      <w:r w:rsidRPr="00600EB1">
        <w:t>Riscos inerentes ao tratamento de dados</w:t>
      </w:r>
    </w:p>
    <w:p w14:paraId="05842E2C" w14:textId="77777777" w:rsidR="00AB2A30" w:rsidRPr="00AB2A30" w:rsidRDefault="00AB2A30" w:rsidP="00AB2A30">
      <w:pPr>
        <w:pStyle w:val="PargrafodaLista"/>
        <w:ind w:left="1224"/>
      </w:pPr>
    </w:p>
    <w:p w14:paraId="4C3EA52D" w14:textId="20312435" w:rsidR="00DF485E" w:rsidRPr="00B40C4E" w:rsidRDefault="0076698F" w:rsidP="00297E3A">
      <w:pPr>
        <w:autoSpaceDE w:val="0"/>
        <w:autoSpaceDN w:val="0"/>
        <w:adjustRightInd w:val="0"/>
        <w:spacing w:after="0" w:line="360" w:lineRule="auto"/>
        <w:ind w:left="709" w:firstLine="567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A gestão de riscos para os titulares de dados, gerada a partir dos tratamentos de dados identificados na</w:t>
      </w:r>
      <w:r w:rsidR="00437353">
        <w:rPr>
          <w:rFonts w:ascii="Segoe UI" w:hAnsi="Segoe UI" w:cs="Segoe UI"/>
        </w:rPr>
        <w:t xml:space="preserve"> Eletronuclear</w:t>
      </w:r>
      <w:r w:rsidRPr="00B40C4E">
        <w:rPr>
          <w:rFonts w:ascii="Segoe UI" w:hAnsi="Segoe UI" w:cs="Segoe UI"/>
        </w:rPr>
        <w:t>, deve utilizar o RTD, que contém identificação, análise e avaliação dos riscos, e o Relatório de Impacto à Proteção de Dados Pessoais (RIPD), que contém as medidas de respostas aos riscos.</w:t>
      </w:r>
    </w:p>
    <w:p w14:paraId="10F9912A" w14:textId="6246E89F" w:rsidR="00DF485E" w:rsidRPr="00B40C4E" w:rsidRDefault="004B7FC0" w:rsidP="00297E3A">
      <w:pPr>
        <w:autoSpaceDE w:val="0"/>
        <w:autoSpaceDN w:val="0"/>
        <w:adjustRightInd w:val="0"/>
        <w:spacing w:after="0" w:line="360" w:lineRule="auto"/>
        <w:ind w:left="709" w:firstLine="567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Após a identificação dos riscos</w:t>
      </w:r>
      <w:r w:rsidR="007153DD" w:rsidRPr="00B40C4E">
        <w:rPr>
          <w:rFonts w:ascii="Segoe UI" w:hAnsi="Segoe UI" w:cs="Segoe UI"/>
        </w:rPr>
        <w:t xml:space="preserve"> ao titular, é feita </w:t>
      </w:r>
      <w:r w:rsidR="007A655E" w:rsidRPr="00B40C4E">
        <w:rPr>
          <w:rFonts w:ascii="Segoe UI" w:hAnsi="Segoe UI" w:cs="Segoe UI"/>
        </w:rPr>
        <w:t xml:space="preserve">a análise do risco onde são </w:t>
      </w:r>
      <w:r w:rsidR="00CD7A0F" w:rsidRPr="00B40C4E">
        <w:rPr>
          <w:rFonts w:ascii="Segoe UI" w:hAnsi="Segoe UI" w:cs="Segoe UI"/>
        </w:rPr>
        <w:t xml:space="preserve">atribuídas, na visão do gestor da atividade, </w:t>
      </w:r>
      <w:r w:rsidR="006F6D33" w:rsidRPr="00B40C4E">
        <w:rPr>
          <w:rFonts w:ascii="Segoe UI" w:hAnsi="Segoe UI" w:cs="Segoe UI"/>
        </w:rPr>
        <w:t xml:space="preserve">a </w:t>
      </w:r>
      <w:r w:rsidR="00935117" w:rsidRPr="00B40C4E">
        <w:rPr>
          <w:rFonts w:ascii="Segoe UI" w:hAnsi="Segoe UI" w:cs="Segoe UI"/>
        </w:rPr>
        <w:t xml:space="preserve">probabilidade </w:t>
      </w:r>
      <w:r w:rsidR="006F6D33" w:rsidRPr="00B40C4E">
        <w:rPr>
          <w:rFonts w:ascii="Segoe UI" w:hAnsi="Segoe UI" w:cs="Segoe UI"/>
        </w:rPr>
        <w:t xml:space="preserve">de materialização do risco </w:t>
      </w:r>
      <w:r w:rsidR="00935117" w:rsidRPr="00B40C4E">
        <w:rPr>
          <w:rFonts w:ascii="Segoe UI" w:hAnsi="Segoe UI" w:cs="Segoe UI"/>
        </w:rPr>
        <w:t xml:space="preserve">e </w:t>
      </w:r>
      <w:r w:rsidR="006F6D33" w:rsidRPr="00B40C4E">
        <w:rPr>
          <w:rFonts w:ascii="Segoe UI" w:hAnsi="Segoe UI" w:cs="Segoe UI"/>
        </w:rPr>
        <w:t>impacto gerado ao titular em caso de materialização.</w:t>
      </w:r>
      <w:r w:rsidR="004B3828" w:rsidRPr="00B40C4E">
        <w:rPr>
          <w:rFonts w:ascii="Segoe UI" w:hAnsi="Segoe UI" w:cs="Segoe UI"/>
        </w:rPr>
        <w:t xml:space="preserve"> Essa análise é feita em uma régua de </w:t>
      </w:r>
      <w:r w:rsidR="004653E9" w:rsidRPr="00B40C4E">
        <w:rPr>
          <w:rFonts w:ascii="Segoe UI" w:hAnsi="Segoe UI" w:cs="Segoe UI"/>
        </w:rPr>
        <w:t xml:space="preserve">cinco níveis: </w:t>
      </w:r>
      <w:r w:rsidR="00467BF8" w:rsidRPr="00B40C4E">
        <w:rPr>
          <w:rFonts w:ascii="Segoe UI" w:hAnsi="Segoe UI" w:cs="Segoe UI"/>
        </w:rPr>
        <w:t xml:space="preserve">Mínima, Baixa, Média, </w:t>
      </w:r>
      <w:r w:rsidR="002E3FC0" w:rsidRPr="00B40C4E">
        <w:rPr>
          <w:rFonts w:ascii="Segoe UI" w:hAnsi="Segoe UI" w:cs="Segoe UI"/>
        </w:rPr>
        <w:t>Alta e Crítica.</w:t>
      </w:r>
    </w:p>
    <w:p w14:paraId="64F266FD" w14:textId="5557137F" w:rsidR="00DF485E" w:rsidRPr="00B40C4E" w:rsidRDefault="002E3FC0" w:rsidP="00297E3A">
      <w:pPr>
        <w:autoSpaceDE w:val="0"/>
        <w:autoSpaceDN w:val="0"/>
        <w:adjustRightInd w:val="0"/>
        <w:spacing w:after="0" w:line="360" w:lineRule="auto"/>
        <w:ind w:left="709" w:firstLine="567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 xml:space="preserve">Após a identificação e análise dos riscos, os dados de probabilidade e impacto são projetados num mapa de calor 5x5, </w:t>
      </w:r>
      <w:r w:rsidR="00E22867" w:rsidRPr="00B40C4E">
        <w:rPr>
          <w:rFonts w:ascii="Segoe UI" w:hAnsi="Segoe UI" w:cs="Segoe UI"/>
        </w:rPr>
        <w:t>de forma a avaliar o nível de exposição dos titulares ao risco, em razão daquela atividade que envolve o tratamento de seus dados.</w:t>
      </w:r>
    </w:p>
    <w:p w14:paraId="46A84DFA" w14:textId="4F37A1EA" w:rsidR="00E27F4B" w:rsidRPr="009D4D45" w:rsidRDefault="00AD279A" w:rsidP="00297E3A">
      <w:pPr>
        <w:autoSpaceDE w:val="0"/>
        <w:autoSpaceDN w:val="0"/>
        <w:adjustRightInd w:val="0"/>
        <w:spacing w:after="0" w:line="360" w:lineRule="auto"/>
        <w:ind w:left="709" w:firstLine="567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 xml:space="preserve">Caso os tratamentos </w:t>
      </w:r>
      <w:r w:rsidR="006C78B4" w:rsidRPr="00B40C4E">
        <w:rPr>
          <w:rFonts w:ascii="Segoe UI" w:hAnsi="Segoe UI" w:cs="Segoe UI"/>
        </w:rPr>
        <w:t xml:space="preserve">de dados exponham o titular de dados a um nível </w:t>
      </w:r>
      <w:r w:rsidR="00387F45" w:rsidRPr="00B40C4E">
        <w:rPr>
          <w:rFonts w:ascii="Segoe UI" w:hAnsi="Segoe UI" w:cs="Segoe UI"/>
        </w:rPr>
        <w:t xml:space="preserve">alto ou crítico de risco, </w:t>
      </w:r>
      <w:r w:rsidRPr="00B40C4E">
        <w:rPr>
          <w:rFonts w:ascii="Segoe UI" w:hAnsi="Segoe UI" w:cs="Segoe UI"/>
        </w:rPr>
        <w:t xml:space="preserve">sejam baseados no legítimo interesse do controlador/operador, </w:t>
      </w:r>
      <w:r w:rsidRPr="00B40C4E">
        <w:rPr>
          <w:rFonts w:ascii="Segoe UI" w:hAnsi="Segoe UI" w:cs="Segoe UI"/>
        </w:rPr>
        <w:lastRenderedPageBreak/>
        <w:t xml:space="preserve">envolvam dados pessoais sensíveis ou ainda gerem riscos às liberdades civis e aos direitos fundamentais do titular, deve ser elaborado o </w:t>
      </w:r>
      <w:r w:rsidR="00067EEF" w:rsidRPr="00B40C4E">
        <w:rPr>
          <w:rFonts w:ascii="Segoe UI" w:hAnsi="Segoe UI" w:cs="Segoe UI"/>
        </w:rPr>
        <w:t>Relatório de Impacto à Proteção de Dados Pessoais (RIPD</w:t>
      </w:r>
      <w:r w:rsidR="00F27409" w:rsidRPr="00B40C4E">
        <w:rPr>
          <w:rFonts w:ascii="Segoe UI" w:hAnsi="Segoe UI" w:cs="Segoe UI"/>
        </w:rPr>
        <w:t>)</w:t>
      </w:r>
      <w:r w:rsidRPr="00B40C4E">
        <w:rPr>
          <w:rFonts w:ascii="Segoe UI" w:hAnsi="Segoe UI" w:cs="Segoe UI"/>
        </w:rPr>
        <w:t>, com o objetivo de identificar medidas, salvaguardas e mecanismos de mitigação de risco.</w:t>
      </w:r>
    </w:p>
    <w:p w14:paraId="5E98E910" w14:textId="77777777" w:rsidR="00B6797B" w:rsidRPr="00B40C4E" w:rsidRDefault="00B6797B" w:rsidP="00E27F4B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  <w:b/>
          <w:bCs/>
        </w:rPr>
      </w:pPr>
    </w:p>
    <w:p w14:paraId="41C44B02" w14:textId="7ACEDE74" w:rsidR="00E27F4B" w:rsidRDefault="00E27F4B" w:rsidP="00AB2A30">
      <w:pPr>
        <w:pStyle w:val="Ttulo3"/>
        <w:numPr>
          <w:ilvl w:val="2"/>
          <w:numId w:val="27"/>
        </w:numPr>
      </w:pPr>
      <w:r w:rsidRPr="00600EB1">
        <w:t>Cláusulas contratuais</w:t>
      </w:r>
    </w:p>
    <w:p w14:paraId="1787042A" w14:textId="77777777" w:rsidR="00AB2A30" w:rsidRPr="00AB2A30" w:rsidRDefault="00AB2A30" w:rsidP="00AB2A30">
      <w:pPr>
        <w:pStyle w:val="PargrafodaLista"/>
        <w:ind w:left="1224"/>
      </w:pPr>
    </w:p>
    <w:p w14:paraId="227E67BE" w14:textId="0D9E9F0A" w:rsidR="00E27F4B" w:rsidRPr="00B40C4E" w:rsidRDefault="2936F00B" w:rsidP="6A27CDA2">
      <w:pPr>
        <w:autoSpaceDE w:val="0"/>
        <w:autoSpaceDN w:val="0"/>
        <w:adjustRightInd w:val="0"/>
        <w:spacing w:after="0" w:line="360" w:lineRule="auto"/>
        <w:ind w:left="720" w:firstLine="504"/>
        <w:jc w:val="both"/>
        <w:rPr>
          <w:rFonts w:ascii="Segoe UI" w:eastAsiaTheme="majorEastAsia" w:hAnsi="Segoe UI" w:cs="Segoe UI"/>
        </w:rPr>
      </w:pPr>
      <w:r w:rsidRPr="6A27CDA2">
        <w:rPr>
          <w:rFonts w:ascii="Segoe UI" w:eastAsiaTheme="majorEastAsia" w:hAnsi="Segoe UI" w:cs="Segoe UI"/>
        </w:rPr>
        <w:t>Os instrumentos contratuais firmados pela</w:t>
      </w:r>
      <w:r w:rsidR="01D385C4" w:rsidRPr="6A27CDA2">
        <w:rPr>
          <w:rFonts w:ascii="Segoe UI" w:eastAsiaTheme="majorEastAsia" w:hAnsi="Segoe UI" w:cs="Segoe UI"/>
        </w:rPr>
        <w:t xml:space="preserve"> Eletronuclear</w:t>
      </w:r>
      <w:r w:rsidRPr="6A27CDA2">
        <w:rPr>
          <w:rFonts w:ascii="Segoe UI" w:eastAsiaTheme="majorEastAsia" w:hAnsi="Segoe UI" w:cs="Segoe UI"/>
        </w:rPr>
        <w:t xml:space="preserve"> deve</w:t>
      </w:r>
      <w:r w:rsidR="5D334519" w:rsidRPr="6A27CDA2">
        <w:rPr>
          <w:rFonts w:ascii="Segoe UI" w:eastAsiaTheme="majorEastAsia" w:hAnsi="Segoe UI" w:cs="Segoe UI"/>
        </w:rPr>
        <w:t>m</w:t>
      </w:r>
      <w:r w:rsidRPr="6A27CDA2">
        <w:rPr>
          <w:rFonts w:ascii="Segoe UI" w:eastAsiaTheme="majorEastAsia" w:hAnsi="Segoe UI" w:cs="Segoe UI"/>
        </w:rPr>
        <w:t xml:space="preserve"> conter cláusula</w:t>
      </w:r>
      <w:r w:rsidR="51C4F6DB" w:rsidRPr="6A27CDA2">
        <w:rPr>
          <w:rFonts w:ascii="Segoe UI" w:eastAsiaTheme="majorEastAsia" w:hAnsi="Segoe UI" w:cs="Segoe UI"/>
        </w:rPr>
        <w:t>s</w:t>
      </w:r>
      <w:r w:rsidRPr="6A27CDA2">
        <w:rPr>
          <w:rFonts w:ascii="Segoe UI" w:eastAsiaTheme="majorEastAsia" w:hAnsi="Segoe UI" w:cs="Segoe UI"/>
        </w:rPr>
        <w:t xml:space="preserve"> padronizada</w:t>
      </w:r>
      <w:r w:rsidR="05EF0EAF" w:rsidRPr="6A27CDA2">
        <w:rPr>
          <w:rFonts w:ascii="Segoe UI" w:eastAsiaTheme="majorEastAsia" w:hAnsi="Segoe UI" w:cs="Segoe UI"/>
        </w:rPr>
        <w:t>s</w:t>
      </w:r>
      <w:r w:rsidRPr="6A27CDA2">
        <w:rPr>
          <w:rFonts w:ascii="Segoe UI" w:eastAsiaTheme="majorEastAsia" w:hAnsi="Segoe UI" w:cs="Segoe UI"/>
        </w:rPr>
        <w:t xml:space="preserve"> sobre proteção de dados, dedicada aos compromissos assumidos pelas partes em relação aos tratamentos de dados que façam parte do objeto do instrumento contratual.</w:t>
      </w:r>
    </w:p>
    <w:p w14:paraId="377F86BE" w14:textId="362A82FF" w:rsidR="00967A87" w:rsidRPr="00B40C4E" w:rsidRDefault="00E27F4B" w:rsidP="009D4D45">
      <w:pPr>
        <w:autoSpaceDE w:val="0"/>
        <w:autoSpaceDN w:val="0"/>
        <w:adjustRightInd w:val="0"/>
        <w:spacing w:after="0" w:line="360" w:lineRule="auto"/>
        <w:ind w:left="720" w:firstLine="504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>As cláusulas padronizadas poderão sofrer acréscimos conforme a necessidade de mitigação de riscos identificada na atividade relacionada ao escopo do instrumento contratual.</w:t>
      </w:r>
    </w:p>
    <w:p w14:paraId="4F4E05BD" w14:textId="77777777" w:rsidR="00967A87" w:rsidRPr="00B40C4E" w:rsidRDefault="00967A87" w:rsidP="00E27F4B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Segoe UI" w:eastAsiaTheme="majorEastAsia" w:hAnsi="Segoe UI" w:cs="Segoe UI"/>
        </w:rPr>
      </w:pPr>
    </w:p>
    <w:p w14:paraId="24269550" w14:textId="67A8F7ED" w:rsidR="00E27F4B" w:rsidRDefault="00E27F4B" w:rsidP="00AB2A30">
      <w:pPr>
        <w:pStyle w:val="Ttulo3"/>
        <w:numPr>
          <w:ilvl w:val="2"/>
          <w:numId w:val="27"/>
        </w:numPr>
      </w:pPr>
      <w:r w:rsidRPr="00AB2A30">
        <w:t>Due Diligence</w:t>
      </w:r>
      <w:r w:rsidRPr="00600EB1">
        <w:t xml:space="preserve"> de Privacidade</w:t>
      </w:r>
    </w:p>
    <w:p w14:paraId="03E9BD6B" w14:textId="77777777" w:rsidR="00AB2A30" w:rsidRPr="00AB2A30" w:rsidRDefault="00AB2A30" w:rsidP="00AB2A30">
      <w:pPr>
        <w:pStyle w:val="PargrafodaLista"/>
        <w:ind w:left="1224"/>
      </w:pPr>
    </w:p>
    <w:p w14:paraId="773AF6C6" w14:textId="76ED7688" w:rsidR="00E27F4B" w:rsidRPr="00B40C4E" w:rsidRDefault="00E27F4B" w:rsidP="009D4D45">
      <w:pPr>
        <w:autoSpaceDE w:val="0"/>
        <w:autoSpaceDN w:val="0"/>
        <w:adjustRightInd w:val="0"/>
        <w:spacing w:after="0" w:line="360" w:lineRule="auto"/>
        <w:ind w:left="708" w:firstLine="516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>A</w:t>
      </w:r>
      <w:r w:rsidR="00437353">
        <w:rPr>
          <w:rFonts w:ascii="Segoe UI" w:eastAsiaTheme="majorEastAsia" w:hAnsi="Segoe UI" w:cs="Segoe UI"/>
        </w:rPr>
        <w:t xml:space="preserve"> Eletronuclear</w:t>
      </w:r>
      <w:r w:rsidRPr="00B40C4E">
        <w:rPr>
          <w:rFonts w:ascii="Segoe UI" w:eastAsiaTheme="majorEastAsia" w:hAnsi="Segoe UI" w:cs="Segoe UI"/>
        </w:rPr>
        <w:t xml:space="preserve"> buscar</w:t>
      </w:r>
      <w:r w:rsidR="00437353">
        <w:rPr>
          <w:rFonts w:ascii="Segoe UI" w:eastAsiaTheme="majorEastAsia" w:hAnsi="Segoe UI" w:cs="Segoe UI"/>
        </w:rPr>
        <w:t>á</w:t>
      </w:r>
      <w:r w:rsidRPr="00B40C4E">
        <w:rPr>
          <w:rFonts w:ascii="Segoe UI" w:eastAsiaTheme="majorEastAsia" w:hAnsi="Segoe UI" w:cs="Segoe UI"/>
        </w:rPr>
        <w:t xml:space="preserve"> inserir em suas rotinas de diligência prévia de fornecedores, a captura de dados que indiquem o nível de maturidade de seus parceiros em relação ao tema da privacidade e proteção de dados. </w:t>
      </w:r>
    </w:p>
    <w:p w14:paraId="2C1A0C88" w14:textId="1D4C4D79" w:rsidR="00E27F4B" w:rsidRDefault="00E27F4B" w:rsidP="009D4D45">
      <w:pPr>
        <w:autoSpaceDE w:val="0"/>
        <w:autoSpaceDN w:val="0"/>
        <w:adjustRightInd w:val="0"/>
        <w:spacing w:after="0" w:line="360" w:lineRule="auto"/>
        <w:ind w:left="708" w:firstLine="516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 xml:space="preserve">Os dados de </w:t>
      </w:r>
      <w:r w:rsidRPr="00B40C4E">
        <w:rPr>
          <w:rFonts w:ascii="Segoe UI" w:eastAsiaTheme="majorEastAsia" w:hAnsi="Segoe UI" w:cs="Segoe UI"/>
          <w:i/>
          <w:iCs/>
        </w:rPr>
        <w:t>due diligence</w:t>
      </w:r>
      <w:r w:rsidRPr="00B40C4E">
        <w:rPr>
          <w:rFonts w:ascii="Segoe UI" w:eastAsiaTheme="majorEastAsia" w:hAnsi="Segoe UI" w:cs="Segoe UI"/>
        </w:rPr>
        <w:t xml:space="preserve"> de privacidade serão utilizados para medir o nível de risco de determinado parceiro em relação a atividade exercida, e poderão resultar em medidas adicionais de resposta a riscos, como cláusulas</w:t>
      </w:r>
      <w:r w:rsidR="007B468F" w:rsidRPr="00B40C4E">
        <w:rPr>
          <w:rFonts w:ascii="Segoe UI" w:eastAsiaTheme="majorEastAsia" w:hAnsi="Segoe UI" w:cs="Segoe UI"/>
        </w:rPr>
        <w:t xml:space="preserve"> contratuais</w:t>
      </w:r>
      <w:r w:rsidRPr="00B40C4E">
        <w:rPr>
          <w:rFonts w:ascii="Segoe UI" w:eastAsiaTheme="majorEastAsia" w:hAnsi="Segoe UI" w:cs="Segoe UI"/>
        </w:rPr>
        <w:t xml:space="preserve"> adicionais, aumento de alçada para aprovação de instrumentos contratuais, além de assinatura de termos de compromisso.</w:t>
      </w:r>
    </w:p>
    <w:p w14:paraId="4C99E30D" w14:textId="77777777" w:rsidR="00E27F4B" w:rsidRPr="00B40C4E" w:rsidRDefault="00E27F4B" w:rsidP="00AB2A30">
      <w:pPr>
        <w:autoSpaceDE w:val="0"/>
        <w:autoSpaceDN w:val="0"/>
        <w:adjustRightInd w:val="0"/>
        <w:spacing w:after="0" w:line="360" w:lineRule="auto"/>
        <w:jc w:val="both"/>
        <w:rPr>
          <w:rFonts w:ascii="Segoe UI" w:hAnsi="Segoe UI" w:cs="Segoe UI"/>
        </w:rPr>
      </w:pPr>
    </w:p>
    <w:p w14:paraId="62BDC9CC" w14:textId="0D207DB5" w:rsidR="00885F01" w:rsidRDefault="00600EB1" w:rsidP="00900ADF">
      <w:pPr>
        <w:pStyle w:val="Ttulo3"/>
        <w:ind w:firstLine="709"/>
      </w:pPr>
      <w:r>
        <w:t xml:space="preserve">3.1.6 </w:t>
      </w:r>
      <w:r w:rsidR="00885F01" w:rsidRPr="00600EB1">
        <w:t xml:space="preserve">Incidentes </w:t>
      </w:r>
      <w:r w:rsidR="00095637" w:rsidRPr="00600EB1">
        <w:t>de violação de privacidade</w:t>
      </w:r>
    </w:p>
    <w:p w14:paraId="61E6A1DD" w14:textId="77777777" w:rsidR="00AB2A30" w:rsidRPr="00AB2A30" w:rsidRDefault="00AB2A30" w:rsidP="00900ADF"/>
    <w:p w14:paraId="73E2792B" w14:textId="31C33DA4" w:rsidR="00967A87" w:rsidRPr="00B40C4E" w:rsidRDefault="00395FB1" w:rsidP="009D4D45">
      <w:pPr>
        <w:autoSpaceDE w:val="0"/>
        <w:autoSpaceDN w:val="0"/>
        <w:adjustRightInd w:val="0"/>
        <w:spacing w:after="0" w:line="360" w:lineRule="auto"/>
        <w:ind w:left="720" w:firstLine="504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Os incidentes</w:t>
      </w:r>
      <w:r w:rsidR="00623A4B" w:rsidRPr="00B40C4E">
        <w:rPr>
          <w:rFonts w:ascii="Segoe UI" w:hAnsi="Segoe UI" w:cs="Segoe UI"/>
        </w:rPr>
        <w:t xml:space="preserve"> de segurança </w:t>
      </w:r>
      <w:r w:rsidR="00807430" w:rsidRPr="00B40C4E">
        <w:rPr>
          <w:rFonts w:ascii="Segoe UI" w:hAnsi="Segoe UI" w:cs="Segoe UI"/>
        </w:rPr>
        <w:t xml:space="preserve">da informação que envolvam dados pessoais, tais como acesso não autorizado, acidental ou ilícito que resulte na destruição, perda, alteração, vazamento ou ainda, qualquer forma de tratamento de dados inadequada </w:t>
      </w:r>
      <w:r w:rsidR="00807430" w:rsidRPr="00B40C4E">
        <w:rPr>
          <w:rFonts w:ascii="Segoe UI" w:hAnsi="Segoe UI" w:cs="Segoe UI"/>
        </w:rPr>
        <w:lastRenderedPageBreak/>
        <w:t xml:space="preserve">ou ilícita, </w:t>
      </w:r>
      <w:r w:rsidR="00953825" w:rsidRPr="00B40C4E">
        <w:rPr>
          <w:rFonts w:ascii="Segoe UI" w:hAnsi="Segoe UI" w:cs="Segoe UI"/>
        </w:rPr>
        <w:t>ou ainda aqueles que</w:t>
      </w:r>
      <w:r w:rsidR="00807430" w:rsidRPr="00B40C4E">
        <w:rPr>
          <w:rFonts w:ascii="Segoe UI" w:hAnsi="Segoe UI" w:cs="Segoe UI"/>
        </w:rPr>
        <w:t xml:space="preserve"> possam ocasionar risco para os direitos e liberdades do titular dos dados pessoais</w:t>
      </w:r>
      <w:r w:rsidR="006460E0" w:rsidRPr="00B40C4E">
        <w:rPr>
          <w:rFonts w:ascii="Segoe UI" w:hAnsi="Segoe UI" w:cs="Segoe UI"/>
        </w:rPr>
        <w:t xml:space="preserve">, </w:t>
      </w:r>
      <w:r w:rsidRPr="00B40C4E">
        <w:rPr>
          <w:rFonts w:ascii="Segoe UI" w:hAnsi="Segoe UI" w:cs="Segoe UI"/>
        </w:rPr>
        <w:t>devem ser encaminhados para tratamento pelo DPO (Data Protection</w:t>
      </w:r>
      <w:r w:rsidR="00953825" w:rsidRPr="00B40C4E">
        <w:rPr>
          <w:rFonts w:ascii="Segoe UI" w:hAnsi="Segoe UI" w:cs="Segoe UI"/>
        </w:rPr>
        <w:t xml:space="preserve"> </w:t>
      </w:r>
      <w:r w:rsidRPr="00B40C4E">
        <w:rPr>
          <w:rFonts w:ascii="Segoe UI" w:hAnsi="Segoe UI" w:cs="Segoe UI"/>
        </w:rPr>
        <w:t>Officer – Encarregado pelo Tratamento dos Dados Pessoais)</w:t>
      </w:r>
      <w:r w:rsidR="00B638DA" w:rsidRPr="00B40C4E">
        <w:rPr>
          <w:rFonts w:ascii="Segoe UI" w:hAnsi="Segoe UI" w:cs="Segoe UI"/>
        </w:rPr>
        <w:t xml:space="preserve">, </w:t>
      </w:r>
      <w:r w:rsidR="008E10CB" w:rsidRPr="00B40C4E">
        <w:rPr>
          <w:rFonts w:ascii="Segoe UI" w:hAnsi="Segoe UI" w:cs="Segoe UI"/>
        </w:rPr>
        <w:t>que deve se orientar pel</w:t>
      </w:r>
      <w:r w:rsidR="00600EB1">
        <w:rPr>
          <w:rFonts w:ascii="Segoe UI" w:hAnsi="Segoe UI" w:cs="Segoe UI"/>
        </w:rPr>
        <w:t>a</w:t>
      </w:r>
      <w:r w:rsidR="008E10CB" w:rsidRPr="00B40C4E">
        <w:rPr>
          <w:rFonts w:ascii="Segoe UI" w:hAnsi="Segoe UI" w:cs="Segoe UI"/>
        </w:rPr>
        <w:t xml:space="preserve"> </w:t>
      </w:r>
      <w:r w:rsidR="00600EB1">
        <w:rPr>
          <w:rFonts w:ascii="Segoe UI" w:hAnsi="Segoe UI" w:cs="Segoe UI"/>
        </w:rPr>
        <w:t xml:space="preserve">Instrução Normativa </w:t>
      </w:r>
      <w:r w:rsidR="008E10CB" w:rsidRPr="00B40C4E">
        <w:rPr>
          <w:rFonts w:ascii="Segoe UI" w:hAnsi="Segoe UI" w:cs="Segoe UI"/>
        </w:rPr>
        <w:t>de Tratamento de Incidentes de Segurança da Informação</w:t>
      </w:r>
      <w:r w:rsidR="003039E7">
        <w:rPr>
          <w:rFonts w:ascii="Segoe UI" w:hAnsi="Segoe UI" w:cs="Segoe UI"/>
        </w:rPr>
        <w:t xml:space="preserve"> </w:t>
      </w:r>
      <w:r w:rsidR="008E10CB" w:rsidRPr="00B40C4E">
        <w:rPr>
          <w:rFonts w:ascii="Segoe UI" w:hAnsi="Segoe UI" w:cs="Segoe UI"/>
        </w:rPr>
        <w:t>da</w:t>
      </w:r>
      <w:r w:rsidR="00437353">
        <w:rPr>
          <w:rFonts w:ascii="Segoe UI" w:hAnsi="Segoe UI" w:cs="Segoe UI"/>
        </w:rPr>
        <w:t xml:space="preserve"> Eletronuclear</w:t>
      </w:r>
      <w:r w:rsidR="008A2EC2" w:rsidRPr="00B40C4E">
        <w:rPr>
          <w:rFonts w:ascii="Segoe UI" w:hAnsi="Segoe UI" w:cs="Segoe UI"/>
        </w:rPr>
        <w:t>.</w:t>
      </w:r>
    </w:p>
    <w:p w14:paraId="48797D3C" w14:textId="77777777" w:rsidR="00967A87" w:rsidRPr="00B40C4E" w:rsidRDefault="00967A87" w:rsidP="000C29EC">
      <w:pPr>
        <w:autoSpaceDE w:val="0"/>
        <w:autoSpaceDN w:val="0"/>
        <w:adjustRightInd w:val="0"/>
        <w:spacing w:after="0" w:line="360" w:lineRule="auto"/>
        <w:jc w:val="both"/>
        <w:rPr>
          <w:rFonts w:ascii="Segoe UI" w:hAnsi="Segoe UI" w:cs="Segoe UI"/>
        </w:rPr>
      </w:pPr>
    </w:p>
    <w:p w14:paraId="742BC49F" w14:textId="6E78F774" w:rsidR="00900ADF" w:rsidRDefault="009328D8" w:rsidP="00900ADF">
      <w:pPr>
        <w:pStyle w:val="Ttulo2"/>
        <w:numPr>
          <w:ilvl w:val="0"/>
          <w:numId w:val="27"/>
        </w:numPr>
      </w:pPr>
      <w:bookmarkStart w:id="6" w:name="_Toc156898281"/>
      <w:r w:rsidRPr="00B40C4E">
        <w:t>Desenvolvimento e Conscientização</w:t>
      </w:r>
      <w:bookmarkEnd w:id="6"/>
    </w:p>
    <w:p w14:paraId="4B01D65B" w14:textId="77777777" w:rsidR="00900ADF" w:rsidRPr="00900ADF" w:rsidRDefault="00900ADF" w:rsidP="00900ADF"/>
    <w:p w14:paraId="2357885A" w14:textId="65A0B646" w:rsidR="00A246F5" w:rsidRPr="00B40C4E" w:rsidRDefault="003C0548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 xml:space="preserve">O sucesso </w:t>
      </w:r>
      <w:r w:rsidR="006275D7" w:rsidRPr="00B40C4E">
        <w:rPr>
          <w:rFonts w:ascii="Segoe UI" w:eastAsiaTheme="majorEastAsia" w:hAnsi="Segoe UI" w:cs="Segoe UI"/>
        </w:rPr>
        <w:t>d</w:t>
      </w:r>
      <w:r w:rsidR="0022583F" w:rsidRPr="00B40C4E">
        <w:rPr>
          <w:rFonts w:ascii="Segoe UI" w:eastAsiaTheme="majorEastAsia" w:hAnsi="Segoe UI" w:cs="Segoe UI"/>
        </w:rPr>
        <w:t>este</w:t>
      </w:r>
      <w:r w:rsidR="006275D7" w:rsidRPr="00B40C4E">
        <w:rPr>
          <w:rFonts w:ascii="Segoe UI" w:eastAsiaTheme="majorEastAsia" w:hAnsi="Segoe UI" w:cs="Segoe UI"/>
        </w:rPr>
        <w:t xml:space="preserve"> </w:t>
      </w:r>
      <w:r w:rsidR="0022583F" w:rsidRPr="00B40C4E">
        <w:rPr>
          <w:rFonts w:ascii="Segoe UI" w:eastAsiaTheme="majorEastAsia" w:hAnsi="Segoe UI" w:cs="Segoe UI"/>
        </w:rPr>
        <w:t xml:space="preserve">Programa de Governança em </w:t>
      </w:r>
      <w:r w:rsidR="006275D7" w:rsidRPr="00B40C4E">
        <w:rPr>
          <w:rFonts w:ascii="Segoe UI" w:eastAsiaTheme="majorEastAsia" w:hAnsi="Segoe UI" w:cs="Segoe UI"/>
        </w:rPr>
        <w:t>P</w:t>
      </w:r>
      <w:r w:rsidR="0022583F" w:rsidRPr="00B40C4E">
        <w:rPr>
          <w:rFonts w:ascii="Segoe UI" w:eastAsiaTheme="majorEastAsia" w:hAnsi="Segoe UI" w:cs="Segoe UI"/>
        </w:rPr>
        <w:t>rivacidade</w:t>
      </w:r>
      <w:r w:rsidR="005B41AD" w:rsidRPr="00B40C4E">
        <w:rPr>
          <w:rFonts w:ascii="Segoe UI" w:eastAsiaTheme="majorEastAsia" w:hAnsi="Segoe UI" w:cs="Segoe UI"/>
        </w:rPr>
        <w:t xml:space="preserve"> depende da capacidade que a</w:t>
      </w:r>
      <w:r w:rsidR="00437353">
        <w:rPr>
          <w:rFonts w:ascii="Segoe UI" w:eastAsiaTheme="majorEastAsia" w:hAnsi="Segoe UI" w:cs="Segoe UI"/>
        </w:rPr>
        <w:t xml:space="preserve"> Eletronuclear</w:t>
      </w:r>
      <w:r w:rsidR="005B41AD" w:rsidRPr="00B40C4E">
        <w:rPr>
          <w:rFonts w:ascii="Segoe UI" w:eastAsiaTheme="majorEastAsia" w:hAnsi="Segoe UI" w:cs="Segoe UI"/>
        </w:rPr>
        <w:t xml:space="preserve"> tem de promover campanhas de disseminação da cultura da privacidade, bem como da realização de treinamentos para públicos segmentados</w:t>
      </w:r>
      <w:r w:rsidR="00372092" w:rsidRPr="00B40C4E">
        <w:rPr>
          <w:rFonts w:ascii="Segoe UI" w:eastAsiaTheme="majorEastAsia" w:hAnsi="Segoe UI" w:cs="Segoe UI"/>
        </w:rPr>
        <w:t>, de acordo com seu nível de atuação e responsabilidade na proteção de dados pessoais.</w:t>
      </w:r>
      <w:r w:rsidR="00967A87" w:rsidRPr="00B40C4E">
        <w:rPr>
          <w:rFonts w:ascii="Segoe UI" w:eastAsiaTheme="majorEastAsia" w:hAnsi="Segoe UI" w:cs="Segoe UI"/>
        </w:rPr>
        <w:t xml:space="preserve"> </w:t>
      </w:r>
      <w:r w:rsidR="0081152A" w:rsidRPr="00B40C4E">
        <w:rPr>
          <w:rFonts w:ascii="Segoe UI" w:eastAsiaTheme="majorEastAsia" w:hAnsi="Segoe UI" w:cs="Segoe UI"/>
        </w:rPr>
        <w:t xml:space="preserve">O planejamento de desenvolvimento e capacitação </w:t>
      </w:r>
      <w:r w:rsidR="00F528E2" w:rsidRPr="00B40C4E">
        <w:rPr>
          <w:rFonts w:ascii="Segoe UI" w:eastAsiaTheme="majorEastAsia" w:hAnsi="Segoe UI" w:cs="Segoe UI"/>
        </w:rPr>
        <w:t xml:space="preserve">com foco no tema da privacidade e proteção de dados, </w:t>
      </w:r>
      <w:r w:rsidR="00D11CD4" w:rsidRPr="00B40C4E">
        <w:rPr>
          <w:rFonts w:ascii="Segoe UI" w:eastAsiaTheme="majorEastAsia" w:hAnsi="Segoe UI" w:cs="Segoe UI"/>
        </w:rPr>
        <w:t xml:space="preserve">deverá </w:t>
      </w:r>
      <w:r w:rsidR="00F528E2" w:rsidRPr="00B40C4E">
        <w:rPr>
          <w:rFonts w:ascii="Segoe UI" w:eastAsiaTheme="majorEastAsia" w:hAnsi="Segoe UI" w:cs="Segoe UI"/>
        </w:rPr>
        <w:t xml:space="preserve">ser parte do </w:t>
      </w:r>
      <w:r w:rsidR="00AD7EF1">
        <w:rPr>
          <w:rFonts w:ascii="Segoe UI" w:eastAsiaTheme="majorEastAsia" w:hAnsi="Segoe UI" w:cs="Segoe UI"/>
        </w:rPr>
        <w:t>Programa</w:t>
      </w:r>
      <w:r w:rsidR="00D11CD4" w:rsidRPr="00B40C4E">
        <w:rPr>
          <w:rFonts w:ascii="Segoe UI" w:eastAsiaTheme="majorEastAsia" w:hAnsi="Segoe UI" w:cs="Segoe UI"/>
        </w:rPr>
        <w:t xml:space="preserve"> de Educação e Conscientização em Segurança da Informação da</w:t>
      </w:r>
      <w:r w:rsidR="00437353">
        <w:rPr>
          <w:rFonts w:ascii="Segoe UI" w:eastAsiaTheme="majorEastAsia" w:hAnsi="Segoe UI" w:cs="Segoe UI"/>
        </w:rPr>
        <w:t xml:space="preserve"> Eletronuclear</w:t>
      </w:r>
      <w:r w:rsidR="00AD7EF1">
        <w:rPr>
          <w:rFonts w:ascii="Segoe UI" w:eastAsiaTheme="majorEastAsia" w:hAnsi="Segoe UI" w:cs="Segoe UI"/>
        </w:rPr>
        <w:t xml:space="preserve"> - PECSI</w:t>
      </w:r>
      <w:r w:rsidR="00D11CD4" w:rsidRPr="00B40C4E">
        <w:rPr>
          <w:rFonts w:ascii="Segoe UI" w:eastAsiaTheme="majorEastAsia" w:hAnsi="Segoe UI" w:cs="Segoe UI"/>
        </w:rPr>
        <w:t xml:space="preserve">, a ser revisto </w:t>
      </w:r>
      <w:r w:rsidR="00AD7EF1">
        <w:rPr>
          <w:rFonts w:ascii="Segoe UI" w:eastAsiaTheme="majorEastAsia" w:hAnsi="Segoe UI" w:cs="Segoe UI"/>
        </w:rPr>
        <w:t>bi</w:t>
      </w:r>
      <w:r w:rsidR="00D11CD4" w:rsidRPr="00B40C4E">
        <w:rPr>
          <w:rFonts w:ascii="Segoe UI" w:eastAsiaTheme="majorEastAsia" w:hAnsi="Segoe UI" w:cs="Segoe UI"/>
        </w:rPr>
        <w:t>anualmente.</w:t>
      </w:r>
    </w:p>
    <w:p w14:paraId="6AEFD841" w14:textId="3D1ECAC3" w:rsidR="009D4D45" w:rsidRPr="009D4D45" w:rsidRDefault="00A246F5" w:rsidP="0D05CE3E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  <w:sz w:val="14"/>
          <w:szCs w:val="14"/>
        </w:rPr>
      </w:pPr>
      <w:r w:rsidRPr="0D05CE3E">
        <w:rPr>
          <w:rFonts w:ascii="Segoe UI" w:eastAsiaTheme="majorEastAsia" w:hAnsi="Segoe UI" w:cs="Segoe UI"/>
        </w:rPr>
        <w:t xml:space="preserve"> </w:t>
      </w:r>
    </w:p>
    <w:p w14:paraId="7ED8D7A0" w14:textId="77777777" w:rsidR="009D4D45" w:rsidRPr="009D4D45" w:rsidRDefault="009D4D45" w:rsidP="42BB8E26">
      <w:pPr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  <w:b/>
          <w:bCs/>
        </w:rPr>
      </w:pPr>
    </w:p>
    <w:p w14:paraId="6147CD3C" w14:textId="5934B857" w:rsidR="005B56EB" w:rsidRDefault="00000183" w:rsidP="00297E3A">
      <w:pPr>
        <w:pStyle w:val="Ttulo3"/>
      </w:pPr>
      <w:r>
        <w:t xml:space="preserve">4.1 </w:t>
      </w:r>
      <w:r w:rsidR="005B56EB" w:rsidRPr="00B40C4E">
        <w:t>Comunicação</w:t>
      </w:r>
    </w:p>
    <w:p w14:paraId="572296D5" w14:textId="77777777" w:rsidR="00900ADF" w:rsidRPr="0041592C" w:rsidRDefault="00900ADF" w:rsidP="0041592C">
      <w:pPr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  <w:b/>
          <w:bCs/>
        </w:rPr>
      </w:pPr>
    </w:p>
    <w:p w14:paraId="35E22462" w14:textId="1359BA45" w:rsidR="00DA1ADA" w:rsidRPr="00B40C4E" w:rsidRDefault="005B56EB" w:rsidP="461A23EC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461A23EC">
        <w:rPr>
          <w:rFonts w:ascii="Segoe UI" w:eastAsiaTheme="majorEastAsia" w:hAnsi="Segoe UI" w:cs="Segoe UI"/>
        </w:rPr>
        <w:t>A</w:t>
      </w:r>
      <w:r w:rsidR="00437353" w:rsidRPr="461A23EC">
        <w:rPr>
          <w:rFonts w:ascii="Segoe UI" w:eastAsiaTheme="majorEastAsia" w:hAnsi="Segoe UI" w:cs="Segoe UI"/>
        </w:rPr>
        <w:t xml:space="preserve"> Eletronuclear</w:t>
      </w:r>
      <w:r w:rsidRPr="461A23EC">
        <w:rPr>
          <w:rFonts w:ascii="Segoe UI" w:eastAsiaTheme="majorEastAsia" w:hAnsi="Segoe UI" w:cs="Segoe UI"/>
        </w:rPr>
        <w:t xml:space="preserve"> </w:t>
      </w:r>
      <w:r w:rsidR="00321780" w:rsidRPr="461A23EC">
        <w:rPr>
          <w:rFonts w:ascii="Segoe UI" w:eastAsiaTheme="majorEastAsia" w:hAnsi="Segoe UI" w:cs="Segoe UI"/>
        </w:rPr>
        <w:t>deve manter canais de comunicação permanentes para abordar os assuntos relacionados aos dados pessoais tratados pela empresa</w:t>
      </w:r>
      <w:r w:rsidR="004F429A" w:rsidRPr="461A23EC">
        <w:rPr>
          <w:rFonts w:ascii="Segoe UI" w:eastAsiaTheme="majorEastAsia" w:hAnsi="Segoe UI" w:cs="Segoe UI"/>
        </w:rPr>
        <w:t>, v</w:t>
      </w:r>
      <w:r w:rsidR="00321780" w:rsidRPr="461A23EC">
        <w:rPr>
          <w:rFonts w:ascii="Segoe UI" w:eastAsiaTheme="majorEastAsia" w:hAnsi="Segoe UI" w:cs="Segoe UI"/>
        </w:rPr>
        <w:t>isando um relacionamento transparente com os seus stakeholders</w:t>
      </w:r>
      <w:r w:rsidR="004F429A" w:rsidRPr="461A23EC">
        <w:rPr>
          <w:rFonts w:ascii="Segoe UI" w:eastAsiaTheme="majorEastAsia" w:hAnsi="Segoe UI" w:cs="Segoe UI"/>
        </w:rPr>
        <w:t xml:space="preserve">. Tais canais podem, visando maior eficácia, serem </w:t>
      </w:r>
      <w:r w:rsidR="00A43751" w:rsidRPr="461A23EC">
        <w:rPr>
          <w:rFonts w:ascii="Segoe UI" w:eastAsiaTheme="majorEastAsia" w:hAnsi="Segoe UI" w:cs="Segoe UI"/>
        </w:rPr>
        <w:t>segmentados por público e/ou categorias de titulares de dados.</w:t>
      </w:r>
      <w:r w:rsidR="006564CC" w:rsidRPr="461A23EC">
        <w:rPr>
          <w:rFonts w:ascii="Segoe UI" w:eastAsiaTheme="majorEastAsia" w:hAnsi="Segoe UI" w:cs="Segoe UI"/>
        </w:rPr>
        <w:t xml:space="preserve"> Fazem parte de mecanismos de comunicação </w:t>
      </w:r>
      <w:r w:rsidR="18775A1B" w:rsidRPr="461A23EC">
        <w:rPr>
          <w:rFonts w:ascii="Segoe UI" w:eastAsiaTheme="majorEastAsia" w:hAnsi="Segoe UI" w:cs="Segoe UI"/>
        </w:rPr>
        <w:t>o</w:t>
      </w:r>
      <w:r w:rsidR="006564CC" w:rsidRPr="461A23EC">
        <w:rPr>
          <w:rFonts w:ascii="Segoe UI" w:eastAsiaTheme="majorEastAsia" w:hAnsi="Segoe UI" w:cs="Segoe UI"/>
        </w:rPr>
        <w:t xml:space="preserve"> Porta</w:t>
      </w:r>
      <w:r w:rsidR="0080618C" w:rsidRPr="461A23EC">
        <w:rPr>
          <w:rFonts w:ascii="Segoe UI" w:eastAsiaTheme="majorEastAsia" w:hAnsi="Segoe UI" w:cs="Segoe UI"/>
        </w:rPr>
        <w:t>l</w:t>
      </w:r>
      <w:r w:rsidR="006564CC" w:rsidRPr="461A23EC">
        <w:rPr>
          <w:rFonts w:ascii="Segoe UI" w:eastAsiaTheme="majorEastAsia" w:hAnsi="Segoe UI" w:cs="Segoe UI"/>
        </w:rPr>
        <w:t xml:space="preserve"> de Privacidade, as declarações de privacidade, </w:t>
      </w:r>
      <w:r w:rsidR="00577B9F" w:rsidRPr="461A23EC">
        <w:rPr>
          <w:rFonts w:ascii="Segoe UI" w:eastAsiaTheme="majorEastAsia" w:hAnsi="Segoe UI" w:cs="Segoe UI"/>
        </w:rPr>
        <w:t>seções em ambientes de intranet e boletins periódicos dos serviços internos de comunicação.</w:t>
      </w:r>
    </w:p>
    <w:p w14:paraId="3F8D0FD4" w14:textId="21A50498" w:rsidR="00577B9F" w:rsidRPr="00B40C4E" w:rsidRDefault="00577B9F" w:rsidP="00DA1ADA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  <w:sz w:val="14"/>
          <w:szCs w:val="14"/>
        </w:rPr>
      </w:pPr>
    </w:p>
    <w:p w14:paraId="281738FD" w14:textId="1A3BE482" w:rsidR="00577B9F" w:rsidRDefault="00000183" w:rsidP="00297E3A">
      <w:pPr>
        <w:pStyle w:val="Ttulo3"/>
      </w:pPr>
      <w:r>
        <w:t xml:space="preserve">4.2 </w:t>
      </w:r>
      <w:r w:rsidR="00577B9F" w:rsidRPr="00B40C4E">
        <w:t>Sensibilização</w:t>
      </w:r>
    </w:p>
    <w:p w14:paraId="11E58736" w14:textId="77777777" w:rsidR="0041592C" w:rsidRPr="00B40C4E" w:rsidRDefault="0041592C" w:rsidP="0041592C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Segoe UI" w:eastAsiaTheme="majorEastAsia" w:hAnsi="Segoe UI" w:cs="Segoe UI"/>
          <w:b/>
          <w:bCs/>
        </w:rPr>
      </w:pPr>
    </w:p>
    <w:p w14:paraId="70A620C2" w14:textId="085233F4" w:rsidR="00577B9F" w:rsidRPr="00B40C4E" w:rsidRDefault="002E70D3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 xml:space="preserve">Ações e campanhas de sensibilização sobre o valor da privacidade e </w:t>
      </w:r>
      <w:r w:rsidR="00573883" w:rsidRPr="00B40C4E">
        <w:rPr>
          <w:rFonts w:ascii="Segoe UI" w:eastAsiaTheme="majorEastAsia" w:hAnsi="Segoe UI" w:cs="Segoe UI"/>
        </w:rPr>
        <w:t>a responsabilidade no tratamento de dados pessoais devem ser priorizados quando se buscar atingir o público geral de colaboradores da empresa, ou ainda públicos externos.</w:t>
      </w:r>
      <w:r w:rsidR="001C0D38" w:rsidRPr="00B40C4E">
        <w:rPr>
          <w:rFonts w:ascii="Segoe UI" w:eastAsiaTheme="majorEastAsia" w:hAnsi="Segoe UI" w:cs="Segoe UI"/>
        </w:rPr>
        <w:t xml:space="preserve"> </w:t>
      </w:r>
      <w:r w:rsidR="00D11CD4" w:rsidRPr="00B40C4E">
        <w:rPr>
          <w:rFonts w:ascii="Segoe UI" w:eastAsiaTheme="majorEastAsia" w:hAnsi="Segoe UI" w:cs="Segoe UI"/>
        </w:rPr>
        <w:t>Web series</w:t>
      </w:r>
      <w:r w:rsidR="001C0D38" w:rsidRPr="00B40C4E">
        <w:rPr>
          <w:rFonts w:ascii="Segoe UI" w:eastAsiaTheme="majorEastAsia" w:hAnsi="Segoe UI" w:cs="Segoe UI"/>
        </w:rPr>
        <w:t xml:space="preserve">, </w:t>
      </w:r>
      <w:r w:rsidR="00D11CD4" w:rsidRPr="00B40C4E">
        <w:rPr>
          <w:rFonts w:ascii="Segoe UI" w:eastAsiaTheme="majorEastAsia" w:hAnsi="Segoe UI" w:cs="Segoe UI"/>
        </w:rPr>
        <w:t>eventos</w:t>
      </w:r>
      <w:r w:rsidR="00AA557E" w:rsidRPr="00B40C4E">
        <w:rPr>
          <w:rFonts w:ascii="Segoe UI" w:eastAsiaTheme="majorEastAsia" w:hAnsi="Segoe UI" w:cs="Segoe UI"/>
        </w:rPr>
        <w:t xml:space="preserve"> </w:t>
      </w:r>
      <w:r w:rsidR="00AA557E" w:rsidRPr="00B40C4E">
        <w:rPr>
          <w:rFonts w:ascii="Segoe UI" w:eastAsiaTheme="majorEastAsia" w:hAnsi="Segoe UI" w:cs="Segoe UI"/>
        </w:rPr>
        <w:lastRenderedPageBreak/>
        <w:t xml:space="preserve">periódicos com </w:t>
      </w:r>
      <w:r w:rsidR="001C0D38" w:rsidRPr="00B40C4E">
        <w:rPr>
          <w:rFonts w:ascii="Segoe UI" w:eastAsiaTheme="majorEastAsia" w:hAnsi="Segoe UI" w:cs="Segoe UI"/>
        </w:rPr>
        <w:t>fornecedores</w:t>
      </w:r>
      <w:r w:rsidR="00AA557E" w:rsidRPr="00B40C4E">
        <w:rPr>
          <w:rFonts w:ascii="Segoe UI" w:eastAsiaTheme="majorEastAsia" w:hAnsi="Segoe UI" w:cs="Segoe UI"/>
        </w:rPr>
        <w:t>, patrocinados, estagiários</w:t>
      </w:r>
      <w:r w:rsidR="001C0D38" w:rsidRPr="00B40C4E">
        <w:rPr>
          <w:rFonts w:ascii="Segoe UI" w:eastAsiaTheme="majorEastAsia" w:hAnsi="Segoe UI" w:cs="Segoe UI"/>
        </w:rPr>
        <w:t>, eventos em datas relevantes ao tema, são exemplos de ações de sensibilização que devem ser realizados anualmente</w:t>
      </w:r>
      <w:r w:rsidR="00BA082A" w:rsidRPr="00B40C4E">
        <w:rPr>
          <w:rFonts w:ascii="Segoe UI" w:eastAsiaTheme="majorEastAsia" w:hAnsi="Segoe UI" w:cs="Segoe UI"/>
        </w:rPr>
        <w:t xml:space="preserve"> visando aumento da maturidade em proteção de dados </w:t>
      </w:r>
      <w:r w:rsidR="0081152A" w:rsidRPr="00B40C4E">
        <w:rPr>
          <w:rFonts w:ascii="Segoe UI" w:eastAsiaTheme="majorEastAsia" w:hAnsi="Segoe UI" w:cs="Segoe UI"/>
        </w:rPr>
        <w:t>na</w:t>
      </w:r>
      <w:r w:rsidR="00437353">
        <w:rPr>
          <w:rFonts w:ascii="Segoe UI" w:eastAsiaTheme="majorEastAsia" w:hAnsi="Segoe UI" w:cs="Segoe UI"/>
        </w:rPr>
        <w:t xml:space="preserve"> Eletronuclear</w:t>
      </w:r>
      <w:r w:rsidR="0081152A" w:rsidRPr="00B40C4E">
        <w:rPr>
          <w:rFonts w:ascii="Segoe UI" w:eastAsiaTheme="majorEastAsia" w:hAnsi="Segoe UI" w:cs="Segoe UI"/>
        </w:rPr>
        <w:t>.</w:t>
      </w:r>
    </w:p>
    <w:p w14:paraId="43FC5B4A" w14:textId="77777777" w:rsidR="002E70D3" w:rsidRPr="00B40C4E" w:rsidRDefault="002E70D3" w:rsidP="00577B9F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  <w:sz w:val="14"/>
          <w:szCs w:val="14"/>
        </w:rPr>
      </w:pPr>
    </w:p>
    <w:p w14:paraId="1DF21742" w14:textId="775B0501" w:rsidR="00577B9F" w:rsidRDefault="00000183" w:rsidP="00297E3A">
      <w:pPr>
        <w:pStyle w:val="Ttulo3"/>
      </w:pPr>
      <w:r>
        <w:t xml:space="preserve">4.3 </w:t>
      </w:r>
      <w:r w:rsidR="00577B9F" w:rsidRPr="00B40C4E">
        <w:t>Treinamentos</w:t>
      </w:r>
    </w:p>
    <w:p w14:paraId="1EB3F792" w14:textId="77777777" w:rsidR="0041592C" w:rsidRPr="00B40C4E" w:rsidRDefault="0041592C" w:rsidP="0041592C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Segoe UI" w:eastAsiaTheme="majorEastAsia" w:hAnsi="Segoe UI" w:cs="Segoe UI"/>
          <w:b/>
          <w:bCs/>
        </w:rPr>
      </w:pPr>
    </w:p>
    <w:p w14:paraId="36CF8157" w14:textId="34F2C463" w:rsidR="00F37EC6" w:rsidRPr="00B40C4E" w:rsidRDefault="00C6795B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>O Encarregado pelo Tratamento de Dados Pessoais - DPO (Data Protection Officer), c</w:t>
      </w:r>
      <w:r w:rsidR="0081152A" w:rsidRPr="00B40C4E">
        <w:rPr>
          <w:rFonts w:ascii="Segoe UI" w:eastAsiaTheme="majorEastAsia" w:hAnsi="Segoe UI" w:cs="Segoe UI"/>
        </w:rPr>
        <w:t xml:space="preserve">olaboradores </w:t>
      </w:r>
      <w:r w:rsidR="003814D8" w:rsidRPr="00B40C4E">
        <w:rPr>
          <w:rFonts w:ascii="Segoe UI" w:eastAsiaTheme="majorEastAsia" w:hAnsi="Segoe UI" w:cs="Segoe UI"/>
        </w:rPr>
        <w:t xml:space="preserve">que atuam diretamente no tratamento de dados pessoais com maior frequência, bem como os colaboradores </w:t>
      </w:r>
      <w:r w:rsidR="00F37EC6" w:rsidRPr="00B40C4E">
        <w:rPr>
          <w:rFonts w:ascii="Segoe UI" w:eastAsiaTheme="majorEastAsia" w:hAnsi="Segoe UI" w:cs="Segoe UI"/>
        </w:rPr>
        <w:t>da</w:t>
      </w:r>
      <w:r w:rsidR="003814D8" w:rsidRPr="00B40C4E">
        <w:rPr>
          <w:rFonts w:ascii="Segoe UI" w:eastAsiaTheme="majorEastAsia" w:hAnsi="Segoe UI" w:cs="Segoe UI"/>
        </w:rPr>
        <w:t xml:space="preserve"> </w:t>
      </w:r>
      <w:r w:rsidR="00F37EC6" w:rsidRPr="00B40C4E">
        <w:rPr>
          <w:rFonts w:ascii="Segoe UI" w:eastAsiaTheme="majorEastAsia" w:hAnsi="Segoe UI" w:cs="Segoe UI"/>
        </w:rPr>
        <w:t>e</w:t>
      </w:r>
      <w:r w:rsidR="00F37EC6" w:rsidRPr="00B40C4E">
        <w:rPr>
          <w:rFonts w:ascii="Segoe UI" w:hAnsi="Segoe UI" w:cs="Segoe UI"/>
        </w:rPr>
        <w:t>quipe de Segurança da Informação, privacidade e apoio ao DPO</w:t>
      </w:r>
      <w:r w:rsidR="0043348B" w:rsidRPr="00B40C4E">
        <w:rPr>
          <w:rFonts w:ascii="Segoe UI" w:hAnsi="Segoe UI" w:cs="Segoe UI"/>
        </w:rPr>
        <w:t>, deve</w:t>
      </w:r>
      <w:r w:rsidR="00797046">
        <w:rPr>
          <w:rFonts w:ascii="Segoe UI" w:hAnsi="Segoe UI" w:cs="Segoe UI"/>
        </w:rPr>
        <w:t>m</w:t>
      </w:r>
      <w:r w:rsidR="0043348B" w:rsidRPr="00B40C4E">
        <w:rPr>
          <w:rFonts w:ascii="Segoe UI" w:hAnsi="Segoe UI" w:cs="Segoe UI"/>
        </w:rPr>
        <w:t xml:space="preserve"> realizar treinamentos formais e periódicos sobre </w:t>
      </w:r>
      <w:r w:rsidR="00E81A7D" w:rsidRPr="00B40C4E">
        <w:rPr>
          <w:rFonts w:ascii="Segoe UI" w:hAnsi="Segoe UI" w:cs="Segoe UI"/>
        </w:rPr>
        <w:t xml:space="preserve">o tema, visando a obtenção de subsídios para o aprimoramento contínuo deste </w:t>
      </w:r>
      <w:r w:rsidR="00DE5751" w:rsidRPr="00B40C4E">
        <w:rPr>
          <w:rFonts w:ascii="Segoe UI" w:hAnsi="Segoe UI" w:cs="Segoe UI"/>
        </w:rPr>
        <w:t xml:space="preserve">Programa de Governança em Privacidade - </w:t>
      </w:r>
      <w:r w:rsidR="00E81A7D" w:rsidRPr="00B40C4E">
        <w:rPr>
          <w:rFonts w:ascii="Segoe UI" w:hAnsi="Segoe UI" w:cs="Segoe UI"/>
        </w:rPr>
        <w:t>PGP.</w:t>
      </w:r>
    </w:p>
    <w:p w14:paraId="0DCC3179" w14:textId="77777777" w:rsidR="00270D8D" w:rsidRPr="00B40C4E" w:rsidRDefault="00270D8D" w:rsidP="00C6795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hAnsi="Segoe UI" w:cs="Segoe UI"/>
        </w:rPr>
      </w:pPr>
    </w:p>
    <w:p w14:paraId="4F03ADCC" w14:textId="77777777" w:rsidR="007C1274" w:rsidRDefault="009328D8" w:rsidP="009D4D45">
      <w:pPr>
        <w:pStyle w:val="Ttulo2"/>
        <w:numPr>
          <w:ilvl w:val="0"/>
          <w:numId w:val="27"/>
        </w:numPr>
      </w:pPr>
      <w:bookmarkStart w:id="7" w:name="_Toc156898282"/>
      <w:r w:rsidRPr="00B40C4E">
        <w:t>Monitoramento e Prestação de Contas</w:t>
      </w:r>
      <w:bookmarkEnd w:id="7"/>
    </w:p>
    <w:p w14:paraId="250080FA" w14:textId="77777777" w:rsidR="0041592C" w:rsidRPr="0041592C" w:rsidRDefault="0041592C" w:rsidP="0041592C"/>
    <w:p w14:paraId="0978CF49" w14:textId="37E12ABB" w:rsidR="009F4041" w:rsidRPr="00B40C4E" w:rsidRDefault="009F4041" w:rsidP="009D4D45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hAnsi="Segoe UI" w:cs="Segoe UI"/>
        </w:rPr>
      </w:pPr>
      <w:r w:rsidRPr="00B40C4E">
        <w:rPr>
          <w:rFonts w:ascii="Segoe UI" w:hAnsi="Segoe UI" w:cs="Segoe UI"/>
        </w:rPr>
        <w:t xml:space="preserve">O </w:t>
      </w:r>
      <w:r w:rsidR="00DE5751" w:rsidRPr="00B40C4E">
        <w:rPr>
          <w:rFonts w:ascii="Segoe UI" w:hAnsi="Segoe UI" w:cs="Segoe UI"/>
        </w:rPr>
        <w:t>atingimento dos objetivos deste Programa de Governança em Privacidade – PGP</w:t>
      </w:r>
      <w:r w:rsidR="002878E4" w:rsidRPr="00B40C4E">
        <w:rPr>
          <w:rFonts w:ascii="Segoe UI" w:hAnsi="Segoe UI" w:cs="Segoe UI"/>
        </w:rPr>
        <w:t xml:space="preserve"> depende de mecanismos de monitoramento, avaliação e aprimoramento contínuos</w:t>
      </w:r>
      <w:r w:rsidR="00E91806" w:rsidRPr="00B40C4E">
        <w:rPr>
          <w:rFonts w:ascii="Segoe UI" w:hAnsi="Segoe UI" w:cs="Segoe UI"/>
        </w:rPr>
        <w:t>, visando a verificação d</w:t>
      </w:r>
      <w:r w:rsidRPr="00B40C4E">
        <w:rPr>
          <w:rFonts w:ascii="Segoe UI" w:hAnsi="Segoe UI" w:cs="Segoe UI"/>
        </w:rPr>
        <w:t>a efetiva implementação do Programa e identificar pontos falhos que precisem ser corrigidos e/ou aprimorados.</w:t>
      </w:r>
    </w:p>
    <w:p w14:paraId="543108E5" w14:textId="77777777" w:rsidR="00E91806" w:rsidRPr="00B40C4E" w:rsidRDefault="00E91806" w:rsidP="00E91806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hAnsi="Segoe UI" w:cs="Segoe UI"/>
        </w:rPr>
      </w:pPr>
    </w:p>
    <w:p w14:paraId="540FBF8F" w14:textId="77777777" w:rsidR="009D4D45" w:rsidRPr="009D4D45" w:rsidRDefault="009D4D45" w:rsidP="009D4D45">
      <w:pPr>
        <w:pStyle w:val="PargrafodaLista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  <w:b/>
          <w:bCs/>
          <w:vanish/>
        </w:rPr>
      </w:pPr>
    </w:p>
    <w:p w14:paraId="52CA4BC3" w14:textId="7843CD77" w:rsidR="00A03510" w:rsidRDefault="00000183" w:rsidP="00297E3A">
      <w:pPr>
        <w:pStyle w:val="Ttulo3"/>
      </w:pPr>
      <w:r>
        <w:t xml:space="preserve">5.1 </w:t>
      </w:r>
      <w:r w:rsidR="00A03510" w:rsidRPr="00B40C4E">
        <w:t xml:space="preserve">Integração com </w:t>
      </w:r>
      <w:r w:rsidR="005745F6" w:rsidRPr="00B40C4E">
        <w:t>planejamento</w:t>
      </w:r>
      <w:r w:rsidR="00A03510" w:rsidRPr="00B40C4E">
        <w:t xml:space="preserve"> de Segurança da Informação</w:t>
      </w:r>
    </w:p>
    <w:p w14:paraId="2ECC5EDB" w14:textId="77777777" w:rsidR="0041592C" w:rsidRPr="00B40C4E" w:rsidRDefault="0041592C" w:rsidP="0041592C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Segoe UI" w:eastAsiaTheme="majorEastAsia" w:hAnsi="Segoe UI" w:cs="Segoe UI"/>
          <w:b/>
          <w:bCs/>
        </w:rPr>
      </w:pPr>
    </w:p>
    <w:p w14:paraId="167DB09F" w14:textId="01D170B0" w:rsidR="00F25BAE" w:rsidRPr="00B40C4E" w:rsidRDefault="00EA2BC1" w:rsidP="6841E58B">
      <w:pPr>
        <w:pStyle w:val="PargrafodaLista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6841E58B">
        <w:rPr>
          <w:rFonts w:ascii="Segoe UI" w:eastAsiaTheme="majorEastAsia" w:hAnsi="Segoe UI" w:cs="Segoe UI"/>
        </w:rPr>
        <w:t xml:space="preserve">Diante da sinergia e complementariedade entre os temas da Privacidade e da Segurança da Informação, </w:t>
      </w:r>
      <w:r w:rsidR="00747238" w:rsidRPr="6841E58B">
        <w:rPr>
          <w:rFonts w:ascii="Segoe UI" w:eastAsiaTheme="majorEastAsia" w:hAnsi="Segoe UI" w:cs="Segoe UI"/>
        </w:rPr>
        <w:t>é imprescindível que ambos os temas sejam pensados e monitorados de maneira integrada.</w:t>
      </w:r>
      <w:r w:rsidR="00AE2323" w:rsidRPr="6841E58B">
        <w:rPr>
          <w:rFonts w:ascii="Segoe UI" w:eastAsiaTheme="majorEastAsia" w:hAnsi="Segoe UI" w:cs="Segoe UI"/>
        </w:rPr>
        <w:t xml:space="preserve"> Dentre os diversos pontos de conexão entre os temas, podemos citar </w:t>
      </w:r>
      <w:r w:rsidR="00511EA3" w:rsidRPr="6841E58B">
        <w:rPr>
          <w:rFonts w:ascii="Segoe UI" w:eastAsiaTheme="majorEastAsia" w:hAnsi="Segoe UI" w:cs="Segoe UI"/>
        </w:rPr>
        <w:t>o</w:t>
      </w:r>
      <w:r w:rsidR="34BFB079" w:rsidRPr="6841E58B">
        <w:rPr>
          <w:rFonts w:ascii="Segoe UI" w:eastAsiaTheme="majorEastAsia" w:hAnsi="Segoe UI" w:cs="Segoe UI"/>
        </w:rPr>
        <w:t xml:space="preserve"> </w:t>
      </w:r>
      <w:r w:rsidR="00511EA3" w:rsidRPr="6841E58B">
        <w:rPr>
          <w:rFonts w:ascii="Segoe UI" w:eastAsiaTheme="majorEastAsia" w:hAnsi="Segoe UI" w:cs="Segoe UI"/>
        </w:rPr>
        <w:t>C</w:t>
      </w:r>
      <w:r w:rsidR="00AE2323" w:rsidRPr="6841E58B">
        <w:rPr>
          <w:rFonts w:ascii="Segoe UI" w:eastAsiaTheme="majorEastAsia" w:hAnsi="Segoe UI" w:cs="Segoe UI"/>
        </w:rPr>
        <w:t xml:space="preserve">omitê de </w:t>
      </w:r>
      <w:r w:rsidR="00511EA3" w:rsidRPr="6841E58B">
        <w:rPr>
          <w:rFonts w:ascii="Segoe UI" w:eastAsiaTheme="majorEastAsia" w:hAnsi="Segoe UI" w:cs="Segoe UI"/>
        </w:rPr>
        <w:t>Segurança da Informação - CSI</w:t>
      </w:r>
      <w:r w:rsidR="007A4038" w:rsidRPr="6841E58B">
        <w:rPr>
          <w:rFonts w:ascii="Segoe UI" w:eastAsiaTheme="majorEastAsia" w:hAnsi="Segoe UI" w:cs="Segoe UI"/>
        </w:rPr>
        <w:t xml:space="preserve">, </w:t>
      </w:r>
      <w:r w:rsidR="00D42EED" w:rsidRPr="6841E58B">
        <w:rPr>
          <w:rFonts w:ascii="Segoe UI" w:eastAsiaTheme="majorEastAsia" w:hAnsi="Segoe UI" w:cs="Segoe UI"/>
        </w:rPr>
        <w:t xml:space="preserve">o compartilhamento de recursos humanos entre as respectivas equipes, </w:t>
      </w:r>
      <w:r w:rsidR="00F25BAE" w:rsidRPr="6841E58B">
        <w:rPr>
          <w:rFonts w:ascii="Segoe UI" w:eastAsiaTheme="majorEastAsia" w:hAnsi="Segoe UI" w:cs="Segoe UI"/>
        </w:rPr>
        <w:t xml:space="preserve">a existência de normas e procedimentos compartilhados, </w:t>
      </w:r>
      <w:r w:rsidR="00D42EED" w:rsidRPr="6841E58B">
        <w:rPr>
          <w:rFonts w:ascii="Segoe UI" w:eastAsiaTheme="majorEastAsia" w:hAnsi="Segoe UI" w:cs="Segoe UI"/>
        </w:rPr>
        <w:t xml:space="preserve">bem como </w:t>
      </w:r>
      <w:r w:rsidR="00F25BAE" w:rsidRPr="6841E58B">
        <w:rPr>
          <w:rFonts w:ascii="Segoe UI" w:eastAsiaTheme="majorEastAsia" w:hAnsi="Segoe UI" w:cs="Segoe UI"/>
        </w:rPr>
        <w:t>a existência de modelos de gestão e maturidade complementares entre os temas.</w:t>
      </w:r>
      <w:r w:rsidR="0022583F" w:rsidRPr="6841E58B">
        <w:rPr>
          <w:rFonts w:ascii="Segoe UI" w:eastAsiaTheme="majorEastAsia" w:hAnsi="Segoe UI" w:cs="Segoe UI"/>
        </w:rPr>
        <w:t xml:space="preserve"> </w:t>
      </w:r>
      <w:r w:rsidR="00F25BAE" w:rsidRPr="6841E58B">
        <w:rPr>
          <w:rFonts w:ascii="Segoe UI" w:eastAsiaTheme="majorEastAsia" w:hAnsi="Segoe UI" w:cs="Segoe UI"/>
        </w:rPr>
        <w:t xml:space="preserve">Desta forma, este programa </w:t>
      </w:r>
      <w:r w:rsidR="005745F6" w:rsidRPr="6841E58B">
        <w:rPr>
          <w:rFonts w:ascii="Segoe UI" w:eastAsiaTheme="majorEastAsia" w:hAnsi="Segoe UI" w:cs="Segoe UI"/>
        </w:rPr>
        <w:t xml:space="preserve">buscará atuar de maneira conjunta e integrada com </w:t>
      </w:r>
      <w:r w:rsidR="00782243" w:rsidRPr="6841E58B">
        <w:rPr>
          <w:rFonts w:ascii="Segoe UI" w:eastAsiaTheme="majorEastAsia" w:hAnsi="Segoe UI" w:cs="Segoe UI"/>
        </w:rPr>
        <w:t>o planejamento e as ações de Segurança da Informação.</w:t>
      </w:r>
    </w:p>
    <w:p w14:paraId="7D24DA51" w14:textId="77777777" w:rsidR="00EA2BC1" w:rsidRPr="00B40C4E" w:rsidRDefault="00EA2BC1" w:rsidP="00194C19">
      <w:pPr>
        <w:pStyle w:val="PargrafodaLista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Segoe UI" w:eastAsiaTheme="majorEastAsia" w:hAnsi="Segoe UI" w:cs="Segoe UI"/>
          <w:b/>
          <w:bCs/>
        </w:rPr>
      </w:pPr>
    </w:p>
    <w:p w14:paraId="21C52BA3" w14:textId="06EA8847" w:rsidR="00A03510" w:rsidRPr="0041592C" w:rsidRDefault="00000183" w:rsidP="00297E3A">
      <w:pPr>
        <w:pStyle w:val="Ttulo3"/>
      </w:pPr>
      <w:r>
        <w:lastRenderedPageBreak/>
        <w:t xml:space="preserve">5.2 </w:t>
      </w:r>
      <w:r w:rsidR="00FC1480">
        <w:t xml:space="preserve"> Framework de Privacidade e Segurança da Informação da Secretaria de Governo Digital </w:t>
      </w:r>
      <w:r w:rsidR="0041592C">
        <w:t>–</w:t>
      </w:r>
      <w:r w:rsidR="00FC1480">
        <w:t xml:space="preserve"> SGD</w:t>
      </w:r>
    </w:p>
    <w:p w14:paraId="6D1E5F52" w14:textId="77777777" w:rsidR="0041592C" w:rsidRPr="00B40C4E" w:rsidRDefault="0041592C" w:rsidP="0041592C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Segoe UI" w:eastAsiaTheme="majorEastAsia" w:hAnsi="Segoe UI" w:cs="Segoe UI"/>
          <w:b/>
          <w:bCs/>
        </w:rPr>
      </w:pPr>
    </w:p>
    <w:p w14:paraId="0694C543" w14:textId="09992ADC" w:rsidR="007A79AC" w:rsidRPr="00B40C4E" w:rsidRDefault="00E01740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 xml:space="preserve">O Framework </w:t>
      </w:r>
      <w:r w:rsidR="00FC1480">
        <w:rPr>
          <w:rFonts w:ascii="Segoe UI" w:eastAsiaTheme="majorEastAsia" w:hAnsi="Segoe UI" w:cs="Segoe UI"/>
        </w:rPr>
        <w:t>de Privacidade e Segurança da Informação</w:t>
      </w:r>
      <w:r w:rsidR="000651B6">
        <w:rPr>
          <w:rFonts w:ascii="Segoe UI" w:eastAsiaTheme="majorEastAsia" w:hAnsi="Segoe UI" w:cs="Segoe UI"/>
        </w:rPr>
        <w:t xml:space="preserve"> da Secretaria de Governo Digital foi desenvolvido com base em frameworks de mercado como </w:t>
      </w:r>
      <w:r w:rsidRPr="00B40C4E">
        <w:rPr>
          <w:rFonts w:ascii="Segoe UI" w:eastAsiaTheme="majorEastAsia" w:hAnsi="Segoe UI" w:cs="Segoe UI"/>
        </w:rPr>
        <w:t xml:space="preserve">do </w:t>
      </w:r>
      <w:r w:rsidR="005515DA" w:rsidRPr="00B40C4E">
        <w:rPr>
          <w:rFonts w:ascii="Segoe UI" w:hAnsi="Segoe UI" w:cs="Segoe UI"/>
        </w:rPr>
        <w:t>NIST</w:t>
      </w:r>
      <w:r w:rsidR="00F80F18" w:rsidRPr="00B40C4E">
        <w:rPr>
          <w:rFonts w:ascii="Segoe UI" w:hAnsi="Segoe UI" w:cs="Segoe UI"/>
        </w:rPr>
        <w:t xml:space="preserve"> (National Institute of Standards and Technology)</w:t>
      </w:r>
      <w:r w:rsidR="000651B6">
        <w:rPr>
          <w:rFonts w:ascii="Segoe UI" w:hAnsi="Segoe UI" w:cs="Segoe UI"/>
        </w:rPr>
        <w:t>, do CIS Controls, normas ISO e guias orientativos expedidos pela A</w:t>
      </w:r>
      <w:r w:rsidR="00D744CF">
        <w:rPr>
          <w:rFonts w:ascii="Segoe UI" w:hAnsi="Segoe UI" w:cs="Segoe UI"/>
        </w:rPr>
        <w:t>gência</w:t>
      </w:r>
      <w:r w:rsidR="000651B6">
        <w:rPr>
          <w:rFonts w:ascii="Segoe UI" w:hAnsi="Segoe UI" w:cs="Segoe UI"/>
        </w:rPr>
        <w:t xml:space="preserve"> Nacional de Proteção de Dados – ANPD. </w:t>
      </w:r>
      <w:r w:rsidR="00000183">
        <w:rPr>
          <w:rFonts w:ascii="Segoe UI" w:hAnsi="Segoe UI" w:cs="Segoe UI"/>
        </w:rPr>
        <w:t>–</w:t>
      </w:r>
      <w:r w:rsidRPr="00B40C4E">
        <w:rPr>
          <w:rFonts w:ascii="Segoe UI" w:eastAsiaTheme="majorEastAsia" w:hAnsi="Segoe UI" w:cs="Segoe UI"/>
        </w:rPr>
        <w:t xml:space="preserve"> </w:t>
      </w:r>
      <w:r w:rsidR="003D6EE8" w:rsidRPr="00B40C4E">
        <w:rPr>
          <w:rFonts w:ascii="Segoe UI" w:eastAsiaTheme="majorEastAsia" w:hAnsi="Segoe UI" w:cs="Segoe UI"/>
        </w:rPr>
        <w:t>A proposta é que a avaliação de maturidade já realizada em Segurança da Informação</w:t>
      </w:r>
      <w:r w:rsidR="00B239CF" w:rsidRPr="00B40C4E">
        <w:rPr>
          <w:rFonts w:ascii="Segoe UI" w:eastAsiaTheme="majorEastAsia" w:hAnsi="Segoe UI" w:cs="Segoe UI"/>
        </w:rPr>
        <w:t xml:space="preserve"> passe a incorporar funções do framework de privacidade, conforme figura abaixo:</w:t>
      </w:r>
    </w:p>
    <w:p w14:paraId="4D2F9FEF" w14:textId="173EE4F6" w:rsidR="007A79AC" w:rsidRPr="00B40C4E" w:rsidRDefault="006F1D10" w:rsidP="009A0433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  <w:noProof/>
          <w:lang w:eastAsia="pt-BR"/>
        </w:rPr>
        <w:drawing>
          <wp:inline distT="0" distB="0" distL="0" distR="0" wp14:anchorId="2AF22FFF" wp14:editId="3B127238">
            <wp:extent cx="2636520" cy="160483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4" cy="16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5ECC" w14:textId="50D8164D" w:rsidR="001E710D" w:rsidRPr="00B40C4E" w:rsidRDefault="007D2FD0" w:rsidP="6841E58B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6841E58B">
        <w:rPr>
          <w:rFonts w:ascii="Segoe UI" w:eastAsiaTheme="majorEastAsia" w:hAnsi="Segoe UI" w:cs="Segoe UI"/>
        </w:rPr>
        <w:t>Dessa forma, a Eletronuclear passará a utilizar o framework anualmente para</w:t>
      </w:r>
      <w:r w:rsidR="17A55C7A" w:rsidRPr="6841E58B">
        <w:rPr>
          <w:rFonts w:ascii="Segoe UI" w:eastAsiaTheme="majorEastAsia" w:hAnsi="Segoe UI" w:cs="Segoe UI"/>
        </w:rPr>
        <w:t xml:space="preserve"> </w:t>
      </w:r>
      <w:r w:rsidR="00E24B6F" w:rsidRPr="6841E58B">
        <w:rPr>
          <w:rFonts w:ascii="Segoe UI" w:eastAsiaTheme="majorEastAsia" w:hAnsi="Segoe UI" w:cs="Segoe UI"/>
        </w:rPr>
        <w:t xml:space="preserve">medir o nível de maturidade em privacidade e, desta forma, orientar as priorizações de </w:t>
      </w:r>
      <w:r w:rsidR="00127F51" w:rsidRPr="6841E58B">
        <w:rPr>
          <w:rFonts w:ascii="Segoe UI" w:eastAsiaTheme="majorEastAsia" w:hAnsi="Segoe UI" w:cs="Segoe UI"/>
        </w:rPr>
        <w:t>iniciativas</w:t>
      </w:r>
      <w:r w:rsidR="00E24B6F" w:rsidRPr="6841E58B">
        <w:rPr>
          <w:rFonts w:ascii="Segoe UI" w:eastAsiaTheme="majorEastAsia" w:hAnsi="Segoe UI" w:cs="Segoe UI"/>
        </w:rPr>
        <w:t xml:space="preserve"> a serem </w:t>
      </w:r>
      <w:r w:rsidR="008D2515" w:rsidRPr="6841E58B">
        <w:rPr>
          <w:rFonts w:ascii="Segoe UI" w:eastAsiaTheme="majorEastAsia" w:hAnsi="Segoe UI" w:cs="Segoe UI"/>
        </w:rPr>
        <w:t>adotadas por este programa.</w:t>
      </w:r>
    </w:p>
    <w:p w14:paraId="15D5553E" w14:textId="044EAA6F" w:rsidR="00176744" w:rsidRPr="00B40C4E" w:rsidRDefault="00176744" w:rsidP="009D4D45">
      <w:pPr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Segoe UI" w:eastAsiaTheme="majorEastAsia" w:hAnsi="Segoe UI" w:cs="Segoe UI"/>
        </w:rPr>
      </w:pPr>
      <w:r w:rsidRPr="00B40C4E">
        <w:rPr>
          <w:rFonts w:ascii="Segoe UI" w:eastAsiaTheme="majorEastAsia" w:hAnsi="Segoe UI" w:cs="Segoe UI"/>
        </w:rPr>
        <w:t xml:space="preserve">Com o objetivo de aprimorar </w:t>
      </w:r>
      <w:r w:rsidR="005148AC" w:rsidRPr="00B40C4E">
        <w:rPr>
          <w:rFonts w:ascii="Segoe UI" w:eastAsiaTheme="majorEastAsia" w:hAnsi="Segoe UI" w:cs="Segoe UI"/>
        </w:rPr>
        <w:t>a gestão de desempenho da</w:t>
      </w:r>
      <w:r w:rsidR="00437353">
        <w:rPr>
          <w:rFonts w:ascii="Segoe UI" w:eastAsiaTheme="majorEastAsia" w:hAnsi="Segoe UI" w:cs="Segoe UI"/>
        </w:rPr>
        <w:t xml:space="preserve"> Eletronuclear</w:t>
      </w:r>
      <w:r w:rsidR="005148AC" w:rsidRPr="00B40C4E">
        <w:rPr>
          <w:rFonts w:ascii="Segoe UI" w:eastAsiaTheme="majorEastAsia" w:hAnsi="Segoe UI" w:cs="Segoe UI"/>
        </w:rPr>
        <w:t xml:space="preserve"> </w:t>
      </w:r>
      <w:r w:rsidR="007804D1" w:rsidRPr="00B40C4E">
        <w:rPr>
          <w:rFonts w:ascii="Segoe UI" w:eastAsiaTheme="majorEastAsia" w:hAnsi="Segoe UI" w:cs="Segoe UI"/>
        </w:rPr>
        <w:t xml:space="preserve">aos processos de privacidade e proteção de dados, alguns indicadores de desempenho poderão ser adotados, como por exemplo </w:t>
      </w:r>
      <w:r w:rsidR="005A7511" w:rsidRPr="00B40C4E">
        <w:rPr>
          <w:rFonts w:ascii="Segoe UI" w:eastAsiaTheme="majorEastAsia" w:hAnsi="Segoe UI" w:cs="Segoe UI"/>
        </w:rPr>
        <w:t>quantidade de incidentes, percentual de processos registrados em RTDs</w:t>
      </w:r>
      <w:r w:rsidR="00FA2281" w:rsidRPr="00B40C4E">
        <w:rPr>
          <w:rFonts w:ascii="Segoe UI" w:eastAsiaTheme="majorEastAsia" w:hAnsi="Segoe UI" w:cs="Segoe UI"/>
        </w:rPr>
        <w:t xml:space="preserve">, ou ainda </w:t>
      </w:r>
      <w:r w:rsidR="00857179" w:rsidRPr="00B40C4E">
        <w:rPr>
          <w:rFonts w:ascii="Segoe UI" w:eastAsiaTheme="majorEastAsia" w:hAnsi="Segoe UI" w:cs="Segoe UI"/>
        </w:rPr>
        <w:t>tempo de resposta nos atendimentos a solicitações de titulares de dados.</w:t>
      </w:r>
    </w:p>
    <w:p w14:paraId="3BBC840A" w14:textId="77777777" w:rsidR="00811FC1" w:rsidRPr="00B40C4E" w:rsidRDefault="00811FC1" w:rsidP="0041592C">
      <w:pPr>
        <w:autoSpaceDE w:val="0"/>
        <w:autoSpaceDN w:val="0"/>
        <w:adjustRightInd w:val="0"/>
        <w:spacing w:after="0" w:line="360" w:lineRule="auto"/>
        <w:jc w:val="both"/>
        <w:rPr>
          <w:rFonts w:ascii="Segoe UI" w:eastAsiaTheme="majorEastAsia" w:hAnsi="Segoe UI" w:cs="Segoe UI"/>
        </w:rPr>
      </w:pPr>
    </w:p>
    <w:p w14:paraId="1029BF3A" w14:textId="6A475A55" w:rsidR="00E327B2" w:rsidRPr="0041592C" w:rsidRDefault="00000183" w:rsidP="00297E3A">
      <w:pPr>
        <w:pStyle w:val="Ttulo3"/>
      </w:pPr>
      <w:r>
        <w:t xml:space="preserve">5.3 </w:t>
      </w:r>
      <w:r w:rsidR="00717E7A" w:rsidRPr="00B40C4E">
        <w:t xml:space="preserve">Reportes a </w:t>
      </w:r>
      <w:r w:rsidR="000664FA">
        <w:t>A</w:t>
      </w:r>
      <w:r w:rsidR="00717E7A" w:rsidRPr="00B40C4E">
        <w:t>lta Administração</w:t>
      </w:r>
    </w:p>
    <w:p w14:paraId="19C3909A" w14:textId="77777777" w:rsidR="0041592C" w:rsidRPr="003039E7" w:rsidRDefault="0041592C" w:rsidP="0041592C">
      <w:pPr>
        <w:pStyle w:val="PargrafodaLista"/>
        <w:autoSpaceDE w:val="0"/>
        <w:autoSpaceDN w:val="0"/>
        <w:adjustRightInd w:val="0"/>
        <w:spacing w:after="0" w:line="360" w:lineRule="auto"/>
        <w:ind w:left="792"/>
        <w:jc w:val="both"/>
        <w:rPr>
          <w:rFonts w:ascii="Segoe UI" w:eastAsiaTheme="majorEastAsia" w:hAnsi="Segoe UI" w:cs="Segoe UI"/>
          <w:b/>
          <w:bCs/>
        </w:rPr>
      </w:pPr>
    </w:p>
    <w:p w14:paraId="6E4AED5E" w14:textId="3877C312" w:rsidR="00CB7ABF" w:rsidRPr="00B40C4E" w:rsidRDefault="00806C93" w:rsidP="009D4D45">
      <w:pPr>
        <w:spacing w:after="0" w:line="360" w:lineRule="auto"/>
        <w:ind w:left="360" w:firstLine="348"/>
        <w:jc w:val="both"/>
        <w:rPr>
          <w:rFonts w:ascii="Segoe UI" w:hAnsi="Segoe UI" w:cs="Segoe UI"/>
          <w:color w:val="FF0000"/>
        </w:rPr>
      </w:pPr>
      <w:r w:rsidRPr="00B40C4E">
        <w:rPr>
          <w:rFonts w:ascii="Segoe UI" w:hAnsi="Segoe UI" w:cs="Segoe UI"/>
        </w:rPr>
        <w:t>Os relatórios sobre monitoramento dos riscos</w:t>
      </w:r>
      <w:r w:rsidR="002A36B7" w:rsidRPr="00B40C4E">
        <w:rPr>
          <w:rFonts w:ascii="Segoe UI" w:hAnsi="Segoe UI" w:cs="Segoe UI"/>
        </w:rPr>
        <w:t>, planejamento de ações priorizadas</w:t>
      </w:r>
      <w:r w:rsidR="00D56856" w:rsidRPr="00B40C4E">
        <w:rPr>
          <w:rFonts w:ascii="Segoe UI" w:hAnsi="Segoe UI" w:cs="Segoe UI"/>
        </w:rPr>
        <w:t xml:space="preserve">, e acompanhamento de iniciativas </w:t>
      </w:r>
      <w:r w:rsidR="00CE3E7B" w:rsidRPr="00B40C4E">
        <w:rPr>
          <w:rFonts w:ascii="Segoe UI" w:hAnsi="Segoe UI" w:cs="Segoe UI"/>
        </w:rPr>
        <w:t xml:space="preserve">ligadas ao tema da privacidade deverão </w:t>
      </w:r>
      <w:r w:rsidR="000664FA">
        <w:rPr>
          <w:rFonts w:ascii="Segoe UI" w:hAnsi="Segoe UI" w:cs="Segoe UI"/>
        </w:rPr>
        <w:t xml:space="preserve">ser encaminhados trimestralmente pelo DPO para a Superintendência de Processos, Riscos e Conformidade – SC.P, que dará o andamento necessário para reporte à Alta Administração. </w:t>
      </w:r>
    </w:p>
    <w:sectPr w:rsidR="00CB7ABF" w:rsidRPr="00B40C4E" w:rsidSect="005371FF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985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C785B" w14:textId="77777777" w:rsidR="00FE2ECE" w:rsidRDefault="00FE2ECE" w:rsidP="00632D57">
      <w:pPr>
        <w:spacing w:after="0" w:line="240" w:lineRule="auto"/>
      </w:pPr>
      <w:r>
        <w:separator/>
      </w:r>
    </w:p>
  </w:endnote>
  <w:endnote w:type="continuationSeparator" w:id="0">
    <w:p w14:paraId="62F08B19" w14:textId="77777777" w:rsidR="00FE2ECE" w:rsidRDefault="00FE2ECE" w:rsidP="00632D57">
      <w:pPr>
        <w:spacing w:after="0" w:line="240" w:lineRule="auto"/>
      </w:pPr>
      <w:r>
        <w:continuationSeparator/>
      </w:r>
    </w:p>
  </w:endnote>
  <w:endnote w:type="continuationNotice" w:id="1">
    <w:p w14:paraId="65E3D51F" w14:textId="77777777" w:rsidR="00FE2ECE" w:rsidRDefault="00FE2E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06FBE" w14:textId="2C4B33D4" w:rsidR="00B81E62" w:rsidRDefault="000E07CE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293" behindDoc="0" locked="0" layoutInCell="1" allowOverlap="1" wp14:anchorId="5C101CF0" wp14:editId="64DFF65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9" name="Caixa de Texto 9" descr="(  X  ) Público    (   ) Interno  (   ) Setorial  (  ) 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1EBBD5" w14:textId="2F18C8E6" w:rsidR="000E07CE" w:rsidRPr="000E07CE" w:rsidRDefault="000E07CE" w:rsidP="000E0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E0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(  X  ) Público    (   ) Interno  (   ) Setorial  (  ) 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01CF0"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27" type="#_x0000_t202" alt="(  X  ) Público    (   ) Interno  (   ) Setorial  (  ) Confidencial" style="position:absolute;margin-left:0;margin-top:0;width:34.95pt;height:34.95pt;z-index:25166029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4D1EBBD5" w14:textId="2F18C8E6" w:rsidR="000E07CE" w:rsidRPr="000E07CE" w:rsidRDefault="000E07CE" w:rsidP="000E0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E0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(  X  ) Público    (   ) Interno  (   ) Setorial  (  )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3922502"/>
      <w:docPartObj>
        <w:docPartGallery w:val="Page Numbers (Bottom of Page)"/>
        <w:docPartUnique/>
      </w:docPartObj>
    </w:sdtPr>
    <w:sdtEndPr/>
    <w:sdtContent>
      <w:p w14:paraId="29D945C2" w14:textId="44D4BD4D" w:rsidR="003039E7" w:rsidRDefault="003039E7">
        <w:pPr>
          <w:pStyle w:val="Rodap"/>
          <w:jc w:val="right"/>
        </w:pPr>
        <w:r w:rsidRPr="005371FF">
          <w:rPr>
            <w:rFonts w:ascii="Segoe UI" w:hAnsi="Segoe UI" w:cs="Segoe UI"/>
            <w:sz w:val="18"/>
          </w:rPr>
          <w:fldChar w:fldCharType="begin"/>
        </w:r>
        <w:r w:rsidRPr="005371FF">
          <w:rPr>
            <w:rFonts w:ascii="Segoe UI" w:hAnsi="Segoe UI" w:cs="Segoe UI"/>
            <w:sz w:val="18"/>
          </w:rPr>
          <w:instrText>PAGE   \* MERGEFORMAT</w:instrText>
        </w:r>
        <w:r w:rsidRPr="005371FF">
          <w:rPr>
            <w:rFonts w:ascii="Segoe UI" w:hAnsi="Segoe UI" w:cs="Segoe UI"/>
            <w:sz w:val="18"/>
          </w:rPr>
          <w:fldChar w:fldCharType="separate"/>
        </w:r>
        <w:r w:rsidR="00631939">
          <w:rPr>
            <w:rFonts w:ascii="Segoe UI" w:hAnsi="Segoe UI" w:cs="Segoe UI"/>
            <w:noProof/>
            <w:sz w:val="18"/>
          </w:rPr>
          <w:t>8</w:t>
        </w:r>
        <w:r w:rsidRPr="005371FF">
          <w:rPr>
            <w:rFonts w:ascii="Segoe UI" w:hAnsi="Segoe UI" w:cs="Segoe UI"/>
            <w:sz w:val="18"/>
          </w:rPr>
          <w:fldChar w:fldCharType="end"/>
        </w:r>
      </w:p>
    </w:sdtContent>
  </w:sdt>
  <w:p w14:paraId="30C674E4" w14:textId="2FE3163F" w:rsidR="00FD424E" w:rsidRPr="003039E7" w:rsidRDefault="003039E7" w:rsidP="003039E7">
    <w:pPr>
      <w:pStyle w:val="Rodap"/>
    </w:pPr>
    <w:r>
      <w:rPr>
        <w:rFonts w:ascii="Verdana" w:hAnsi="Verdana"/>
        <w:noProof/>
        <w:sz w:val="16"/>
        <w:szCs w:val="16"/>
        <w:lang w:eastAsia="pt-BR"/>
      </w:rPr>
      <mc:AlternateContent>
        <mc:Choice Requires="wps">
          <w:drawing>
            <wp:anchor distT="0" distB="0" distL="0" distR="0" simplePos="0" relativeHeight="251662341" behindDoc="0" locked="0" layoutInCell="1" allowOverlap="1" wp14:anchorId="35D94B20" wp14:editId="72CEE8AC">
              <wp:simplePos x="0" y="0"/>
              <wp:positionH relativeFrom="page">
                <wp:posOffset>2158365</wp:posOffset>
              </wp:positionH>
              <wp:positionV relativeFrom="page">
                <wp:posOffset>10299844</wp:posOffset>
              </wp:positionV>
              <wp:extent cx="443865" cy="443865"/>
              <wp:effectExtent l="0" t="0" r="9525" b="0"/>
              <wp:wrapNone/>
              <wp:docPr id="10" name="Caixa de Texto 10" descr="(  X  ) Público    (   ) Interno  (   ) Setorial  (  ) 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AF4B29" w14:textId="77777777" w:rsidR="003039E7" w:rsidRPr="005371FF" w:rsidRDefault="003039E7" w:rsidP="003039E7">
                          <w:pPr>
                            <w:spacing w:after="0"/>
                            <w:rPr>
                              <w:rFonts w:ascii="Segoe UI" w:eastAsia="Calibri" w:hAnsi="Segoe UI" w:cs="Segoe U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371FF">
                            <w:rPr>
                              <w:rFonts w:ascii="Segoe UI" w:eastAsia="Calibri" w:hAnsi="Segoe UI" w:cs="Segoe UI"/>
                              <w:noProof/>
                              <w:color w:val="000000"/>
                              <w:sz w:val="20"/>
                              <w:szCs w:val="20"/>
                            </w:rPr>
                            <w:t>(  X  ) Público    (   ) Interno  (   ) Setorial  (  ) 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94B20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8" type="#_x0000_t202" alt="(  X  ) Público    (   ) Interno  (   ) Setorial  (  ) Confidencial" style="position:absolute;margin-left:169.95pt;margin-top:811pt;width:34.95pt;height:34.95pt;z-index:25166234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FJUMXnh&#10;AAAADQEAAA8AAAAAAAAAAAAAAAAAYwQAAGRycy9kb3ducmV2LnhtbFBLBQYAAAAABAAEAPMAAABx&#10;BQAAAAA=&#10;" filled="f" stroked="f">
              <v:textbox style="mso-fit-shape-to-text:t" inset="0,0,0,15pt">
                <w:txbxContent>
                  <w:p w14:paraId="10AF4B29" w14:textId="77777777" w:rsidR="003039E7" w:rsidRPr="005371FF" w:rsidRDefault="003039E7" w:rsidP="003039E7">
                    <w:pPr>
                      <w:spacing w:after="0"/>
                      <w:rPr>
                        <w:rFonts w:ascii="Segoe UI" w:eastAsia="Calibri" w:hAnsi="Segoe UI" w:cs="Segoe UI"/>
                        <w:noProof/>
                        <w:color w:val="000000"/>
                        <w:sz w:val="20"/>
                        <w:szCs w:val="20"/>
                      </w:rPr>
                    </w:pPr>
                    <w:r w:rsidRPr="005371FF">
                      <w:rPr>
                        <w:rFonts w:ascii="Segoe UI" w:eastAsia="Calibri" w:hAnsi="Segoe UI" w:cs="Segoe UI"/>
                        <w:noProof/>
                        <w:color w:val="000000"/>
                        <w:sz w:val="20"/>
                        <w:szCs w:val="20"/>
                      </w:rPr>
                      <w:t>(  X  ) Público    (   ) Interno  (   ) Setorial  (  )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37376" w14:textId="4DAF305F" w:rsidR="00B81E62" w:rsidRDefault="000E07CE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9" behindDoc="0" locked="0" layoutInCell="1" allowOverlap="1" wp14:anchorId="3F5709B9" wp14:editId="4EC5BDF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" name="Caixa de Texto 6" descr="(  X  ) Público    (   ) Interno  (   ) Setorial  (  ) 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45B9C8" w14:textId="37F50B78" w:rsidR="000E07CE" w:rsidRPr="000E07CE" w:rsidRDefault="000E07CE" w:rsidP="000E07C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E07C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(  X  ) Público    (   ) Interno  (   ) Setorial  (  ) 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709B9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9" type="#_x0000_t202" alt="(  X  ) Público    (   ) Interno  (   ) Setorial  (  ) Confidencial" style="position:absolute;margin-left:0;margin-top:0;width:34.95pt;height:34.95pt;z-index:251659269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3245B9C8" w14:textId="37F50B78" w:rsidR="000E07CE" w:rsidRPr="000E07CE" w:rsidRDefault="000E07CE" w:rsidP="000E07C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E07C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(  X  ) Público    (   ) Interno  (   ) Setorial  (  ) Confidencial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696EA" w14:textId="77777777" w:rsidR="00FE2ECE" w:rsidRDefault="00FE2ECE" w:rsidP="00632D57">
      <w:pPr>
        <w:spacing w:after="0" w:line="240" w:lineRule="auto"/>
      </w:pPr>
      <w:r>
        <w:separator/>
      </w:r>
    </w:p>
  </w:footnote>
  <w:footnote w:type="continuationSeparator" w:id="0">
    <w:p w14:paraId="796AF2FE" w14:textId="77777777" w:rsidR="00FE2ECE" w:rsidRDefault="00FE2ECE" w:rsidP="00632D57">
      <w:pPr>
        <w:spacing w:after="0" w:line="240" w:lineRule="auto"/>
      </w:pPr>
      <w:r>
        <w:continuationSeparator/>
      </w:r>
    </w:p>
  </w:footnote>
  <w:footnote w:type="continuationNotice" w:id="1">
    <w:p w14:paraId="6563B208" w14:textId="77777777" w:rsidR="00FE2ECE" w:rsidRDefault="00FE2E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09086" w14:textId="06ADBBEE" w:rsidR="005371FF" w:rsidRDefault="005371FF" w:rsidP="00632D57">
    <w:pPr>
      <w:pStyle w:val="BasicParagraph"/>
      <w:spacing w:line="240" w:lineRule="auto"/>
      <w:jc w:val="center"/>
      <w:rPr>
        <w:rFonts w:ascii="Verdana" w:hAnsi="Verdana" w:cs="Verdana"/>
        <w:spacing w:val="26"/>
        <w:sz w:val="12"/>
        <w:szCs w:val="12"/>
        <w:lang w:val="pt-BR"/>
      </w:rPr>
    </w:pPr>
    <w:r>
      <w:rPr>
        <w:noProof/>
        <w:sz w:val="20"/>
        <w:lang w:val="pt-BR"/>
      </w:rPr>
      <w:drawing>
        <wp:anchor distT="0" distB="0" distL="114300" distR="114300" simplePos="0" relativeHeight="251664389" behindDoc="1" locked="0" layoutInCell="1" allowOverlap="1" wp14:anchorId="7E701E9A" wp14:editId="3F465DFA">
          <wp:simplePos x="0" y="0"/>
          <wp:positionH relativeFrom="margin">
            <wp:align>center</wp:align>
          </wp:positionH>
          <wp:positionV relativeFrom="paragraph">
            <wp:posOffset>-598805</wp:posOffset>
          </wp:positionV>
          <wp:extent cx="1751965" cy="1238250"/>
          <wp:effectExtent l="0" t="0" r="0" b="0"/>
          <wp:wrapTight wrapText="bothSides">
            <wp:wrapPolygon edited="0">
              <wp:start x="5167" y="4985"/>
              <wp:lineTo x="3523" y="6646"/>
              <wp:lineTo x="2349" y="8972"/>
              <wp:lineTo x="2584" y="11963"/>
              <wp:lineTo x="4228" y="14289"/>
              <wp:lineTo x="4932" y="14954"/>
              <wp:lineTo x="6341" y="14954"/>
              <wp:lineTo x="14797" y="14289"/>
              <wp:lineTo x="18320" y="13292"/>
              <wp:lineTo x="18555" y="8972"/>
              <wp:lineTo x="14327" y="6978"/>
              <wp:lineTo x="6341" y="4985"/>
              <wp:lineTo x="5167" y="4985"/>
            </wp:wrapPolygon>
          </wp:wrapTight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ELETRONUCLEA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19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B520EC" w14:textId="77777777" w:rsidR="005371FF" w:rsidRDefault="005371FF" w:rsidP="00632D57">
    <w:pPr>
      <w:pStyle w:val="BasicParagraph"/>
      <w:spacing w:line="240" w:lineRule="auto"/>
      <w:jc w:val="center"/>
      <w:rPr>
        <w:rFonts w:ascii="Verdana" w:hAnsi="Verdana" w:cs="Verdana"/>
        <w:spacing w:val="26"/>
        <w:sz w:val="12"/>
        <w:szCs w:val="12"/>
        <w:lang w:val="pt-BR"/>
      </w:rPr>
    </w:pPr>
  </w:p>
  <w:p w14:paraId="51BCD912" w14:textId="77777777" w:rsidR="005371FF" w:rsidRDefault="005371FF" w:rsidP="00632D57">
    <w:pPr>
      <w:pStyle w:val="BasicParagraph"/>
      <w:spacing w:line="240" w:lineRule="auto"/>
      <w:jc w:val="center"/>
      <w:rPr>
        <w:rFonts w:ascii="Verdana" w:hAnsi="Verdana" w:cs="Verdana"/>
        <w:spacing w:val="26"/>
        <w:sz w:val="12"/>
        <w:szCs w:val="12"/>
        <w:lang w:val="pt-BR"/>
      </w:rPr>
    </w:pPr>
  </w:p>
  <w:p w14:paraId="7D1A8FB3" w14:textId="576988B0" w:rsidR="00632D57" w:rsidRDefault="00632D57" w:rsidP="00632D57">
    <w:pPr>
      <w:pStyle w:val="BasicParagraph"/>
      <w:spacing w:line="240" w:lineRule="auto"/>
      <w:jc w:val="center"/>
      <w:rPr>
        <w:rFonts w:ascii="Verdana" w:hAnsi="Verdana" w:cs="Verdana"/>
        <w:spacing w:val="26"/>
        <w:sz w:val="12"/>
        <w:szCs w:val="12"/>
        <w:lang w:val="pt-BR"/>
      </w:rPr>
    </w:pPr>
  </w:p>
  <w:p w14:paraId="7F07AED9" w14:textId="50F595EA" w:rsidR="00632D57" w:rsidRDefault="003039E7" w:rsidP="00632D57">
    <w:pPr>
      <w:pStyle w:val="BasicParagraph"/>
      <w:spacing w:line="240" w:lineRule="auto"/>
      <w:jc w:val="center"/>
      <w:rPr>
        <w:rFonts w:ascii="Verdana" w:hAnsi="Verdana" w:cs="Verdana"/>
        <w:spacing w:val="26"/>
        <w:sz w:val="16"/>
        <w:szCs w:val="16"/>
        <w:lang w:val="pt-BR"/>
      </w:rPr>
    </w:pPr>
    <w:r>
      <w:rPr>
        <w:rFonts w:ascii="Verdana" w:hAnsi="Verdana" w:cs="Verdana"/>
        <w:spacing w:val="26"/>
        <w:sz w:val="16"/>
        <w:szCs w:val="16"/>
        <w:lang w:val="pt-BR"/>
      </w:rPr>
      <w:t>Programa d</w:t>
    </w:r>
    <w:r w:rsidR="006858DF">
      <w:rPr>
        <w:rFonts w:ascii="Verdana" w:hAnsi="Verdana" w:cs="Verdana"/>
        <w:spacing w:val="26"/>
        <w:sz w:val="16"/>
        <w:szCs w:val="16"/>
        <w:lang w:val="pt-BR"/>
      </w:rPr>
      <w:t>e Governança em Privacidade da</w:t>
    </w:r>
    <w:r w:rsidR="00DF2797">
      <w:rPr>
        <w:rFonts w:ascii="Verdana" w:hAnsi="Verdana" w:cs="Verdana"/>
        <w:spacing w:val="26"/>
        <w:sz w:val="16"/>
        <w:szCs w:val="16"/>
        <w:lang w:val="pt-BR"/>
      </w:rPr>
      <w:t xml:space="preserve"> Eletronuclear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841E58B" w14:paraId="09A027D6" w14:textId="77777777" w:rsidTr="00297E3A">
      <w:trPr>
        <w:trHeight w:val="300"/>
      </w:trPr>
      <w:tc>
        <w:tcPr>
          <w:tcW w:w="3020" w:type="dxa"/>
        </w:tcPr>
        <w:p w14:paraId="366AC3F2" w14:textId="3C636D07" w:rsidR="6841E58B" w:rsidRDefault="6841E58B" w:rsidP="00297E3A">
          <w:pPr>
            <w:pStyle w:val="Cabealho"/>
            <w:ind w:left="-115"/>
          </w:pPr>
        </w:p>
      </w:tc>
      <w:tc>
        <w:tcPr>
          <w:tcW w:w="3020" w:type="dxa"/>
        </w:tcPr>
        <w:p w14:paraId="35FAF164" w14:textId="0A745110" w:rsidR="6841E58B" w:rsidRDefault="6841E58B" w:rsidP="00297E3A">
          <w:pPr>
            <w:pStyle w:val="Cabealho"/>
            <w:jc w:val="center"/>
          </w:pPr>
        </w:p>
      </w:tc>
      <w:tc>
        <w:tcPr>
          <w:tcW w:w="3020" w:type="dxa"/>
        </w:tcPr>
        <w:p w14:paraId="4A9261CB" w14:textId="6D70FF05" w:rsidR="6841E58B" w:rsidRDefault="6841E58B" w:rsidP="00297E3A">
          <w:pPr>
            <w:pStyle w:val="Cabealho"/>
            <w:ind w:right="-115"/>
            <w:jc w:val="right"/>
          </w:pPr>
        </w:p>
      </w:tc>
    </w:tr>
  </w:tbl>
  <w:p w14:paraId="7B14F91F" w14:textId="1BEC0331" w:rsidR="6841E58B" w:rsidRDefault="6841E58B" w:rsidP="00297E3A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bizoPzq" int2:invalidationBookmarkName="" int2:hashCode="iCTFlKKJTwIfwI" int2:id="0mD7DF06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DED12A"/>
    <w:multiLevelType w:val="hybridMultilevel"/>
    <w:tmpl w:val="66E147E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4E3593"/>
    <w:multiLevelType w:val="hybridMultilevel"/>
    <w:tmpl w:val="C88FD0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A777B7"/>
    <w:multiLevelType w:val="hybridMultilevel"/>
    <w:tmpl w:val="2612E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411DB"/>
    <w:multiLevelType w:val="hybridMultilevel"/>
    <w:tmpl w:val="5232C3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95ED6"/>
    <w:multiLevelType w:val="hybridMultilevel"/>
    <w:tmpl w:val="3DE62C20"/>
    <w:lvl w:ilvl="0" w:tplc="24F431A0">
      <w:numFmt w:val="bullet"/>
      <w:lvlText w:val=""/>
      <w:lvlJc w:val="left"/>
      <w:pPr>
        <w:ind w:left="720" w:hanging="360"/>
      </w:pPr>
      <w:rPr>
        <w:rFonts w:ascii="Symbol" w:eastAsia="Symbol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349A3"/>
    <w:multiLevelType w:val="hybridMultilevel"/>
    <w:tmpl w:val="61402B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51338"/>
    <w:multiLevelType w:val="hybridMultilevel"/>
    <w:tmpl w:val="09B8264C"/>
    <w:lvl w:ilvl="0" w:tplc="902EA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2EAF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D66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681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46B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52D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7C7B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E47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486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F8F1623"/>
    <w:multiLevelType w:val="hybridMultilevel"/>
    <w:tmpl w:val="F0D23F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40FC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1E6507"/>
    <w:multiLevelType w:val="multilevel"/>
    <w:tmpl w:val="B2F042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4DE3A5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A524E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D2A0A9A"/>
    <w:multiLevelType w:val="multilevel"/>
    <w:tmpl w:val="B7523C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08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6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64" w:hanging="2520"/>
      </w:pPr>
      <w:rPr>
        <w:rFonts w:hint="default"/>
      </w:rPr>
    </w:lvl>
  </w:abstractNum>
  <w:abstractNum w:abstractNumId="13" w15:restartNumberingAfterBreak="0">
    <w:nsid w:val="21C0754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43F4B9B"/>
    <w:multiLevelType w:val="multilevel"/>
    <w:tmpl w:val="9A9C039A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880"/>
      </w:pPr>
      <w:rPr>
        <w:rFonts w:hint="default"/>
      </w:rPr>
    </w:lvl>
  </w:abstractNum>
  <w:abstractNum w:abstractNumId="15" w15:restartNumberingAfterBreak="0">
    <w:nsid w:val="27552AF6"/>
    <w:multiLevelType w:val="multilevel"/>
    <w:tmpl w:val="91C25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28" w:hanging="1800"/>
      </w:pPr>
      <w:rPr>
        <w:rFonts w:hint="default"/>
      </w:rPr>
    </w:lvl>
  </w:abstractNum>
  <w:abstractNum w:abstractNumId="16" w15:restartNumberingAfterBreak="0">
    <w:nsid w:val="286F6B4B"/>
    <w:multiLevelType w:val="multilevel"/>
    <w:tmpl w:val="89E6CFFE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08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6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64" w:hanging="2520"/>
      </w:pPr>
      <w:rPr>
        <w:rFonts w:hint="default"/>
      </w:rPr>
    </w:lvl>
  </w:abstractNum>
  <w:abstractNum w:abstractNumId="17" w15:restartNumberingAfterBreak="0">
    <w:nsid w:val="28F1602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B9D5D3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01E3EB8"/>
    <w:multiLevelType w:val="hybridMultilevel"/>
    <w:tmpl w:val="CD1E81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F035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65478A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6C72A3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98854B4"/>
    <w:multiLevelType w:val="hybridMultilevel"/>
    <w:tmpl w:val="ACBE93BA"/>
    <w:lvl w:ilvl="0" w:tplc="A4328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E0DB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FA8428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1784A13"/>
    <w:multiLevelType w:val="multilevel"/>
    <w:tmpl w:val="5D8AC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3D2131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42215CA"/>
    <w:multiLevelType w:val="hybridMultilevel"/>
    <w:tmpl w:val="4A7E1172"/>
    <w:lvl w:ilvl="0" w:tplc="8E304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0B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0C1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B0F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866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1CC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92D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E7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8192BDC"/>
    <w:multiLevelType w:val="hybridMultilevel"/>
    <w:tmpl w:val="EAC2AFF2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D779D0"/>
    <w:multiLevelType w:val="multilevel"/>
    <w:tmpl w:val="68BA36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1" w15:restartNumberingAfterBreak="0">
    <w:nsid w:val="579B13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8910AB2"/>
    <w:multiLevelType w:val="hybridMultilevel"/>
    <w:tmpl w:val="04021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1E444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0C646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10D7846"/>
    <w:multiLevelType w:val="multilevel"/>
    <w:tmpl w:val="5D8AC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A3C4FF3"/>
    <w:multiLevelType w:val="multilevel"/>
    <w:tmpl w:val="CB5C3C7E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0D14211"/>
    <w:multiLevelType w:val="multilevel"/>
    <w:tmpl w:val="C32A99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0E37A7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5F51AA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96744DB"/>
    <w:multiLevelType w:val="hybridMultilevel"/>
    <w:tmpl w:val="AE6A8C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C77E0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00682590">
    <w:abstractNumId w:val="16"/>
  </w:num>
  <w:num w:numId="2" w16cid:durableId="1710496121">
    <w:abstractNumId w:val="14"/>
  </w:num>
  <w:num w:numId="3" w16cid:durableId="643194328">
    <w:abstractNumId w:val="12"/>
  </w:num>
  <w:num w:numId="4" w16cid:durableId="1022823304">
    <w:abstractNumId w:val="5"/>
  </w:num>
  <w:num w:numId="5" w16cid:durableId="1040057016">
    <w:abstractNumId w:val="7"/>
  </w:num>
  <w:num w:numId="6" w16cid:durableId="1578859419">
    <w:abstractNumId w:val="1"/>
  </w:num>
  <w:num w:numId="7" w16cid:durableId="1263298893">
    <w:abstractNumId w:val="0"/>
  </w:num>
  <w:num w:numId="8" w16cid:durableId="1074860941">
    <w:abstractNumId w:val="28"/>
  </w:num>
  <w:num w:numId="9" w16cid:durableId="978850923">
    <w:abstractNumId w:val="6"/>
  </w:num>
  <w:num w:numId="10" w16cid:durableId="2019304247">
    <w:abstractNumId w:val="32"/>
  </w:num>
  <w:num w:numId="11" w16cid:durableId="1072390288">
    <w:abstractNumId w:val="2"/>
  </w:num>
  <w:num w:numId="12" w16cid:durableId="1202134441">
    <w:abstractNumId w:val="29"/>
  </w:num>
  <w:num w:numId="13" w16cid:durableId="95172735">
    <w:abstractNumId w:val="19"/>
  </w:num>
  <w:num w:numId="14" w16cid:durableId="572205195">
    <w:abstractNumId w:val="4"/>
  </w:num>
  <w:num w:numId="15" w16cid:durableId="1119565691">
    <w:abstractNumId w:val="36"/>
  </w:num>
  <w:num w:numId="16" w16cid:durableId="1126699154">
    <w:abstractNumId w:val="3"/>
  </w:num>
  <w:num w:numId="17" w16cid:durableId="1128010067">
    <w:abstractNumId w:val="9"/>
  </w:num>
  <w:num w:numId="18" w16cid:durableId="823203038">
    <w:abstractNumId w:val="23"/>
  </w:num>
  <w:num w:numId="19" w16cid:durableId="2101412828">
    <w:abstractNumId w:val="33"/>
  </w:num>
  <w:num w:numId="20" w16cid:durableId="2065786260">
    <w:abstractNumId w:val="35"/>
  </w:num>
  <w:num w:numId="21" w16cid:durableId="734012260">
    <w:abstractNumId w:val="37"/>
  </w:num>
  <w:num w:numId="22" w16cid:durableId="204251298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60432512">
    <w:abstractNumId w:val="41"/>
  </w:num>
  <w:num w:numId="24" w16cid:durableId="411436480">
    <w:abstractNumId w:val="15"/>
  </w:num>
  <w:num w:numId="25" w16cid:durableId="1772704070">
    <w:abstractNumId w:val="22"/>
  </w:num>
  <w:num w:numId="26" w16cid:durableId="795679368">
    <w:abstractNumId w:val="40"/>
  </w:num>
  <w:num w:numId="27" w16cid:durableId="1820609172">
    <w:abstractNumId w:val="10"/>
  </w:num>
  <w:num w:numId="28" w16cid:durableId="1160540236">
    <w:abstractNumId w:val="8"/>
  </w:num>
  <w:num w:numId="29" w16cid:durableId="384986368">
    <w:abstractNumId w:val="13"/>
  </w:num>
  <w:num w:numId="30" w16cid:durableId="380716699">
    <w:abstractNumId w:val="17"/>
  </w:num>
  <w:num w:numId="31" w16cid:durableId="1204365532">
    <w:abstractNumId w:val="38"/>
  </w:num>
  <w:num w:numId="32" w16cid:durableId="1278638210">
    <w:abstractNumId w:val="20"/>
  </w:num>
  <w:num w:numId="33" w16cid:durableId="231938304">
    <w:abstractNumId w:val="27"/>
  </w:num>
  <w:num w:numId="34" w16cid:durableId="1020546379">
    <w:abstractNumId w:val="24"/>
  </w:num>
  <w:num w:numId="35" w16cid:durableId="199361899">
    <w:abstractNumId w:val="31"/>
  </w:num>
  <w:num w:numId="36" w16cid:durableId="1396320777">
    <w:abstractNumId w:val="21"/>
  </w:num>
  <w:num w:numId="37" w16cid:durableId="680550601">
    <w:abstractNumId w:val="25"/>
  </w:num>
  <w:num w:numId="38" w16cid:durableId="1266771342">
    <w:abstractNumId w:val="18"/>
  </w:num>
  <w:num w:numId="39" w16cid:durableId="2113429069">
    <w:abstractNumId w:val="34"/>
  </w:num>
  <w:num w:numId="40" w16cid:durableId="1526943727">
    <w:abstractNumId w:val="39"/>
  </w:num>
  <w:num w:numId="41" w16cid:durableId="1356345205">
    <w:abstractNumId w:val="26"/>
  </w:num>
  <w:num w:numId="42" w16cid:durableId="16109632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F1C"/>
    <w:rsid w:val="00000183"/>
    <w:rsid w:val="000055EE"/>
    <w:rsid w:val="00021E2C"/>
    <w:rsid w:val="00025701"/>
    <w:rsid w:val="00026C3B"/>
    <w:rsid w:val="000274A5"/>
    <w:rsid w:val="00032535"/>
    <w:rsid w:val="000326A2"/>
    <w:rsid w:val="00035D24"/>
    <w:rsid w:val="000421DE"/>
    <w:rsid w:val="00046433"/>
    <w:rsid w:val="00053E4E"/>
    <w:rsid w:val="000651B6"/>
    <w:rsid w:val="000664FA"/>
    <w:rsid w:val="00067EEF"/>
    <w:rsid w:val="0007036E"/>
    <w:rsid w:val="00073C6E"/>
    <w:rsid w:val="00082ED5"/>
    <w:rsid w:val="000910AD"/>
    <w:rsid w:val="0009321C"/>
    <w:rsid w:val="00095637"/>
    <w:rsid w:val="000972AC"/>
    <w:rsid w:val="000972CC"/>
    <w:rsid w:val="000A038A"/>
    <w:rsid w:val="000A1C8A"/>
    <w:rsid w:val="000B1E62"/>
    <w:rsid w:val="000B2DD5"/>
    <w:rsid w:val="000B3298"/>
    <w:rsid w:val="000B32B0"/>
    <w:rsid w:val="000B3CBA"/>
    <w:rsid w:val="000B7727"/>
    <w:rsid w:val="000B779F"/>
    <w:rsid w:val="000C2327"/>
    <w:rsid w:val="000C29EC"/>
    <w:rsid w:val="000C55DB"/>
    <w:rsid w:val="000D0A56"/>
    <w:rsid w:val="000D7163"/>
    <w:rsid w:val="000E07CE"/>
    <w:rsid w:val="000E371C"/>
    <w:rsid w:val="000E47C1"/>
    <w:rsid w:val="000F0E0B"/>
    <w:rsid w:val="000F3776"/>
    <w:rsid w:val="000F432F"/>
    <w:rsid w:val="000F44AC"/>
    <w:rsid w:val="000F4C1A"/>
    <w:rsid w:val="000F4D9F"/>
    <w:rsid w:val="000F5A14"/>
    <w:rsid w:val="00102368"/>
    <w:rsid w:val="0010408D"/>
    <w:rsid w:val="00106F55"/>
    <w:rsid w:val="0011338F"/>
    <w:rsid w:val="001155B7"/>
    <w:rsid w:val="001174E3"/>
    <w:rsid w:val="001212BA"/>
    <w:rsid w:val="0012229F"/>
    <w:rsid w:val="00122662"/>
    <w:rsid w:val="001226D5"/>
    <w:rsid w:val="001228EC"/>
    <w:rsid w:val="0012496A"/>
    <w:rsid w:val="00127F51"/>
    <w:rsid w:val="00137AF3"/>
    <w:rsid w:val="001421C5"/>
    <w:rsid w:val="00144C7E"/>
    <w:rsid w:val="001458ED"/>
    <w:rsid w:val="00150C3C"/>
    <w:rsid w:val="00151248"/>
    <w:rsid w:val="001557B8"/>
    <w:rsid w:val="00156793"/>
    <w:rsid w:val="001732ED"/>
    <w:rsid w:val="00174845"/>
    <w:rsid w:val="00174963"/>
    <w:rsid w:val="00174E7F"/>
    <w:rsid w:val="0017578A"/>
    <w:rsid w:val="00176744"/>
    <w:rsid w:val="00183361"/>
    <w:rsid w:val="00183C1D"/>
    <w:rsid w:val="001853E6"/>
    <w:rsid w:val="0018717B"/>
    <w:rsid w:val="00187522"/>
    <w:rsid w:val="001901F0"/>
    <w:rsid w:val="00190FEF"/>
    <w:rsid w:val="00194C19"/>
    <w:rsid w:val="001977E8"/>
    <w:rsid w:val="001A66BB"/>
    <w:rsid w:val="001B006C"/>
    <w:rsid w:val="001B0DEC"/>
    <w:rsid w:val="001B1678"/>
    <w:rsid w:val="001B2E2B"/>
    <w:rsid w:val="001B44EB"/>
    <w:rsid w:val="001B6107"/>
    <w:rsid w:val="001B67A8"/>
    <w:rsid w:val="001C0D38"/>
    <w:rsid w:val="001C1553"/>
    <w:rsid w:val="001C3B3D"/>
    <w:rsid w:val="001C4E6F"/>
    <w:rsid w:val="001C5F3C"/>
    <w:rsid w:val="001D2767"/>
    <w:rsid w:val="001D2D8C"/>
    <w:rsid w:val="001D6665"/>
    <w:rsid w:val="001D67D7"/>
    <w:rsid w:val="001E0748"/>
    <w:rsid w:val="001E2CCE"/>
    <w:rsid w:val="001E710D"/>
    <w:rsid w:val="001F2004"/>
    <w:rsid w:val="001F2698"/>
    <w:rsid w:val="001F33EE"/>
    <w:rsid w:val="001F51E3"/>
    <w:rsid w:val="001F76A5"/>
    <w:rsid w:val="002003EF"/>
    <w:rsid w:val="00204737"/>
    <w:rsid w:val="00205C09"/>
    <w:rsid w:val="002103E4"/>
    <w:rsid w:val="0021567A"/>
    <w:rsid w:val="00220BA4"/>
    <w:rsid w:val="00220F82"/>
    <w:rsid w:val="0022583F"/>
    <w:rsid w:val="00237918"/>
    <w:rsid w:val="00237F5F"/>
    <w:rsid w:val="00240951"/>
    <w:rsid w:val="00241F23"/>
    <w:rsid w:val="002444E7"/>
    <w:rsid w:val="0024526A"/>
    <w:rsid w:val="0026062A"/>
    <w:rsid w:val="00261752"/>
    <w:rsid w:val="0026346E"/>
    <w:rsid w:val="002635AA"/>
    <w:rsid w:val="002651D6"/>
    <w:rsid w:val="00266A3D"/>
    <w:rsid w:val="0027078E"/>
    <w:rsid w:val="00270D8D"/>
    <w:rsid w:val="00275D1E"/>
    <w:rsid w:val="00286E0B"/>
    <w:rsid w:val="0028754C"/>
    <w:rsid w:val="002878E4"/>
    <w:rsid w:val="0029513C"/>
    <w:rsid w:val="00297A3E"/>
    <w:rsid w:val="00297E3A"/>
    <w:rsid w:val="002A324F"/>
    <w:rsid w:val="002A36B7"/>
    <w:rsid w:val="002A522E"/>
    <w:rsid w:val="002A6B93"/>
    <w:rsid w:val="002A6BC5"/>
    <w:rsid w:val="002B46D6"/>
    <w:rsid w:val="002B5A18"/>
    <w:rsid w:val="002C0135"/>
    <w:rsid w:val="002C1458"/>
    <w:rsid w:val="002C29D7"/>
    <w:rsid w:val="002C38B8"/>
    <w:rsid w:val="002C5196"/>
    <w:rsid w:val="002C6EF8"/>
    <w:rsid w:val="002D10FA"/>
    <w:rsid w:val="002D199F"/>
    <w:rsid w:val="002D1B92"/>
    <w:rsid w:val="002D1F55"/>
    <w:rsid w:val="002D38D9"/>
    <w:rsid w:val="002D49A7"/>
    <w:rsid w:val="002D7C11"/>
    <w:rsid w:val="002E019B"/>
    <w:rsid w:val="002E3FC0"/>
    <w:rsid w:val="002E468A"/>
    <w:rsid w:val="002E4E97"/>
    <w:rsid w:val="002E70D3"/>
    <w:rsid w:val="002F0626"/>
    <w:rsid w:val="002F360D"/>
    <w:rsid w:val="002F40A8"/>
    <w:rsid w:val="002F46AB"/>
    <w:rsid w:val="002F5915"/>
    <w:rsid w:val="00300254"/>
    <w:rsid w:val="0030090C"/>
    <w:rsid w:val="00302430"/>
    <w:rsid w:val="003039E7"/>
    <w:rsid w:val="0030566A"/>
    <w:rsid w:val="00305E9A"/>
    <w:rsid w:val="00307E72"/>
    <w:rsid w:val="0031136B"/>
    <w:rsid w:val="003142F4"/>
    <w:rsid w:val="003159A3"/>
    <w:rsid w:val="00316280"/>
    <w:rsid w:val="00316913"/>
    <w:rsid w:val="00320D65"/>
    <w:rsid w:val="00321240"/>
    <w:rsid w:val="00321780"/>
    <w:rsid w:val="00321AD6"/>
    <w:rsid w:val="0033307B"/>
    <w:rsid w:val="003352D3"/>
    <w:rsid w:val="0034129D"/>
    <w:rsid w:val="00341764"/>
    <w:rsid w:val="003445B1"/>
    <w:rsid w:val="00352280"/>
    <w:rsid w:val="00352F55"/>
    <w:rsid w:val="003606A9"/>
    <w:rsid w:val="00361472"/>
    <w:rsid w:val="00370F7E"/>
    <w:rsid w:val="00371713"/>
    <w:rsid w:val="00372092"/>
    <w:rsid w:val="003814D8"/>
    <w:rsid w:val="00381503"/>
    <w:rsid w:val="00384D60"/>
    <w:rsid w:val="00387578"/>
    <w:rsid w:val="00387F45"/>
    <w:rsid w:val="00390C49"/>
    <w:rsid w:val="00395FB1"/>
    <w:rsid w:val="003A37D2"/>
    <w:rsid w:val="003A3AF7"/>
    <w:rsid w:val="003A4B7E"/>
    <w:rsid w:val="003A66BE"/>
    <w:rsid w:val="003B6B3D"/>
    <w:rsid w:val="003C02B6"/>
    <w:rsid w:val="003C0548"/>
    <w:rsid w:val="003C7AA9"/>
    <w:rsid w:val="003D4EB6"/>
    <w:rsid w:val="003D6EE8"/>
    <w:rsid w:val="003D7E59"/>
    <w:rsid w:val="003E003A"/>
    <w:rsid w:val="003E1D8B"/>
    <w:rsid w:val="003E3062"/>
    <w:rsid w:val="003E7086"/>
    <w:rsid w:val="003F390F"/>
    <w:rsid w:val="003F6601"/>
    <w:rsid w:val="003F7CB4"/>
    <w:rsid w:val="004021F2"/>
    <w:rsid w:val="00404057"/>
    <w:rsid w:val="00404727"/>
    <w:rsid w:val="004062FB"/>
    <w:rsid w:val="0040732B"/>
    <w:rsid w:val="00414B61"/>
    <w:rsid w:val="0041592C"/>
    <w:rsid w:val="00417164"/>
    <w:rsid w:val="004249BB"/>
    <w:rsid w:val="00425258"/>
    <w:rsid w:val="004257F6"/>
    <w:rsid w:val="0043348B"/>
    <w:rsid w:val="00436095"/>
    <w:rsid w:val="00437353"/>
    <w:rsid w:val="00440B27"/>
    <w:rsid w:val="0044109E"/>
    <w:rsid w:val="00443C96"/>
    <w:rsid w:val="00444548"/>
    <w:rsid w:val="00444791"/>
    <w:rsid w:val="00445E71"/>
    <w:rsid w:val="004512C2"/>
    <w:rsid w:val="00453A20"/>
    <w:rsid w:val="004578B2"/>
    <w:rsid w:val="00463C66"/>
    <w:rsid w:val="00464876"/>
    <w:rsid w:val="004653E9"/>
    <w:rsid w:val="00467BF8"/>
    <w:rsid w:val="0047200F"/>
    <w:rsid w:val="00472F1A"/>
    <w:rsid w:val="0047333C"/>
    <w:rsid w:val="00473C8E"/>
    <w:rsid w:val="00486FA7"/>
    <w:rsid w:val="00487874"/>
    <w:rsid w:val="0049082B"/>
    <w:rsid w:val="004A01A6"/>
    <w:rsid w:val="004A6B12"/>
    <w:rsid w:val="004A7607"/>
    <w:rsid w:val="004B3828"/>
    <w:rsid w:val="004B7FC0"/>
    <w:rsid w:val="004C0EBE"/>
    <w:rsid w:val="004C2D83"/>
    <w:rsid w:val="004C40E9"/>
    <w:rsid w:val="004C4B66"/>
    <w:rsid w:val="004C69D5"/>
    <w:rsid w:val="004C7478"/>
    <w:rsid w:val="004D26D9"/>
    <w:rsid w:val="004D411E"/>
    <w:rsid w:val="004D57A6"/>
    <w:rsid w:val="004D7F96"/>
    <w:rsid w:val="004E0105"/>
    <w:rsid w:val="004E5D7D"/>
    <w:rsid w:val="004E62D7"/>
    <w:rsid w:val="004E7076"/>
    <w:rsid w:val="004F1C0B"/>
    <w:rsid w:val="004F429A"/>
    <w:rsid w:val="004F4D23"/>
    <w:rsid w:val="004F7750"/>
    <w:rsid w:val="0050422F"/>
    <w:rsid w:val="00505956"/>
    <w:rsid w:val="00506B01"/>
    <w:rsid w:val="00511EA3"/>
    <w:rsid w:val="00512F87"/>
    <w:rsid w:val="005148AC"/>
    <w:rsid w:val="00516241"/>
    <w:rsid w:val="00517385"/>
    <w:rsid w:val="0051776D"/>
    <w:rsid w:val="00521B41"/>
    <w:rsid w:val="00523A28"/>
    <w:rsid w:val="0053182D"/>
    <w:rsid w:val="005371FF"/>
    <w:rsid w:val="00537AC6"/>
    <w:rsid w:val="005409D5"/>
    <w:rsid w:val="005423AB"/>
    <w:rsid w:val="00545190"/>
    <w:rsid w:val="00545C4F"/>
    <w:rsid w:val="005515DA"/>
    <w:rsid w:val="00560F25"/>
    <w:rsid w:val="0056168A"/>
    <w:rsid w:val="00563297"/>
    <w:rsid w:val="00563684"/>
    <w:rsid w:val="0057157E"/>
    <w:rsid w:val="00573883"/>
    <w:rsid w:val="00573AB7"/>
    <w:rsid w:val="00574086"/>
    <w:rsid w:val="005745F6"/>
    <w:rsid w:val="00575781"/>
    <w:rsid w:val="00577B9F"/>
    <w:rsid w:val="00580B32"/>
    <w:rsid w:val="00582D80"/>
    <w:rsid w:val="00583261"/>
    <w:rsid w:val="005875FE"/>
    <w:rsid w:val="00587F46"/>
    <w:rsid w:val="005904F1"/>
    <w:rsid w:val="005A693D"/>
    <w:rsid w:val="005A7511"/>
    <w:rsid w:val="005B00D7"/>
    <w:rsid w:val="005B314F"/>
    <w:rsid w:val="005B41AD"/>
    <w:rsid w:val="005B56EB"/>
    <w:rsid w:val="005C10F4"/>
    <w:rsid w:val="005C54B5"/>
    <w:rsid w:val="005C6129"/>
    <w:rsid w:val="005C7FD8"/>
    <w:rsid w:val="005D0631"/>
    <w:rsid w:val="005D0D50"/>
    <w:rsid w:val="005D51C5"/>
    <w:rsid w:val="005E2ACB"/>
    <w:rsid w:val="005F01E8"/>
    <w:rsid w:val="005F145E"/>
    <w:rsid w:val="005F4342"/>
    <w:rsid w:val="005F5025"/>
    <w:rsid w:val="005F6983"/>
    <w:rsid w:val="005F7922"/>
    <w:rsid w:val="00600EB1"/>
    <w:rsid w:val="006010B9"/>
    <w:rsid w:val="00604F6F"/>
    <w:rsid w:val="0061029C"/>
    <w:rsid w:val="006107CC"/>
    <w:rsid w:val="006143DA"/>
    <w:rsid w:val="00620C9D"/>
    <w:rsid w:val="006231F9"/>
    <w:rsid w:val="00623A4B"/>
    <w:rsid w:val="006275D7"/>
    <w:rsid w:val="00630392"/>
    <w:rsid w:val="00630AB2"/>
    <w:rsid w:val="00631939"/>
    <w:rsid w:val="006322BF"/>
    <w:rsid w:val="00632D57"/>
    <w:rsid w:val="00636C15"/>
    <w:rsid w:val="006460E0"/>
    <w:rsid w:val="00650808"/>
    <w:rsid w:val="00651CA5"/>
    <w:rsid w:val="00655B19"/>
    <w:rsid w:val="006564CC"/>
    <w:rsid w:val="00663902"/>
    <w:rsid w:val="0067073E"/>
    <w:rsid w:val="00674E01"/>
    <w:rsid w:val="0067544C"/>
    <w:rsid w:val="0068327B"/>
    <w:rsid w:val="006857B3"/>
    <w:rsid w:val="006858DF"/>
    <w:rsid w:val="00685B66"/>
    <w:rsid w:val="00687C23"/>
    <w:rsid w:val="00690A61"/>
    <w:rsid w:val="00691455"/>
    <w:rsid w:val="00691758"/>
    <w:rsid w:val="00692EF3"/>
    <w:rsid w:val="006B24DA"/>
    <w:rsid w:val="006B4DBD"/>
    <w:rsid w:val="006B5CFA"/>
    <w:rsid w:val="006C063E"/>
    <w:rsid w:val="006C185C"/>
    <w:rsid w:val="006C4ACD"/>
    <w:rsid w:val="006C78B4"/>
    <w:rsid w:val="006C7FEC"/>
    <w:rsid w:val="006D2074"/>
    <w:rsid w:val="006D292F"/>
    <w:rsid w:val="006D61A5"/>
    <w:rsid w:val="006D67EA"/>
    <w:rsid w:val="006E55BD"/>
    <w:rsid w:val="006E6081"/>
    <w:rsid w:val="006F1406"/>
    <w:rsid w:val="006F1D10"/>
    <w:rsid w:val="006F376E"/>
    <w:rsid w:val="006F5859"/>
    <w:rsid w:val="006F6D33"/>
    <w:rsid w:val="006F7761"/>
    <w:rsid w:val="006F7909"/>
    <w:rsid w:val="006F7A84"/>
    <w:rsid w:val="00700AA3"/>
    <w:rsid w:val="00703AA5"/>
    <w:rsid w:val="007047DA"/>
    <w:rsid w:val="00706C0D"/>
    <w:rsid w:val="00707420"/>
    <w:rsid w:val="007100F4"/>
    <w:rsid w:val="0071061C"/>
    <w:rsid w:val="00710D9F"/>
    <w:rsid w:val="00711166"/>
    <w:rsid w:val="007153DD"/>
    <w:rsid w:val="00717433"/>
    <w:rsid w:val="00717873"/>
    <w:rsid w:val="00717E7A"/>
    <w:rsid w:val="00720D32"/>
    <w:rsid w:val="00725C6D"/>
    <w:rsid w:val="007276FC"/>
    <w:rsid w:val="00732532"/>
    <w:rsid w:val="00734623"/>
    <w:rsid w:val="0073549D"/>
    <w:rsid w:val="00735512"/>
    <w:rsid w:val="00741775"/>
    <w:rsid w:val="00747238"/>
    <w:rsid w:val="00747FF9"/>
    <w:rsid w:val="007535AE"/>
    <w:rsid w:val="00760088"/>
    <w:rsid w:val="0076409F"/>
    <w:rsid w:val="0076698F"/>
    <w:rsid w:val="00767906"/>
    <w:rsid w:val="00770B8F"/>
    <w:rsid w:val="0077225F"/>
    <w:rsid w:val="00777511"/>
    <w:rsid w:val="007804D1"/>
    <w:rsid w:val="0078147D"/>
    <w:rsid w:val="00782243"/>
    <w:rsid w:val="00785E6D"/>
    <w:rsid w:val="0079119F"/>
    <w:rsid w:val="007935F8"/>
    <w:rsid w:val="0079401E"/>
    <w:rsid w:val="00797046"/>
    <w:rsid w:val="007A4038"/>
    <w:rsid w:val="007A655E"/>
    <w:rsid w:val="007A79AC"/>
    <w:rsid w:val="007B4267"/>
    <w:rsid w:val="007B468F"/>
    <w:rsid w:val="007B5D7F"/>
    <w:rsid w:val="007C1274"/>
    <w:rsid w:val="007C457A"/>
    <w:rsid w:val="007C4750"/>
    <w:rsid w:val="007C6609"/>
    <w:rsid w:val="007C74A1"/>
    <w:rsid w:val="007D108E"/>
    <w:rsid w:val="007D12DE"/>
    <w:rsid w:val="007D20CA"/>
    <w:rsid w:val="007D2FD0"/>
    <w:rsid w:val="007D3AC9"/>
    <w:rsid w:val="007D70D4"/>
    <w:rsid w:val="007E1EF3"/>
    <w:rsid w:val="007E3C6C"/>
    <w:rsid w:val="007E7D5F"/>
    <w:rsid w:val="007E7F84"/>
    <w:rsid w:val="007F06D6"/>
    <w:rsid w:val="008000E2"/>
    <w:rsid w:val="00802B47"/>
    <w:rsid w:val="00805083"/>
    <w:rsid w:val="008051D4"/>
    <w:rsid w:val="0080618C"/>
    <w:rsid w:val="00806C93"/>
    <w:rsid w:val="00807430"/>
    <w:rsid w:val="0080750F"/>
    <w:rsid w:val="008079E5"/>
    <w:rsid w:val="0081152A"/>
    <w:rsid w:val="00811FC1"/>
    <w:rsid w:val="008121AA"/>
    <w:rsid w:val="00821C0F"/>
    <w:rsid w:val="00823F3D"/>
    <w:rsid w:val="008276BD"/>
    <w:rsid w:val="00831809"/>
    <w:rsid w:val="00833AC2"/>
    <w:rsid w:val="008342B2"/>
    <w:rsid w:val="0083539F"/>
    <w:rsid w:val="00837724"/>
    <w:rsid w:val="00841249"/>
    <w:rsid w:val="008421AE"/>
    <w:rsid w:val="00844782"/>
    <w:rsid w:val="00844AEE"/>
    <w:rsid w:val="00847176"/>
    <w:rsid w:val="008503C8"/>
    <w:rsid w:val="00850E43"/>
    <w:rsid w:val="008537A7"/>
    <w:rsid w:val="0085386D"/>
    <w:rsid w:val="00855011"/>
    <w:rsid w:val="00857179"/>
    <w:rsid w:val="008579F8"/>
    <w:rsid w:val="0086110D"/>
    <w:rsid w:val="00861738"/>
    <w:rsid w:val="00865479"/>
    <w:rsid w:val="00866E7A"/>
    <w:rsid w:val="0087148C"/>
    <w:rsid w:val="00873644"/>
    <w:rsid w:val="00881423"/>
    <w:rsid w:val="00883B08"/>
    <w:rsid w:val="00884633"/>
    <w:rsid w:val="00884E73"/>
    <w:rsid w:val="00885F01"/>
    <w:rsid w:val="00895086"/>
    <w:rsid w:val="008A2126"/>
    <w:rsid w:val="008A2E99"/>
    <w:rsid w:val="008A2EC2"/>
    <w:rsid w:val="008A5867"/>
    <w:rsid w:val="008A5A3C"/>
    <w:rsid w:val="008A6A93"/>
    <w:rsid w:val="008B633C"/>
    <w:rsid w:val="008B716A"/>
    <w:rsid w:val="008B7E3F"/>
    <w:rsid w:val="008C5233"/>
    <w:rsid w:val="008C562B"/>
    <w:rsid w:val="008D2515"/>
    <w:rsid w:val="008D512A"/>
    <w:rsid w:val="008E10CB"/>
    <w:rsid w:val="008E354F"/>
    <w:rsid w:val="008E4058"/>
    <w:rsid w:val="008E46F7"/>
    <w:rsid w:val="008F3D15"/>
    <w:rsid w:val="008F77A9"/>
    <w:rsid w:val="008F7A71"/>
    <w:rsid w:val="00900339"/>
    <w:rsid w:val="00900ADF"/>
    <w:rsid w:val="00901725"/>
    <w:rsid w:val="00903C0F"/>
    <w:rsid w:val="00903C98"/>
    <w:rsid w:val="00911122"/>
    <w:rsid w:val="00913BF1"/>
    <w:rsid w:val="00916DBC"/>
    <w:rsid w:val="00920685"/>
    <w:rsid w:val="00924540"/>
    <w:rsid w:val="0093065A"/>
    <w:rsid w:val="009321AE"/>
    <w:rsid w:val="00932676"/>
    <w:rsid w:val="009328D8"/>
    <w:rsid w:val="00933491"/>
    <w:rsid w:val="0093383B"/>
    <w:rsid w:val="00935117"/>
    <w:rsid w:val="009374E0"/>
    <w:rsid w:val="009378E3"/>
    <w:rsid w:val="00941718"/>
    <w:rsid w:val="009519DB"/>
    <w:rsid w:val="00953825"/>
    <w:rsid w:val="00955CCA"/>
    <w:rsid w:val="009607E3"/>
    <w:rsid w:val="00961D61"/>
    <w:rsid w:val="009622C3"/>
    <w:rsid w:val="009622F8"/>
    <w:rsid w:val="009665AF"/>
    <w:rsid w:val="0096769F"/>
    <w:rsid w:val="00967A87"/>
    <w:rsid w:val="0097124E"/>
    <w:rsid w:val="0097187A"/>
    <w:rsid w:val="009771EB"/>
    <w:rsid w:val="00980894"/>
    <w:rsid w:val="00981533"/>
    <w:rsid w:val="00990417"/>
    <w:rsid w:val="00994BB7"/>
    <w:rsid w:val="00995766"/>
    <w:rsid w:val="009A0433"/>
    <w:rsid w:val="009A253A"/>
    <w:rsid w:val="009A3FBF"/>
    <w:rsid w:val="009B0790"/>
    <w:rsid w:val="009B1BE0"/>
    <w:rsid w:val="009B295D"/>
    <w:rsid w:val="009B2B2D"/>
    <w:rsid w:val="009B2EE3"/>
    <w:rsid w:val="009B5B86"/>
    <w:rsid w:val="009B62A5"/>
    <w:rsid w:val="009C0EFB"/>
    <w:rsid w:val="009C2461"/>
    <w:rsid w:val="009C333F"/>
    <w:rsid w:val="009C4366"/>
    <w:rsid w:val="009C7687"/>
    <w:rsid w:val="009C7D1E"/>
    <w:rsid w:val="009D02CB"/>
    <w:rsid w:val="009D4D45"/>
    <w:rsid w:val="009D504E"/>
    <w:rsid w:val="009D5931"/>
    <w:rsid w:val="009E63B6"/>
    <w:rsid w:val="009F025E"/>
    <w:rsid w:val="009F1889"/>
    <w:rsid w:val="009F1EC9"/>
    <w:rsid w:val="009F4041"/>
    <w:rsid w:val="009F40F0"/>
    <w:rsid w:val="009F58E3"/>
    <w:rsid w:val="00A03510"/>
    <w:rsid w:val="00A05062"/>
    <w:rsid w:val="00A078FF"/>
    <w:rsid w:val="00A10B23"/>
    <w:rsid w:val="00A114CF"/>
    <w:rsid w:val="00A207CF"/>
    <w:rsid w:val="00A22169"/>
    <w:rsid w:val="00A2261B"/>
    <w:rsid w:val="00A23940"/>
    <w:rsid w:val="00A246F5"/>
    <w:rsid w:val="00A26EDD"/>
    <w:rsid w:val="00A301B8"/>
    <w:rsid w:val="00A32D21"/>
    <w:rsid w:val="00A375A9"/>
    <w:rsid w:val="00A4043D"/>
    <w:rsid w:val="00A40E2F"/>
    <w:rsid w:val="00A41712"/>
    <w:rsid w:val="00A43751"/>
    <w:rsid w:val="00A47509"/>
    <w:rsid w:val="00A5075E"/>
    <w:rsid w:val="00A53FCF"/>
    <w:rsid w:val="00A54E28"/>
    <w:rsid w:val="00A6385E"/>
    <w:rsid w:val="00A661DB"/>
    <w:rsid w:val="00A67AD5"/>
    <w:rsid w:val="00A75843"/>
    <w:rsid w:val="00A76062"/>
    <w:rsid w:val="00A80A52"/>
    <w:rsid w:val="00A82591"/>
    <w:rsid w:val="00A83531"/>
    <w:rsid w:val="00A83FF0"/>
    <w:rsid w:val="00A879E7"/>
    <w:rsid w:val="00A90198"/>
    <w:rsid w:val="00A950B8"/>
    <w:rsid w:val="00A97B73"/>
    <w:rsid w:val="00AA557E"/>
    <w:rsid w:val="00AB2A30"/>
    <w:rsid w:val="00AC0B86"/>
    <w:rsid w:val="00AC3529"/>
    <w:rsid w:val="00AC4E16"/>
    <w:rsid w:val="00AC5742"/>
    <w:rsid w:val="00AD279A"/>
    <w:rsid w:val="00AD7DFC"/>
    <w:rsid w:val="00AD7EF1"/>
    <w:rsid w:val="00AE2323"/>
    <w:rsid w:val="00AE38CC"/>
    <w:rsid w:val="00AE7061"/>
    <w:rsid w:val="00AF0C7C"/>
    <w:rsid w:val="00AF2223"/>
    <w:rsid w:val="00AF5F29"/>
    <w:rsid w:val="00B03779"/>
    <w:rsid w:val="00B0425C"/>
    <w:rsid w:val="00B04DB9"/>
    <w:rsid w:val="00B1058F"/>
    <w:rsid w:val="00B13228"/>
    <w:rsid w:val="00B1432D"/>
    <w:rsid w:val="00B1764E"/>
    <w:rsid w:val="00B22908"/>
    <w:rsid w:val="00B2395A"/>
    <w:rsid w:val="00B239CF"/>
    <w:rsid w:val="00B33814"/>
    <w:rsid w:val="00B40C4E"/>
    <w:rsid w:val="00B50D38"/>
    <w:rsid w:val="00B541FC"/>
    <w:rsid w:val="00B572D9"/>
    <w:rsid w:val="00B638DA"/>
    <w:rsid w:val="00B65B37"/>
    <w:rsid w:val="00B6797B"/>
    <w:rsid w:val="00B70C4C"/>
    <w:rsid w:val="00B70FD4"/>
    <w:rsid w:val="00B71F1C"/>
    <w:rsid w:val="00B75874"/>
    <w:rsid w:val="00B80F79"/>
    <w:rsid w:val="00B81E62"/>
    <w:rsid w:val="00B82948"/>
    <w:rsid w:val="00B91BC5"/>
    <w:rsid w:val="00BA082A"/>
    <w:rsid w:val="00BA39DC"/>
    <w:rsid w:val="00BA59E1"/>
    <w:rsid w:val="00BB36A7"/>
    <w:rsid w:val="00BB4B4B"/>
    <w:rsid w:val="00BC189F"/>
    <w:rsid w:val="00BC41E2"/>
    <w:rsid w:val="00BC5E4C"/>
    <w:rsid w:val="00BC6657"/>
    <w:rsid w:val="00BD1B60"/>
    <w:rsid w:val="00BD3AAA"/>
    <w:rsid w:val="00BD40F3"/>
    <w:rsid w:val="00BD45F7"/>
    <w:rsid w:val="00BD7252"/>
    <w:rsid w:val="00BE253F"/>
    <w:rsid w:val="00BE420A"/>
    <w:rsid w:val="00BF5291"/>
    <w:rsid w:val="00C01D33"/>
    <w:rsid w:val="00C0256A"/>
    <w:rsid w:val="00C03E19"/>
    <w:rsid w:val="00C059A7"/>
    <w:rsid w:val="00C05A77"/>
    <w:rsid w:val="00C06636"/>
    <w:rsid w:val="00C07A43"/>
    <w:rsid w:val="00C10AE8"/>
    <w:rsid w:val="00C1190E"/>
    <w:rsid w:val="00C126B1"/>
    <w:rsid w:val="00C15D05"/>
    <w:rsid w:val="00C215F1"/>
    <w:rsid w:val="00C23961"/>
    <w:rsid w:val="00C2707F"/>
    <w:rsid w:val="00C541A5"/>
    <w:rsid w:val="00C5465D"/>
    <w:rsid w:val="00C6795B"/>
    <w:rsid w:val="00C770DA"/>
    <w:rsid w:val="00C82582"/>
    <w:rsid w:val="00C83CB3"/>
    <w:rsid w:val="00C864B7"/>
    <w:rsid w:val="00C931C7"/>
    <w:rsid w:val="00C95FE6"/>
    <w:rsid w:val="00CA0559"/>
    <w:rsid w:val="00CA21CA"/>
    <w:rsid w:val="00CB7ABF"/>
    <w:rsid w:val="00CC0FD2"/>
    <w:rsid w:val="00CC1F90"/>
    <w:rsid w:val="00CC21C7"/>
    <w:rsid w:val="00CC24AD"/>
    <w:rsid w:val="00CC4D84"/>
    <w:rsid w:val="00CC7782"/>
    <w:rsid w:val="00CC7F7A"/>
    <w:rsid w:val="00CD6F55"/>
    <w:rsid w:val="00CD71FD"/>
    <w:rsid w:val="00CD7A0F"/>
    <w:rsid w:val="00CE26DD"/>
    <w:rsid w:val="00CE3E7B"/>
    <w:rsid w:val="00CE7655"/>
    <w:rsid w:val="00CF3662"/>
    <w:rsid w:val="00D056A5"/>
    <w:rsid w:val="00D11CD4"/>
    <w:rsid w:val="00D13CD5"/>
    <w:rsid w:val="00D171C5"/>
    <w:rsid w:val="00D23640"/>
    <w:rsid w:val="00D23855"/>
    <w:rsid w:val="00D24E7B"/>
    <w:rsid w:val="00D254FB"/>
    <w:rsid w:val="00D31697"/>
    <w:rsid w:val="00D3374C"/>
    <w:rsid w:val="00D33DE4"/>
    <w:rsid w:val="00D34C9D"/>
    <w:rsid w:val="00D37EB3"/>
    <w:rsid w:val="00D42EED"/>
    <w:rsid w:val="00D453FE"/>
    <w:rsid w:val="00D45BC1"/>
    <w:rsid w:val="00D46408"/>
    <w:rsid w:val="00D549CA"/>
    <w:rsid w:val="00D56856"/>
    <w:rsid w:val="00D574BB"/>
    <w:rsid w:val="00D67C1D"/>
    <w:rsid w:val="00D71367"/>
    <w:rsid w:val="00D733A5"/>
    <w:rsid w:val="00D744CF"/>
    <w:rsid w:val="00D7738F"/>
    <w:rsid w:val="00D7746A"/>
    <w:rsid w:val="00D8563E"/>
    <w:rsid w:val="00D93D4B"/>
    <w:rsid w:val="00D95DD1"/>
    <w:rsid w:val="00DA1ADA"/>
    <w:rsid w:val="00DA5D77"/>
    <w:rsid w:val="00DA5F9A"/>
    <w:rsid w:val="00DB66D7"/>
    <w:rsid w:val="00DB7ACF"/>
    <w:rsid w:val="00DB7B9D"/>
    <w:rsid w:val="00DC3A01"/>
    <w:rsid w:val="00DC6DB4"/>
    <w:rsid w:val="00DC76FA"/>
    <w:rsid w:val="00DC7C3E"/>
    <w:rsid w:val="00DD33F3"/>
    <w:rsid w:val="00DD3541"/>
    <w:rsid w:val="00DD3E81"/>
    <w:rsid w:val="00DD5741"/>
    <w:rsid w:val="00DD72C2"/>
    <w:rsid w:val="00DE21CB"/>
    <w:rsid w:val="00DE33F8"/>
    <w:rsid w:val="00DE5751"/>
    <w:rsid w:val="00DE5D51"/>
    <w:rsid w:val="00DF1951"/>
    <w:rsid w:val="00DF2797"/>
    <w:rsid w:val="00DF485E"/>
    <w:rsid w:val="00DF5D52"/>
    <w:rsid w:val="00E01740"/>
    <w:rsid w:val="00E048B7"/>
    <w:rsid w:val="00E06A85"/>
    <w:rsid w:val="00E1553C"/>
    <w:rsid w:val="00E16664"/>
    <w:rsid w:val="00E16922"/>
    <w:rsid w:val="00E1783D"/>
    <w:rsid w:val="00E17BCA"/>
    <w:rsid w:val="00E20DE8"/>
    <w:rsid w:val="00E21695"/>
    <w:rsid w:val="00E22867"/>
    <w:rsid w:val="00E2288C"/>
    <w:rsid w:val="00E24B6F"/>
    <w:rsid w:val="00E24DD8"/>
    <w:rsid w:val="00E24EAB"/>
    <w:rsid w:val="00E27F4B"/>
    <w:rsid w:val="00E327B2"/>
    <w:rsid w:val="00E344B8"/>
    <w:rsid w:val="00E36E8A"/>
    <w:rsid w:val="00E43697"/>
    <w:rsid w:val="00E46469"/>
    <w:rsid w:val="00E46856"/>
    <w:rsid w:val="00E50E06"/>
    <w:rsid w:val="00E51285"/>
    <w:rsid w:val="00E51997"/>
    <w:rsid w:val="00E52DF3"/>
    <w:rsid w:val="00E54950"/>
    <w:rsid w:val="00E57D61"/>
    <w:rsid w:val="00E65775"/>
    <w:rsid w:val="00E679F1"/>
    <w:rsid w:val="00E70F4C"/>
    <w:rsid w:val="00E7718E"/>
    <w:rsid w:val="00E81A7D"/>
    <w:rsid w:val="00E85660"/>
    <w:rsid w:val="00E87EA1"/>
    <w:rsid w:val="00E906C3"/>
    <w:rsid w:val="00E90874"/>
    <w:rsid w:val="00E909AF"/>
    <w:rsid w:val="00E9126E"/>
    <w:rsid w:val="00E916A1"/>
    <w:rsid w:val="00E91806"/>
    <w:rsid w:val="00E94210"/>
    <w:rsid w:val="00E95705"/>
    <w:rsid w:val="00EA2BC1"/>
    <w:rsid w:val="00EA6ECD"/>
    <w:rsid w:val="00EC0673"/>
    <w:rsid w:val="00EC27B0"/>
    <w:rsid w:val="00EC36D8"/>
    <w:rsid w:val="00EC5242"/>
    <w:rsid w:val="00EC6D3B"/>
    <w:rsid w:val="00ED0F4F"/>
    <w:rsid w:val="00ED60F5"/>
    <w:rsid w:val="00ED69D0"/>
    <w:rsid w:val="00EE3AF9"/>
    <w:rsid w:val="00EE4957"/>
    <w:rsid w:val="00EE5452"/>
    <w:rsid w:val="00EE5594"/>
    <w:rsid w:val="00EE7FF5"/>
    <w:rsid w:val="00EF2C60"/>
    <w:rsid w:val="00EF383B"/>
    <w:rsid w:val="00EF4945"/>
    <w:rsid w:val="00EF62C9"/>
    <w:rsid w:val="00EF6471"/>
    <w:rsid w:val="00F11106"/>
    <w:rsid w:val="00F15C4A"/>
    <w:rsid w:val="00F2209D"/>
    <w:rsid w:val="00F22F92"/>
    <w:rsid w:val="00F2380E"/>
    <w:rsid w:val="00F25BAE"/>
    <w:rsid w:val="00F263CA"/>
    <w:rsid w:val="00F27409"/>
    <w:rsid w:val="00F27BB3"/>
    <w:rsid w:val="00F37C98"/>
    <w:rsid w:val="00F37EC6"/>
    <w:rsid w:val="00F413E3"/>
    <w:rsid w:val="00F4541D"/>
    <w:rsid w:val="00F4657A"/>
    <w:rsid w:val="00F476B6"/>
    <w:rsid w:val="00F528E2"/>
    <w:rsid w:val="00F53C76"/>
    <w:rsid w:val="00F54BFD"/>
    <w:rsid w:val="00F6447C"/>
    <w:rsid w:val="00F65975"/>
    <w:rsid w:val="00F70246"/>
    <w:rsid w:val="00F71277"/>
    <w:rsid w:val="00F7698F"/>
    <w:rsid w:val="00F80F18"/>
    <w:rsid w:val="00F85625"/>
    <w:rsid w:val="00F86B40"/>
    <w:rsid w:val="00F86B5B"/>
    <w:rsid w:val="00F90421"/>
    <w:rsid w:val="00F9154A"/>
    <w:rsid w:val="00F9243D"/>
    <w:rsid w:val="00F96148"/>
    <w:rsid w:val="00FA18FF"/>
    <w:rsid w:val="00FA1F23"/>
    <w:rsid w:val="00FA2281"/>
    <w:rsid w:val="00FA31C3"/>
    <w:rsid w:val="00FA7C44"/>
    <w:rsid w:val="00FB40F0"/>
    <w:rsid w:val="00FB4C0B"/>
    <w:rsid w:val="00FC0FC3"/>
    <w:rsid w:val="00FC1480"/>
    <w:rsid w:val="00FD2BFF"/>
    <w:rsid w:val="00FD3BF6"/>
    <w:rsid w:val="00FD424E"/>
    <w:rsid w:val="00FD4A0C"/>
    <w:rsid w:val="00FD5010"/>
    <w:rsid w:val="00FD543F"/>
    <w:rsid w:val="00FD5F68"/>
    <w:rsid w:val="00FE2ECE"/>
    <w:rsid w:val="00FE774B"/>
    <w:rsid w:val="00FF1270"/>
    <w:rsid w:val="00FF3D65"/>
    <w:rsid w:val="00FF41BB"/>
    <w:rsid w:val="010900D9"/>
    <w:rsid w:val="014125C9"/>
    <w:rsid w:val="01D385C4"/>
    <w:rsid w:val="01EE95A8"/>
    <w:rsid w:val="024EDC79"/>
    <w:rsid w:val="02A9B514"/>
    <w:rsid w:val="03B91313"/>
    <w:rsid w:val="03BF3676"/>
    <w:rsid w:val="05EF0EAF"/>
    <w:rsid w:val="06D42C3A"/>
    <w:rsid w:val="06F02AFA"/>
    <w:rsid w:val="07B730FF"/>
    <w:rsid w:val="083D891D"/>
    <w:rsid w:val="0A8CA64E"/>
    <w:rsid w:val="0ABECBBF"/>
    <w:rsid w:val="0B0504C6"/>
    <w:rsid w:val="0B4A8CB2"/>
    <w:rsid w:val="0D05CE3E"/>
    <w:rsid w:val="0D7B1276"/>
    <w:rsid w:val="0DC5E888"/>
    <w:rsid w:val="0DD1814E"/>
    <w:rsid w:val="0DDAEE3A"/>
    <w:rsid w:val="0E152CBF"/>
    <w:rsid w:val="0E23FEC3"/>
    <w:rsid w:val="0FA6E9B5"/>
    <w:rsid w:val="10527F65"/>
    <w:rsid w:val="11E9F327"/>
    <w:rsid w:val="12FDFAB9"/>
    <w:rsid w:val="13BCF289"/>
    <w:rsid w:val="13EA53FA"/>
    <w:rsid w:val="15011E06"/>
    <w:rsid w:val="1545974D"/>
    <w:rsid w:val="16704326"/>
    <w:rsid w:val="1691ADEA"/>
    <w:rsid w:val="169CC3B7"/>
    <w:rsid w:val="16E3CEFC"/>
    <w:rsid w:val="16FA8C76"/>
    <w:rsid w:val="1721F4BC"/>
    <w:rsid w:val="174CAEBC"/>
    <w:rsid w:val="1759300D"/>
    <w:rsid w:val="17A55C7A"/>
    <w:rsid w:val="18775A1B"/>
    <w:rsid w:val="18B029B9"/>
    <w:rsid w:val="18E87F1D"/>
    <w:rsid w:val="1A2083C0"/>
    <w:rsid w:val="1A844F7E"/>
    <w:rsid w:val="1AE4C8BB"/>
    <w:rsid w:val="1BFA7BA6"/>
    <w:rsid w:val="1F09A979"/>
    <w:rsid w:val="1F0FD93C"/>
    <w:rsid w:val="1F203ABA"/>
    <w:rsid w:val="200F9D83"/>
    <w:rsid w:val="20250820"/>
    <w:rsid w:val="20EBFCA4"/>
    <w:rsid w:val="21C845BC"/>
    <w:rsid w:val="2246AC15"/>
    <w:rsid w:val="2398F419"/>
    <w:rsid w:val="24E1166D"/>
    <w:rsid w:val="250CA9FA"/>
    <w:rsid w:val="26222181"/>
    <w:rsid w:val="2713B965"/>
    <w:rsid w:val="278267D4"/>
    <w:rsid w:val="27BDF1E2"/>
    <w:rsid w:val="2936F00B"/>
    <w:rsid w:val="295674D1"/>
    <w:rsid w:val="29CB7BA9"/>
    <w:rsid w:val="2AA260CE"/>
    <w:rsid w:val="2B068BDF"/>
    <w:rsid w:val="2BA2FE48"/>
    <w:rsid w:val="2C419C11"/>
    <w:rsid w:val="2D8CBB8D"/>
    <w:rsid w:val="2EE3A62A"/>
    <w:rsid w:val="2F291A85"/>
    <w:rsid w:val="2F629349"/>
    <w:rsid w:val="2FF75723"/>
    <w:rsid w:val="304DD13E"/>
    <w:rsid w:val="32CA3EE2"/>
    <w:rsid w:val="337ABD3C"/>
    <w:rsid w:val="33A9D9B4"/>
    <w:rsid w:val="34BFB079"/>
    <w:rsid w:val="34F1330A"/>
    <w:rsid w:val="3733D04F"/>
    <w:rsid w:val="3A0AF0F3"/>
    <w:rsid w:val="3AB0E407"/>
    <w:rsid w:val="3BAF45CA"/>
    <w:rsid w:val="3C543A9B"/>
    <w:rsid w:val="3CB28926"/>
    <w:rsid w:val="3F0D7D51"/>
    <w:rsid w:val="3F84C4D6"/>
    <w:rsid w:val="3FADE60A"/>
    <w:rsid w:val="401ABF07"/>
    <w:rsid w:val="410E5213"/>
    <w:rsid w:val="415C2997"/>
    <w:rsid w:val="417B3FF3"/>
    <w:rsid w:val="420A1FC0"/>
    <w:rsid w:val="4221E8AA"/>
    <w:rsid w:val="423F1633"/>
    <w:rsid w:val="42BB8E26"/>
    <w:rsid w:val="43630E73"/>
    <w:rsid w:val="436C49C5"/>
    <w:rsid w:val="456E86A6"/>
    <w:rsid w:val="461A23EC"/>
    <w:rsid w:val="4646C108"/>
    <w:rsid w:val="46DB2412"/>
    <w:rsid w:val="4768EE95"/>
    <w:rsid w:val="4785C0AD"/>
    <w:rsid w:val="47A750F0"/>
    <w:rsid w:val="47FBD7D3"/>
    <w:rsid w:val="482DBFD9"/>
    <w:rsid w:val="48CAB20B"/>
    <w:rsid w:val="494DF353"/>
    <w:rsid w:val="4A318386"/>
    <w:rsid w:val="4B40E52F"/>
    <w:rsid w:val="4BB32AB2"/>
    <w:rsid w:val="4DB1C3AD"/>
    <w:rsid w:val="4E0DF89F"/>
    <w:rsid w:val="4EA78082"/>
    <w:rsid w:val="4F68722E"/>
    <w:rsid w:val="5100BD97"/>
    <w:rsid w:val="5160D178"/>
    <w:rsid w:val="51C4F6DB"/>
    <w:rsid w:val="52FA7520"/>
    <w:rsid w:val="533EDE19"/>
    <w:rsid w:val="5341A312"/>
    <w:rsid w:val="5562338C"/>
    <w:rsid w:val="579BD635"/>
    <w:rsid w:val="5800B44E"/>
    <w:rsid w:val="595B9DEB"/>
    <w:rsid w:val="59643E0C"/>
    <w:rsid w:val="5978939B"/>
    <w:rsid w:val="5AC0EB67"/>
    <w:rsid w:val="5B1463FC"/>
    <w:rsid w:val="5B8BE813"/>
    <w:rsid w:val="5BCA2A69"/>
    <w:rsid w:val="5C4CDF68"/>
    <w:rsid w:val="5C8A8CE9"/>
    <w:rsid w:val="5D27B874"/>
    <w:rsid w:val="5D334519"/>
    <w:rsid w:val="5E265D4A"/>
    <w:rsid w:val="5EC388D5"/>
    <w:rsid w:val="5EEEEA71"/>
    <w:rsid w:val="5F7C6E64"/>
    <w:rsid w:val="60552924"/>
    <w:rsid w:val="605F5936"/>
    <w:rsid w:val="61717AC1"/>
    <w:rsid w:val="61A6DCC7"/>
    <w:rsid w:val="6266168B"/>
    <w:rsid w:val="6318D96C"/>
    <w:rsid w:val="63321D11"/>
    <w:rsid w:val="640EAD9E"/>
    <w:rsid w:val="6424727B"/>
    <w:rsid w:val="646130E0"/>
    <w:rsid w:val="65E23362"/>
    <w:rsid w:val="6661F122"/>
    <w:rsid w:val="6666D818"/>
    <w:rsid w:val="67FDA2FD"/>
    <w:rsid w:val="6841E58B"/>
    <w:rsid w:val="6987AC9B"/>
    <w:rsid w:val="6A27CDA2"/>
    <w:rsid w:val="6A388D34"/>
    <w:rsid w:val="6A87B1F4"/>
    <w:rsid w:val="6B4871D8"/>
    <w:rsid w:val="6D6DD257"/>
    <w:rsid w:val="6E189446"/>
    <w:rsid w:val="6EA32CA9"/>
    <w:rsid w:val="6FCD6F92"/>
    <w:rsid w:val="70971078"/>
    <w:rsid w:val="7174140B"/>
    <w:rsid w:val="71A752E9"/>
    <w:rsid w:val="73005973"/>
    <w:rsid w:val="73EA8CCD"/>
    <w:rsid w:val="7660A5A2"/>
    <w:rsid w:val="769EA72D"/>
    <w:rsid w:val="7AA24810"/>
    <w:rsid w:val="7BE47714"/>
    <w:rsid w:val="7C4C6BEA"/>
    <w:rsid w:val="7DDCD233"/>
    <w:rsid w:val="7F7DA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211B3"/>
  <w15:chartTrackingRefBased/>
  <w15:docId w15:val="{16E2E449-9396-4421-ABF6-56F6C84F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039E7"/>
    <w:pPr>
      <w:keepNext/>
      <w:keepLines/>
      <w:spacing w:before="240" w:after="0"/>
      <w:outlineLvl w:val="0"/>
    </w:pPr>
    <w:rPr>
      <w:rFonts w:ascii="Segoe UI" w:eastAsiaTheme="majorEastAsia" w:hAnsi="Segoe UI" w:cstheme="majorBidi"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039E7"/>
    <w:pPr>
      <w:keepNext/>
      <w:keepLines/>
      <w:spacing w:before="40" w:after="0"/>
      <w:outlineLvl w:val="1"/>
    </w:pPr>
    <w:rPr>
      <w:rFonts w:ascii="Segoe UI" w:eastAsiaTheme="majorEastAsia" w:hAnsi="Segoe UI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E371C"/>
    <w:pPr>
      <w:keepNext/>
      <w:keepLines/>
      <w:spacing w:before="40" w:after="0"/>
      <w:outlineLvl w:val="2"/>
    </w:pPr>
    <w:rPr>
      <w:rFonts w:ascii="Segoe UI" w:eastAsiaTheme="majorEastAsia" w:hAnsi="Segoe UI" w:cstheme="majorBidi"/>
      <w:b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10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10B23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D57A6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3039E7"/>
    <w:rPr>
      <w:rFonts w:ascii="Segoe UI" w:eastAsiaTheme="majorEastAsia" w:hAnsi="Segoe UI" w:cstheme="majorBidi"/>
      <w:sz w:val="24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575781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E24EAB"/>
    <w:pPr>
      <w:spacing w:after="100"/>
    </w:pPr>
  </w:style>
  <w:style w:type="paragraph" w:styleId="PargrafodaLista">
    <w:name w:val="List Paragraph"/>
    <w:basedOn w:val="Normal"/>
    <w:uiPriority w:val="34"/>
    <w:qFormat/>
    <w:rsid w:val="00700AA3"/>
    <w:pPr>
      <w:ind w:left="720"/>
      <w:contextualSpacing/>
    </w:pPr>
  </w:style>
  <w:style w:type="paragraph" w:styleId="Sumrio2">
    <w:name w:val="toc 2"/>
    <w:basedOn w:val="Normal"/>
    <w:next w:val="Normal"/>
    <w:autoRedefine/>
    <w:uiPriority w:val="39"/>
    <w:unhideWhenUsed/>
    <w:rsid w:val="006231F9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6231F9"/>
    <w:pPr>
      <w:spacing w:after="100"/>
      <w:ind w:left="44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B7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7E3F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4062F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pt-BR" w:bidi="pt-BR"/>
    </w:rPr>
  </w:style>
  <w:style w:type="paragraph" w:styleId="Cabealho">
    <w:name w:val="header"/>
    <w:basedOn w:val="Normal"/>
    <w:link w:val="CabealhoChar"/>
    <w:uiPriority w:val="99"/>
    <w:unhideWhenUsed/>
    <w:rsid w:val="0063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32D57"/>
  </w:style>
  <w:style w:type="paragraph" w:styleId="Rodap">
    <w:name w:val="footer"/>
    <w:basedOn w:val="Normal"/>
    <w:link w:val="RodapChar"/>
    <w:uiPriority w:val="99"/>
    <w:unhideWhenUsed/>
    <w:rsid w:val="00632D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32D57"/>
  </w:style>
  <w:style w:type="paragraph" w:customStyle="1" w:styleId="BasicParagraph">
    <w:name w:val="[Basic Paragraph]"/>
    <w:basedOn w:val="Normal"/>
    <w:rsid w:val="00632D5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t-BR"/>
    </w:rPr>
  </w:style>
  <w:style w:type="paragraph" w:customStyle="1" w:styleId="Default">
    <w:name w:val="Default"/>
    <w:rsid w:val="00E57D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C55DB"/>
    <w:rPr>
      <w:color w:val="605E5C"/>
      <w:shd w:val="clear" w:color="auto" w:fill="E1DFDD"/>
    </w:rPr>
  </w:style>
  <w:style w:type="paragraph" w:customStyle="1" w:styleId="Paragrafo">
    <w:name w:val="Paragrafo"/>
    <w:basedOn w:val="Normal"/>
    <w:link w:val="ParagrafoChar"/>
    <w:rsid w:val="008F77A9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Verdana" w:eastAsia="Times New Roman" w:hAnsi="Verdana" w:cs="Verdana"/>
      <w:color w:val="000000"/>
      <w:spacing w:val="4"/>
      <w:sz w:val="16"/>
      <w:szCs w:val="16"/>
      <w:lang w:val="en-GB" w:eastAsia="pt-BR"/>
    </w:rPr>
  </w:style>
  <w:style w:type="character" w:customStyle="1" w:styleId="ParagrafoChar">
    <w:name w:val="Paragrafo Char"/>
    <w:link w:val="Paragrafo"/>
    <w:rsid w:val="008F77A9"/>
    <w:rPr>
      <w:rFonts w:ascii="Verdana" w:eastAsia="Times New Roman" w:hAnsi="Verdana" w:cs="Verdana"/>
      <w:color w:val="000000"/>
      <w:spacing w:val="4"/>
      <w:sz w:val="16"/>
      <w:szCs w:val="16"/>
      <w:lang w:val="en-GB" w:eastAsia="pt-BR"/>
    </w:rPr>
  </w:style>
  <w:style w:type="character" w:customStyle="1" w:styleId="Ttulo3Char">
    <w:name w:val="Título 3 Char"/>
    <w:basedOn w:val="Fontepargpadro"/>
    <w:link w:val="Ttulo3"/>
    <w:uiPriority w:val="9"/>
    <w:rsid w:val="000E371C"/>
    <w:rPr>
      <w:rFonts w:ascii="Segoe UI" w:eastAsiaTheme="majorEastAsia" w:hAnsi="Segoe UI" w:cstheme="majorBidi"/>
      <w:b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3039E7"/>
    <w:rPr>
      <w:rFonts w:ascii="Segoe UI" w:eastAsiaTheme="majorEastAsia" w:hAnsi="Segoe UI" w:cstheme="majorBidi"/>
      <w:b/>
      <w:szCs w:val="26"/>
    </w:rPr>
  </w:style>
  <w:style w:type="paragraph" w:customStyle="1" w:styleId="paragraph">
    <w:name w:val="paragraph"/>
    <w:basedOn w:val="Normal"/>
    <w:rsid w:val="00537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93349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9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78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1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3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4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4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8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4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6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27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t.wikipedia.org/wiki/Brasil" TargetMode="External"/><Relationship Id="rId18" Type="http://schemas.openxmlformats.org/officeDocument/2006/relationships/hyperlink" Target="https://pt.wikipedia.org/wiki/Direito_do_consumidor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://legislacao.planalto.gov.br/legisla/legislacao.nsf/Viw_Identificacao/lei%2013.709-2018?OpenDocument" TargetMode="External"/><Relationship Id="rId17" Type="http://schemas.openxmlformats.org/officeDocument/2006/relationships/hyperlink" Target="https://pt.wikipedia.org/wiki/Livre_concorr%C3%AAncia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pt.wikipedia.org/wiki/Inova%C3%A7%C3%A3o" TargetMode="External"/><Relationship Id="rId20" Type="http://schemas.openxmlformats.org/officeDocument/2006/relationships/image" Target="media/image2.pn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pt.wikipedia.org/wiki/Liberdade_de_express%C3%A3o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t.wikipedia.org/wiki/Direitos_humano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t.wikipedia.org/wiki/Privacidade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8F7769CCDE6341950BBEC705BA3A35" ma:contentTypeVersion="1" ma:contentTypeDescription="Crie um novo documento." ma:contentTypeScope="" ma:versionID="537c2182fe13e9c2700965555b945b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7df3e864a1ba1b0c791d115cbe994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Data de Início de Agendamento é uma coluna de site criada pelo recurso de Publicação. Ela é usada para especificar a data e hora em que essa página aparecerá pela primeira vez aos visitantes do site.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930663-E600-4189-A07E-315BD39F1681}">
  <ds:schemaRefs>
    <ds:schemaRef ds:uri="http://schemas.microsoft.com/office/2006/metadata/properties"/>
    <ds:schemaRef ds:uri="http://schemas.microsoft.com/office/infopath/2007/PartnerControls"/>
    <ds:schemaRef ds:uri="5c2a803d-f716-4ac2-924c-b07ddd504c39"/>
    <ds:schemaRef ds:uri="48f9d6c9-9a11-4e83-b3aa-b437459d2dda"/>
  </ds:schemaRefs>
</ds:datastoreItem>
</file>

<file path=customXml/itemProps2.xml><?xml version="1.0" encoding="utf-8"?>
<ds:datastoreItem xmlns:ds="http://schemas.openxmlformats.org/officeDocument/2006/customXml" ds:itemID="{AD335026-B962-48B9-95E3-BE7FF5AD946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DC16DC-7C76-4022-B710-102B5A7B5CFF}"/>
</file>

<file path=customXml/itemProps4.xml><?xml version="1.0" encoding="utf-8"?>
<ds:datastoreItem xmlns:ds="http://schemas.openxmlformats.org/officeDocument/2006/customXml" ds:itemID="{5BE75ED8-E33C-44F3-B1FC-C3979A827C7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3d11e7a-42f1-426f-87de-cb83ce0725cd}" enabled="1" method="Privileged" siteId="{0ad73864-486f-4f58-a5da-a44c51bf5c9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14</Pages>
  <Words>3180</Words>
  <Characters>18286</Characters>
  <Application>Microsoft Office Word</Application>
  <DocSecurity>0</DocSecurity>
  <Lines>389</Lines>
  <Paragraphs>121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ProgramadePrivacidadedeDados-06.01.2026</dc:title>
  <dc:subject/>
  <dc:creator>MARCIO REZENDE</dc:creator>
  <cp:keywords/>
  <dc:description/>
  <cp:lastModifiedBy>Rodrigo de Oliveira Albernaz</cp:lastModifiedBy>
  <cp:revision>25</cp:revision>
  <cp:lastPrinted>2021-12-29T00:16:00Z</cp:lastPrinted>
  <dcterms:created xsi:type="dcterms:W3CDTF">2024-01-31T13:39:00Z</dcterms:created>
  <dcterms:modified xsi:type="dcterms:W3CDTF">2026-01-06T18:01:00Z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0x010100938F7769CCDE6341950BBEC705BA3A35</vt:lpwstr>
  </property>
  <property fmtid="{D5CDD505-2E9C-101B-9397-08002B2CF9AE}" pid="3" name="ClassificationContentMarkingFooterShapeIds">
    <vt:lpwstr>7,6,9,a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(  X  ) Público    (   ) Interno  (   ) Setorial  (  ) Confidencial</vt:lpwstr>
  </property>
  <property fmtid="{D5CDD505-2E9C-101B-9397-08002B2CF9AE}" pid="6" name="MSIP_Label_1d1bec2f-76ff-4ec4-a400-40fa874b44be_Enabled">
    <vt:lpwstr>true</vt:lpwstr>
  </property>
  <property fmtid="{D5CDD505-2E9C-101B-9397-08002B2CF9AE}" pid="7" name="MSIP_Label_1d1bec2f-76ff-4ec4-a400-40fa874b44be_SetDate">
    <vt:lpwstr>2021-12-27T19:26:57Z</vt:lpwstr>
  </property>
  <property fmtid="{D5CDD505-2E9C-101B-9397-08002B2CF9AE}" pid="8" name="MSIP_Label_1d1bec2f-76ff-4ec4-a400-40fa874b44be_Method">
    <vt:lpwstr>Privileged</vt:lpwstr>
  </property>
  <property fmtid="{D5CDD505-2E9C-101B-9397-08002B2CF9AE}" pid="9" name="MSIP_Label_1d1bec2f-76ff-4ec4-a400-40fa874b44be_Name">
    <vt:lpwstr>Interno</vt:lpwstr>
  </property>
  <property fmtid="{D5CDD505-2E9C-101B-9397-08002B2CF9AE}" pid="10" name="MSIP_Label_1d1bec2f-76ff-4ec4-a400-40fa874b44be_SiteId">
    <vt:lpwstr>8a0ffb54-9716-4a93-9158-9e3a7206f18e</vt:lpwstr>
  </property>
  <property fmtid="{D5CDD505-2E9C-101B-9397-08002B2CF9AE}" pid="11" name="MSIP_Label_1d1bec2f-76ff-4ec4-a400-40fa874b44be_ActionId">
    <vt:lpwstr>7c672e8f-353c-47a0-a254-5d7a0983cf71</vt:lpwstr>
  </property>
  <property fmtid="{D5CDD505-2E9C-101B-9397-08002B2CF9AE}" pid="12" name="MSIP_Label_1d1bec2f-76ff-4ec4-a400-40fa874b44be_ContentBits">
    <vt:lpwstr>2</vt:lpwstr>
  </property>
  <property fmtid="{D5CDD505-2E9C-101B-9397-08002B2CF9AE}" pid="13" name="MSIP_Label_23d11e7a-42f1-426f-87de-cb83ce0725cd_Enabled">
    <vt:lpwstr>true</vt:lpwstr>
  </property>
  <property fmtid="{D5CDD505-2E9C-101B-9397-08002B2CF9AE}" pid="14" name="MSIP_Label_23d11e7a-42f1-426f-87de-cb83ce0725cd_SetDate">
    <vt:lpwstr>2024-01-22T12:18:36Z</vt:lpwstr>
  </property>
  <property fmtid="{D5CDD505-2E9C-101B-9397-08002B2CF9AE}" pid="15" name="MSIP_Label_23d11e7a-42f1-426f-87de-cb83ce0725cd_Method">
    <vt:lpwstr>Privileged</vt:lpwstr>
  </property>
  <property fmtid="{D5CDD505-2E9C-101B-9397-08002B2CF9AE}" pid="16" name="MSIP_Label_23d11e7a-42f1-426f-87de-cb83ce0725cd_Name">
    <vt:lpwstr>Publico</vt:lpwstr>
  </property>
  <property fmtid="{D5CDD505-2E9C-101B-9397-08002B2CF9AE}" pid="17" name="MSIP_Label_23d11e7a-42f1-426f-87de-cb83ce0725cd_SiteId">
    <vt:lpwstr>0ad73864-486f-4f58-a5da-a44c51bf5c9b</vt:lpwstr>
  </property>
  <property fmtid="{D5CDD505-2E9C-101B-9397-08002B2CF9AE}" pid="18" name="MSIP_Label_23d11e7a-42f1-426f-87de-cb83ce0725cd_ActionId">
    <vt:lpwstr>2aa33fc2-b592-4b29-bcf4-e8ce9b5ad4c5</vt:lpwstr>
  </property>
  <property fmtid="{D5CDD505-2E9C-101B-9397-08002B2CF9AE}" pid="19" name="MSIP_Label_23d11e7a-42f1-426f-87de-cb83ce0725cd_ContentBits">
    <vt:lpwstr>2</vt:lpwstr>
  </property>
  <property fmtid="{D5CDD505-2E9C-101B-9397-08002B2CF9AE}" pid="20" name="MediaServiceImageTags">
    <vt:lpwstr/>
  </property>
</Properties>
</file>